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widowControl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71119</wp:posOffset>
            </wp:positionH>
            <wp:positionV relativeFrom="line">
              <wp:posOffset>139064</wp:posOffset>
            </wp:positionV>
            <wp:extent cx="620367" cy="83545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 ulbra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67" cy="8354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5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61"/>
        <w:gridCol w:w="2499"/>
        <w:gridCol w:w="3780"/>
      </w:tblGrid>
      <w:tr>
        <w:tblPrEx>
          <w:shd w:val="clear" w:color="auto" w:fill="auto"/>
        </w:tblPrEx>
        <w:trPr>
          <w:trHeight w:val="1344" w:hRule="atLeast"/>
        </w:trPr>
        <w:tc>
          <w:tcPr>
            <w:tcW w:type="dxa" w:w="57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abeçalho"/>
              <w:tabs>
                <w:tab w:val="clear" w:pos="4419"/>
                <w:tab w:val="clear" w:pos="8838"/>
              </w:tabs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pt-PT"/>
              </w:rPr>
              <w:t>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 xml:space="preserve">                         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Universidade Luterana do Brasil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ULBRA 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–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Campus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Pr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ó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-Reitoria de Gradua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</w:pPr>
          </w:p>
          <w:p>
            <w:pPr>
              <w:pStyle w:val="Normal"/>
              <w:spacing w:before="80"/>
              <w:jc w:val="both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Tipo de atividade:</w:t>
            </w:r>
          </w:p>
          <w:p>
            <w:pPr>
              <w:pStyle w:val="Normal"/>
              <w:spacing w:before="80"/>
              <w:jc w:val="both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Prova (   ) Trabalho (   )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Semipresencial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( X )       </w:t>
            </w:r>
          </w:p>
          <w:p>
            <w:pPr>
              <w:pStyle w:val="Normal"/>
              <w:spacing w:before="80"/>
              <w:jc w:val="both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Avalia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o:</w:t>
              <w:tab/>
              <w:tab/>
              <w:t>G1 (    )</w:t>
              <w:tab/>
              <w:t xml:space="preserve">G2 (    ) </w:t>
            </w:r>
          </w:p>
          <w:p>
            <w:pPr>
              <w:pStyle w:val="Normal"/>
              <w:spacing w:before="80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Substitui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o de Grau: </w:t>
              <w:tab/>
              <w:t xml:space="preserve">G1 (    ) </w:t>
              <w:tab/>
              <w:t>G2 (    )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Curso: Sistemas de Informa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o</w:t>
            </w:r>
          </w:p>
        </w:tc>
        <w:tc>
          <w:tcPr>
            <w:tcW w:type="dxa" w:w="6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Disciplina: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 Redes de Computadores II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Turma: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 0117</w:t>
            </w:r>
          </w:p>
        </w:tc>
        <w:tc>
          <w:tcPr>
            <w:tcW w:type="dxa" w:w="6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Professor: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Wagner Gad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ê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a Lorenz</w:t>
            </w:r>
          </w:p>
        </w:tc>
      </w:tr>
    </w:tbl>
    <w:p>
      <w:pPr>
        <w:pStyle w:val="Normal"/>
        <w:widowControl w:val="0"/>
        <w:rPr>
          <w:sz w:val="22"/>
          <w:szCs w:val="22"/>
        </w:rPr>
      </w:pPr>
    </w:p>
    <w:p>
      <w:pPr>
        <w:pStyle w:val="Normal"/>
        <w:tabs>
          <w:tab w:val="left" w:pos="142"/>
        </w:tabs>
        <w:jc w:val="both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"/>
        <w:tabs>
          <w:tab w:val="left" w:pos="142"/>
        </w:tabs>
        <w:jc w:val="both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/>
          <w:b w:val="1"/>
          <w:bCs w:val="1"/>
          <w:sz w:val="22"/>
          <w:szCs w:val="22"/>
          <w:rtl w:val="0"/>
          <w:lang w:val="pt-PT"/>
        </w:rPr>
        <w:t>Data de Entrega: 17/10/2015</w:t>
      </w:r>
    </w:p>
    <w:p>
      <w:pPr>
        <w:pStyle w:val="Normal"/>
        <w:tabs>
          <w:tab w:val="left" w:pos="142"/>
        </w:tabs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Normal"/>
        <w:tabs>
          <w:tab w:val="left" w:pos="142"/>
        </w:tabs>
        <w:jc w:val="both"/>
        <w:rPr>
          <w:rFonts w:ascii="Arial" w:cs="Arial" w:hAnsi="Arial" w:eastAsia="Arial"/>
        </w:rPr>
      </w:pPr>
      <w:r>
        <w:rPr>
          <w:rFonts w:ascii="Arial"/>
          <w:rtl w:val="0"/>
          <w:lang w:val="pt-PT"/>
        </w:rPr>
        <w:t>Efetue uma pesquisa sobre os padr</w:t>
      </w:r>
      <w:r>
        <w:rPr>
          <w:rFonts w:hAnsi="Arial" w:hint="default"/>
          <w:rtl w:val="0"/>
          <w:lang w:val="pt-PT"/>
        </w:rPr>
        <w:t>õ</w:t>
      </w:r>
      <w:r>
        <w:rPr>
          <w:rFonts w:ascii="Arial"/>
          <w:rtl w:val="0"/>
          <w:lang w:val="pt-PT"/>
        </w:rPr>
        <w:t>es de rede 802.11 e 802.16, descrevendo suas principais caracter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sticas.</w:t>
      </w:r>
    </w:p>
    <w:p>
      <w:pPr>
        <w:pStyle w:val="Normal"/>
        <w:tabs>
          <w:tab w:val="left" w:pos="142"/>
        </w:tabs>
        <w:jc w:val="both"/>
        <w:rPr>
          <w:rFonts w:ascii="Arial" w:cs="Arial" w:hAnsi="Arial" w:eastAsia="Arial"/>
        </w:rPr>
      </w:pPr>
    </w:p>
    <w:p>
      <w:pPr>
        <w:pStyle w:val="Normal"/>
        <w:tabs>
          <w:tab w:val="left" w:pos="142"/>
        </w:tabs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</w:pPr>
      <w:r>
        <w:rPr>
          <w:rFonts w:ascii="Arial" w:cs="Arial" w:hAnsi="Arial" w:eastAsia="Arial"/>
        </w:rPr>
      </w:r>
    </w:p>
    <w:sectPr>
      <w:headerReference w:type="default" r:id="rId5"/>
      <w:footerReference w:type="default" r:id="rId6"/>
      <w:pgSz w:w="11900" w:h="16840" w:orient="portrait"/>
      <w:pgMar w:top="567" w:right="1134" w:bottom="567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Rodapé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9968865</wp:posOffset>
              </wp:positionV>
              <wp:extent cx="6057900" cy="56578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7900" cy="565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"/>
                            <w:jc w:val="both"/>
                          </w:pP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Miss</w:t>
                          </w:r>
                          <w:r>
                            <w:rPr>
                              <w:rFonts w:hAnsi="Arial" w:hint="default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o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 – 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Desenvolver, difundir e preservar o conhecimento e a cultura pelo ensino, pesquisa e extens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o, buscando permanentemente a excel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ê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ncia no atendimento  das necessidades de forma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de profissionais qualificados e empreendedores nas 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á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reas da educa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o, sa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ú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de e tecnologia (PDI, p. 93).  </w:t>
                          </w: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Vis</w:t>
                          </w:r>
                          <w:r>
                            <w:rPr>
                              <w:rFonts w:hAnsi="Arial" w:hint="default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- Ser uma institui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 de refer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ê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ncia no Ensino Superior em cada localidade em que atua e estar entre as dez melhores do pais at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é 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ano de 2015 (PDI, p. 94). 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56.7pt;margin-top:785.0pt;width:477.0pt;height:44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"/>
                      <w:jc w:val="both"/>
                    </w:pP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Miss</w:t>
                    </w:r>
                    <w:r>
                      <w:rPr>
                        <w:rFonts w:hAnsi="Arial" w:hint="default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o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 xml:space="preserve"> – 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Desenvolver, difundir e preservar o conhecimento e a cultura pelo ensino, pesquisa e extens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o, buscando permanentemente a excel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ê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ncia no atendimento  das necessidades de forma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 xml:space="preserve">o de profissionais qualificados e empreendedores nas 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á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reas da educa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o, sa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ú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 xml:space="preserve">de e tecnologia (PDI, p. 93).  </w:t>
                    </w: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Vis</w:t>
                    </w:r>
                    <w:r>
                      <w:rPr>
                        <w:rFonts w:hAnsi="Arial" w:hint="default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 xml:space="preserve">o 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- Ser uma institui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o de refer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ê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ncia no Ensino Superior em cada localidade em que atua e estar entre as dez melhores do pais at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 xml:space="preserve">é 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 xml:space="preserve">o ano de 2015 (PDI, p. 94). 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Rodapé">
    <w:name w:val="Rodapé"/>
    <w:next w:val="Rodapé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abeçalho">
    <w:name w:val="Cabeçalho"/>
    <w:next w:val="Cabeçalho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