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widowControl w:val="0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71119</wp:posOffset>
            </wp:positionH>
            <wp:positionV relativeFrom="line">
              <wp:posOffset>139064</wp:posOffset>
            </wp:positionV>
            <wp:extent cx="620367" cy="83545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 ulbra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67" cy="8354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54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61"/>
        <w:gridCol w:w="2499"/>
        <w:gridCol w:w="3780"/>
      </w:tblGrid>
      <w:tr>
        <w:tblPrEx>
          <w:shd w:val="clear" w:color="auto" w:fill="auto"/>
        </w:tblPrEx>
        <w:trPr>
          <w:trHeight w:val="1344" w:hRule="atLeast"/>
        </w:trPr>
        <w:tc>
          <w:tcPr>
            <w:tcW w:type="dxa" w:w="57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abeçalho"/>
              <w:tabs>
                <w:tab w:val="clear" w:pos="4419"/>
                <w:tab w:val="clear" w:pos="8838"/>
              </w:tabs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 w:color="ffffff"/>
                <w:vertAlign w:val="baseline"/>
                <w:rtl w:val="0"/>
                <w:lang w:val="pt-PT"/>
              </w:rPr>
              <w:t>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pt-PT"/>
              </w:rPr>
              <w:t xml:space="preserve">                         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Universidade Luterana do Brasil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ULBRA 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–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Campus</w:t>
            </w:r>
          </w:p>
          <w:p>
            <w:pPr>
              <w:pStyle w:val="Cabeçalho"/>
              <w:tabs>
                <w:tab w:val="clear" w:pos="4419"/>
                <w:tab w:val="clear" w:pos="8838"/>
              </w:tabs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Pr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ó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-Reitoria de Gradua</w:t>
            </w:r>
            <w:r>
              <w:rPr>
                <w:rFonts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o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pt-PT"/>
              </w:rPr>
            </w:pP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Tipo de atividade: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Prova (   ) Trabalho (   )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Semipresencial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 ( X )       </w:t>
            </w:r>
          </w:p>
          <w:p>
            <w:pPr>
              <w:pStyle w:val="Normal"/>
              <w:spacing w:before="80"/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Avalia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o:</w:t>
              <w:tab/>
              <w:tab/>
              <w:t>G1 (    )</w:t>
              <w:tab/>
              <w:t xml:space="preserve">G2 (    ) </w:t>
            </w:r>
          </w:p>
          <w:p>
            <w:pPr>
              <w:pStyle w:val="Normal"/>
              <w:spacing w:before="80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Substitui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pt-PT"/>
              </w:rPr>
              <w:t xml:space="preserve">o de Grau: </w:t>
              <w:tab/>
              <w:t xml:space="preserve">G1 (    ) </w:t>
              <w:tab/>
              <w:t>G2 (    )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Curso: Sistemas de Informa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çã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o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Disciplina: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 Redes de Computadores II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3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Turma: </w:t>
            </w:r>
            <w:r>
              <w:rPr>
                <w:rtl w:val="0"/>
                <w:lang w:val="pt-PT"/>
              </w:rPr>
              <w:t>2046</w:t>
            </w:r>
            <w:r>
              <w:rPr>
                <w:rtl w:val="0"/>
                <w:lang w:val="pt-PT"/>
              </w:rPr>
              <w:t>21</w:t>
            </w:r>
          </w:p>
        </w:tc>
        <w:tc>
          <w:tcPr>
            <w:tcW w:type="dxa" w:w="62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both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 xml:space="preserve">Professor: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Wagner Gad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ê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pt-PT"/>
              </w:rPr>
              <w:t>a Lorenz</w:t>
            </w:r>
          </w:p>
        </w:tc>
      </w:tr>
    </w:tbl>
    <w:p>
      <w:pPr>
        <w:pStyle w:val="Normal"/>
        <w:widowControl w:val="0"/>
        <w:rPr>
          <w:sz w:val="22"/>
          <w:szCs w:val="22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/>
          <w:b w:val="1"/>
          <w:bCs w:val="1"/>
          <w:sz w:val="22"/>
          <w:szCs w:val="22"/>
          <w:rtl w:val="0"/>
          <w:lang w:val="pt-PT"/>
        </w:rPr>
        <w:t>Data de Entrega: 22/08/2015</w:t>
      </w: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</w:rPr>
      </w:pPr>
      <w:r>
        <w:rPr>
          <w:rFonts w:ascii="Arial"/>
          <w:rtl w:val="0"/>
          <w:lang w:val="pt-PT"/>
        </w:rPr>
        <w:t>Escreva uma resenha de no m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>ximo uma p</w:t>
      </w:r>
      <w:r>
        <w:rPr>
          <w:rFonts w:hAnsi="Arial" w:hint="default"/>
          <w:rtl w:val="0"/>
          <w:lang w:val="pt-PT"/>
        </w:rPr>
        <w:t>á</w:t>
      </w:r>
      <w:r>
        <w:rPr>
          <w:rFonts w:ascii="Arial"/>
          <w:rtl w:val="0"/>
          <w:lang w:val="pt-PT"/>
        </w:rPr>
        <w:t xml:space="preserve">gina sobre o tema </w:t>
      </w:r>
      <w:r>
        <w:rPr>
          <w:rFonts w:hAnsi="Arial" w:hint="default"/>
          <w:rtl w:val="0"/>
          <w:lang w:val="pt-PT"/>
        </w:rPr>
        <w:t>“</w:t>
      </w:r>
      <w:r>
        <w:rPr>
          <w:rFonts w:ascii="Arial"/>
          <w:rtl w:val="0"/>
          <w:lang w:val="pt-PT"/>
        </w:rPr>
        <w:t>Deep Web</w:t>
      </w:r>
      <w:r>
        <w:rPr>
          <w:rFonts w:hAnsi="Arial" w:hint="default"/>
          <w:rtl w:val="0"/>
          <w:lang w:val="pt-PT"/>
        </w:rPr>
        <w:t>”</w:t>
      </w:r>
      <w:r>
        <w:rPr>
          <w:rFonts w:ascii="Arial"/>
          <w:rtl w:val="0"/>
          <w:lang w:val="pt-PT"/>
        </w:rPr>
        <w:t>.</w:t>
      </w:r>
    </w:p>
    <w:p>
      <w:pPr>
        <w:pStyle w:val="Normal"/>
        <w:tabs>
          <w:tab w:val="left" w:pos="142"/>
        </w:tabs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Normal"/>
        <w:jc w:val="both"/>
        <w:rPr>
          <w:rFonts w:ascii="Arial" w:cs="Arial" w:hAnsi="Arial" w:eastAsia="Arial"/>
        </w:rPr>
      </w:pPr>
    </w:p>
    <w:p>
      <w:pPr>
        <w:pStyle w:val="Normal"/>
        <w:jc w:val="both"/>
      </w:pPr>
      <w:r>
        <w:rPr>
          <w:rFonts w:ascii="Arial" w:cs="Arial" w:hAnsi="Arial" w:eastAsia="Arial"/>
        </w:rPr>
      </w:r>
    </w:p>
    <w:sectPr>
      <w:headerReference w:type="default" r:id="rId5"/>
      <w:footerReference w:type="default" r:id="rId6"/>
      <w:pgSz w:w="11900" w:h="16840" w:orient="portrait"/>
      <w:pgMar w:top="567" w:right="1134" w:bottom="567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Rodapé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9968865</wp:posOffset>
              </wp:positionV>
              <wp:extent cx="6057900" cy="565785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565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Normal"/>
                            <w:jc w:val="both"/>
                          </w:pP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Miss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o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 –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Desenvolver, difundir e preservar o conhecimento e a cultura pelo ensino, pesquisa e extens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buscando permanentemente a excel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atendimento  das necessidades de forma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de profissionais qualificados e empreendedores nas 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á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reas da educa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o, sa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ú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de e tecnologia (PDI, p. 93).  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Vis</w:t>
                          </w:r>
                          <w:r>
                            <w:rPr>
                              <w:rFonts w:hAnsi="Arial" w:hint="default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>ã</w:t>
                          </w:r>
                          <w:r>
                            <w:rPr>
                              <w:rFonts w:ascii="Arial"/>
                              <w:b w:val="1"/>
                              <w:bCs w:val="1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- Ser uma institui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çã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o de refer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>ê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>ncia no Ensino Superior em cada localidade em que atua e estar entre as dez melhores do pais at</w:t>
                          </w:r>
                          <w:r>
                            <w:rPr>
                              <w:rFonts w:hAnsi="Arial" w:hint="default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é </w:t>
                          </w:r>
                          <w:r>
                            <w:rPr>
                              <w:rFonts w:ascii="Arial"/>
                              <w:sz w:val="16"/>
                              <w:szCs w:val="16"/>
                              <w:rtl w:val="0"/>
                              <w:lang w:val="pt-PT"/>
                            </w:rPr>
                            <w:t xml:space="preserve">o ano de 2015 (PDI, p. 94). 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56.7pt;margin-top:785.0pt;width:477.0pt;height:44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Normal"/>
                      <w:jc w:val="both"/>
                    </w:pP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Miss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o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 –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Desenvolver, difundir e preservar o conhecimento e a cultura pelo ensino, pesquisa e extens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buscando permanentemente a excel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atendimento  das necessidades de forma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de profissionais qualificados e empreendedores nas 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á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reas da educa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o, sa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ú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de e tecnologia (PDI, p. 93).  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Vis</w:t>
                    </w:r>
                    <w:r>
                      <w:rPr>
                        <w:rFonts w:hAnsi="Arial" w:hint="default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>ã</w:t>
                    </w:r>
                    <w:r>
                      <w:rPr>
                        <w:rFonts w:ascii="Arial"/>
                        <w:b w:val="1"/>
                        <w:bCs w:val="1"/>
                        <w:sz w:val="16"/>
                        <w:szCs w:val="16"/>
                        <w:rtl w:val="0"/>
                        <w:lang w:val="pt-PT"/>
                      </w:rPr>
                      <w:t xml:space="preserve">o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- Ser uma institui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çã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o de refer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>ê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>ncia no Ensino Superior em cada localidade em que atua e estar entre as dez melhores do pais at</w:t>
                    </w:r>
                    <w:r>
                      <w:rPr>
                        <w:rFonts w:hAnsi="Arial" w:hint="default"/>
                        <w:sz w:val="16"/>
                        <w:szCs w:val="16"/>
                        <w:rtl w:val="0"/>
                        <w:lang w:val="pt-PT"/>
                      </w:rPr>
                      <w:t xml:space="preserve">é </w:t>
                    </w:r>
                    <w:r>
                      <w:rPr>
                        <w:rFonts w:ascii="Arial"/>
                        <w:sz w:val="16"/>
                        <w:szCs w:val="16"/>
                        <w:rtl w:val="0"/>
                        <w:lang w:val="pt-PT"/>
                      </w:rPr>
                      <w:t xml:space="preserve">o ano de 2015 (PDI, p. 94). 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Rodapé">
    <w:name w:val="Rodapé"/>
    <w:next w:val="Rodapé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Cabeçalho">
    <w:name w:val="Cabeçalho"/>
    <w:next w:val="Cabeçalho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