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540" w:rsidRDefault="007C2540" w:rsidP="007C2540">
      <w:pPr>
        <w:tabs>
          <w:tab w:val="left" w:pos="284"/>
          <w:tab w:val="left" w:pos="426"/>
          <w:tab w:val="left" w:pos="1485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</w:p>
    <w:p w:rsidR="00EE7778" w:rsidRDefault="00EE7778" w:rsidP="007C2540">
      <w:pPr>
        <w:tabs>
          <w:tab w:val="left" w:pos="284"/>
          <w:tab w:val="left" w:pos="426"/>
          <w:tab w:val="left" w:pos="1485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</w:p>
    <w:p w:rsidR="00EE7778" w:rsidRPr="0051398F" w:rsidRDefault="00EE7778" w:rsidP="00EE7778">
      <w:pPr>
        <w:jc w:val="center"/>
        <w:rPr>
          <w:rFonts w:ascii="Times New Roman" w:hAnsi="Times New Roman"/>
          <w:b/>
          <w:iCs/>
          <w:color w:val="4E4E4E" w:themeColor="text1"/>
          <w:sz w:val="28"/>
          <w:szCs w:val="28"/>
          <w:u w:val="single"/>
        </w:rPr>
      </w:pPr>
      <w:r w:rsidRPr="0051398F">
        <w:rPr>
          <w:rFonts w:ascii="Times New Roman" w:hAnsi="Times New Roman"/>
          <w:b/>
          <w:iCs/>
          <w:color w:val="4E4E4E" w:themeColor="text1"/>
          <w:sz w:val="28"/>
          <w:szCs w:val="28"/>
          <w:u w:val="single"/>
        </w:rPr>
        <w:t>CARDIOMYOPATHIE DU PERIPARTUM A</w:t>
      </w:r>
      <w:r w:rsidR="00B71588" w:rsidRPr="0051398F">
        <w:rPr>
          <w:rFonts w:ascii="Times New Roman" w:hAnsi="Times New Roman"/>
          <w:b/>
          <w:iCs/>
          <w:color w:val="4E4E4E" w:themeColor="text1"/>
          <w:sz w:val="28"/>
          <w:szCs w:val="28"/>
          <w:u w:val="single"/>
        </w:rPr>
        <w:t xml:space="preserve">SPECTS SOCIOECONOMIQUES DES PATIENTES </w:t>
      </w:r>
      <w:r w:rsidRPr="0051398F">
        <w:rPr>
          <w:rFonts w:ascii="Times New Roman" w:hAnsi="Times New Roman"/>
          <w:b/>
          <w:iCs/>
          <w:color w:val="4E4E4E" w:themeColor="text1"/>
          <w:sz w:val="28"/>
          <w:szCs w:val="28"/>
          <w:u w:val="single"/>
        </w:rPr>
        <w:t>(MALI)</w:t>
      </w:r>
    </w:p>
    <w:p w:rsidR="00EE7778" w:rsidRPr="0051398F" w:rsidRDefault="00EE7778" w:rsidP="00EE7778">
      <w:pPr>
        <w:rPr>
          <w:rFonts w:ascii="Times New Roman" w:hAnsi="Times New Roman"/>
          <w:color w:val="4E4E4E" w:themeColor="text1"/>
          <w:sz w:val="24"/>
          <w:szCs w:val="24"/>
          <w:vertAlign w:val="superscript"/>
        </w:rPr>
      </w:pPr>
      <w:r w:rsidRPr="0051398F">
        <w:rPr>
          <w:rFonts w:ascii="Times New Roman" w:hAnsi="Times New Roman"/>
          <w:b/>
          <w:bCs/>
          <w:color w:val="4E4E4E" w:themeColor="text1"/>
          <w:sz w:val="24"/>
          <w:szCs w:val="24"/>
          <w:u w:val="single"/>
        </w:rPr>
        <w:t>Traore Kissima A</w:t>
      </w:r>
      <w:r w:rsidRPr="0051398F">
        <w:rPr>
          <w:rFonts w:ascii="Times New Roman" w:hAnsi="Times New Roman"/>
          <w:b/>
          <w:bCs/>
          <w:color w:val="4E4E4E" w:themeColor="text1"/>
          <w:sz w:val="24"/>
          <w:szCs w:val="24"/>
          <w:u w:val="single"/>
          <w:vertAlign w:val="superscript"/>
        </w:rPr>
        <w:t>1</w:t>
      </w:r>
      <w:r w:rsidR="0028770C">
        <w:rPr>
          <w:rFonts w:ascii="Times New Roman" w:hAnsi="Times New Roman"/>
          <w:color w:val="4E4E4E" w:themeColor="text1"/>
          <w:sz w:val="24"/>
          <w:szCs w:val="24"/>
        </w:rPr>
        <w:t xml:space="preserve">, </w:t>
      </w:r>
      <w:proofErr w:type="spellStart"/>
      <w:r w:rsidR="0028770C">
        <w:rPr>
          <w:rFonts w:ascii="Times New Roman" w:hAnsi="Times New Roman"/>
          <w:color w:val="4E4E4E" w:themeColor="text1"/>
          <w:sz w:val="24"/>
          <w:szCs w:val="24"/>
        </w:rPr>
        <w:t>Hai</w:t>
      </w:r>
      <w:r w:rsidRPr="0051398F">
        <w:rPr>
          <w:rFonts w:ascii="Times New Roman" w:hAnsi="Times New Roman"/>
          <w:color w:val="4E4E4E" w:themeColor="text1"/>
          <w:sz w:val="24"/>
          <w:szCs w:val="24"/>
        </w:rPr>
        <w:t>d</w:t>
      </w:r>
      <w:r w:rsidR="0028770C">
        <w:rPr>
          <w:rFonts w:ascii="Times New Roman" w:hAnsi="Times New Roman"/>
          <w:color w:val="4E4E4E" w:themeColor="text1"/>
          <w:sz w:val="24"/>
          <w:szCs w:val="24"/>
        </w:rPr>
        <w:t>a</w:t>
      </w:r>
      <w:r w:rsidRPr="0051398F">
        <w:rPr>
          <w:rFonts w:ascii="Times New Roman" w:hAnsi="Times New Roman"/>
          <w:color w:val="4E4E4E" w:themeColor="text1"/>
          <w:sz w:val="24"/>
          <w:szCs w:val="24"/>
        </w:rPr>
        <w:t>ra</w:t>
      </w:r>
      <w:proofErr w:type="spellEnd"/>
      <w:r w:rsidRPr="0051398F">
        <w:rPr>
          <w:rFonts w:ascii="Times New Roman" w:hAnsi="Times New Roman"/>
          <w:color w:val="4E4E4E" w:themeColor="text1"/>
          <w:sz w:val="24"/>
          <w:szCs w:val="24"/>
        </w:rPr>
        <w:t xml:space="preserve"> O</w:t>
      </w:r>
      <w:r w:rsidRPr="0051398F">
        <w:rPr>
          <w:rFonts w:ascii="Times New Roman" w:hAnsi="Times New Roman"/>
          <w:color w:val="4E4E4E" w:themeColor="text1"/>
          <w:sz w:val="24"/>
          <w:szCs w:val="24"/>
          <w:vertAlign w:val="superscript"/>
        </w:rPr>
        <w:t>1</w:t>
      </w:r>
      <w:r w:rsidRPr="0051398F">
        <w:rPr>
          <w:rFonts w:ascii="Times New Roman" w:hAnsi="Times New Roman"/>
          <w:color w:val="4E4E4E" w:themeColor="text1"/>
          <w:sz w:val="24"/>
          <w:szCs w:val="24"/>
        </w:rPr>
        <w:t xml:space="preserve">, </w:t>
      </w:r>
      <w:proofErr w:type="spellStart"/>
      <w:r w:rsidRPr="0051398F">
        <w:rPr>
          <w:rFonts w:ascii="Times New Roman" w:hAnsi="Times New Roman"/>
          <w:color w:val="4E4E4E" w:themeColor="text1"/>
          <w:sz w:val="24"/>
          <w:szCs w:val="24"/>
        </w:rPr>
        <w:t>Cissouma</w:t>
      </w:r>
      <w:proofErr w:type="spellEnd"/>
      <w:r w:rsidRPr="0051398F">
        <w:rPr>
          <w:rFonts w:ascii="Times New Roman" w:hAnsi="Times New Roman"/>
          <w:color w:val="4E4E4E" w:themeColor="text1"/>
          <w:sz w:val="24"/>
          <w:szCs w:val="24"/>
        </w:rPr>
        <w:t xml:space="preserve"> A</w:t>
      </w:r>
      <w:r w:rsidRPr="0051398F">
        <w:rPr>
          <w:rFonts w:ascii="Times New Roman" w:hAnsi="Times New Roman"/>
          <w:color w:val="4E4E4E" w:themeColor="text1"/>
          <w:sz w:val="24"/>
          <w:szCs w:val="24"/>
          <w:vertAlign w:val="superscript"/>
        </w:rPr>
        <w:t>2</w:t>
      </w:r>
      <w:r w:rsidRPr="0051398F">
        <w:rPr>
          <w:rFonts w:ascii="Times New Roman" w:hAnsi="Times New Roman"/>
          <w:color w:val="4E4E4E" w:themeColor="text1"/>
          <w:sz w:val="24"/>
          <w:szCs w:val="24"/>
        </w:rPr>
        <w:t xml:space="preserve">, </w:t>
      </w:r>
      <w:proofErr w:type="spellStart"/>
      <w:r w:rsidRPr="0051398F">
        <w:rPr>
          <w:rFonts w:ascii="Times New Roman" w:hAnsi="Times New Roman"/>
          <w:color w:val="4E4E4E" w:themeColor="text1"/>
          <w:sz w:val="24"/>
          <w:szCs w:val="24"/>
        </w:rPr>
        <w:t>Sangare</w:t>
      </w:r>
      <w:proofErr w:type="spellEnd"/>
      <w:r w:rsidRPr="0051398F">
        <w:rPr>
          <w:rFonts w:ascii="Times New Roman" w:hAnsi="Times New Roman"/>
          <w:color w:val="4E4E4E" w:themeColor="text1"/>
          <w:sz w:val="24"/>
          <w:szCs w:val="24"/>
        </w:rPr>
        <w:t xml:space="preserve">  Z</w:t>
      </w:r>
      <w:r w:rsidRPr="0051398F">
        <w:rPr>
          <w:rFonts w:ascii="Times New Roman" w:hAnsi="Times New Roman"/>
          <w:color w:val="4E4E4E" w:themeColor="text1"/>
          <w:sz w:val="24"/>
          <w:szCs w:val="24"/>
          <w:vertAlign w:val="superscript"/>
        </w:rPr>
        <w:t>1</w:t>
      </w:r>
      <w:r w:rsidR="00720A12">
        <w:rPr>
          <w:rFonts w:ascii="Times New Roman" w:hAnsi="Times New Roman"/>
          <w:color w:val="4E4E4E" w:themeColor="text1"/>
          <w:sz w:val="24"/>
          <w:szCs w:val="24"/>
        </w:rPr>
        <w:t>, Traore O</w:t>
      </w:r>
      <w:r w:rsidRPr="0051398F">
        <w:rPr>
          <w:rFonts w:ascii="Times New Roman" w:hAnsi="Times New Roman"/>
          <w:color w:val="4E4E4E" w:themeColor="text1"/>
          <w:sz w:val="24"/>
          <w:szCs w:val="24"/>
          <w:vertAlign w:val="superscript"/>
        </w:rPr>
        <w:t>1</w:t>
      </w:r>
      <w:r w:rsidRPr="0051398F">
        <w:rPr>
          <w:rFonts w:ascii="Times New Roman" w:hAnsi="Times New Roman"/>
          <w:color w:val="4E4E4E" w:themeColor="text1"/>
          <w:sz w:val="24"/>
          <w:szCs w:val="24"/>
        </w:rPr>
        <w:t xml:space="preserve">, </w:t>
      </w:r>
      <w:proofErr w:type="spellStart"/>
      <w:r w:rsidRPr="0051398F">
        <w:rPr>
          <w:rFonts w:ascii="Times New Roman" w:hAnsi="Times New Roman"/>
          <w:color w:val="4E4E4E" w:themeColor="text1"/>
          <w:sz w:val="24"/>
          <w:szCs w:val="24"/>
        </w:rPr>
        <w:t>Dembele</w:t>
      </w:r>
      <w:proofErr w:type="spellEnd"/>
      <w:r w:rsidRPr="0051398F">
        <w:rPr>
          <w:rFonts w:ascii="Times New Roman" w:hAnsi="Times New Roman"/>
          <w:color w:val="4E4E4E" w:themeColor="text1"/>
          <w:sz w:val="24"/>
          <w:szCs w:val="24"/>
        </w:rPr>
        <w:t xml:space="preserve"> A</w:t>
      </w:r>
      <w:r w:rsidRPr="0051398F">
        <w:rPr>
          <w:rFonts w:ascii="Times New Roman" w:hAnsi="Times New Roman"/>
          <w:color w:val="4E4E4E" w:themeColor="text1"/>
          <w:sz w:val="24"/>
          <w:szCs w:val="24"/>
          <w:vertAlign w:val="superscript"/>
        </w:rPr>
        <w:t>3</w:t>
      </w:r>
      <w:r w:rsidRPr="0051398F">
        <w:rPr>
          <w:rFonts w:ascii="Times New Roman" w:hAnsi="Times New Roman"/>
          <w:color w:val="4E4E4E" w:themeColor="text1"/>
          <w:sz w:val="24"/>
          <w:szCs w:val="24"/>
        </w:rPr>
        <w:t xml:space="preserve">, </w:t>
      </w:r>
      <w:proofErr w:type="spellStart"/>
      <w:r w:rsidRPr="0051398F">
        <w:rPr>
          <w:rFonts w:ascii="Times New Roman" w:hAnsi="Times New Roman"/>
          <w:color w:val="4E4E4E" w:themeColor="text1"/>
          <w:sz w:val="24"/>
          <w:szCs w:val="24"/>
        </w:rPr>
        <w:t>Nouhoum</w:t>
      </w:r>
      <w:proofErr w:type="spellEnd"/>
      <w:r w:rsidRPr="0051398F">
        <w:rPr>
          <w:rFonts w:ascii="Times New Roman" w:hAnsi="Times New Roman"/>
          <w:color w:val="4E4E4E" w:themeColor="text1"/>
          <w:sz w:val="24"/>
          <w:szCs w:val="24"/>
        </w:rPr>
        <w:t xml:space="preserve"> K</w:t>
      </w:r>
      <w:r w:rsidRPr="0051398F">
        <w:rPr>
          <w:rFonts w:ascii="Times New Roman" w:hAnsi="Times New Roman"/>
          <w:color w:val="4E4E4E" w:themeColor="text1"/>
          <w:sz w:val="24"/>
          <w:szCs w:val="24"/>
          <w:vertAlign w:val="superscript"/>
        </w:rPr>
        <w:t>1</w:t>
      </w:r>
      <w:r w:rsidRPr="0051398F">
        <w:rPr>
          <w:rFonts w:ascii="Times New Roman" w:hAnsi="Times New Roman"/>
          <w:color w:val="4E4E4E" w:themeColor="text1"/>
          <w:sz w:val="24"/>
          <w:szCs w:val="24"/>
        </w:rPr>
        <w:t>, Coulibaly  S</w:t>
      </w:r>
      <w:r w:rsidRPr="0051398F">
        <w:rPr>
          <w:rFonts w:ascii="Times New Roman" w:hAnsi="Times New Roman"/>
          <w:color w:val="4E4E4E" w:themeColor="text1"/>
          <w:sz w:val="24"/>
          <w:szCs w:val="24"/>
          <w:vertAlign w:val="superscript"/>
        </w:rPr>
        <w:t>1</w:t>
      </w:r>
      <w:r w:rsidRPr="0051398F">
        <w:rPr>
          <w:rFonts w:ascii="Times New Roman" w:hAnsi="Times New Roman"/>
          <w:color w:val="4E4E4E" w:themeColor="text1"/>
          <w:sz w:val="24"/>
          <w:szCs w:val="24"/>
        </w:rPr>
        <w:t xml:space="preserve">, </w:t>
      </w:r>
      <w:proofErr w:type="spellStart"/>
      <w:r w:rsidRPr="0051398F">
        <w:rPr>
          <w:rFonts w:ascii="Times New Roman" w:hAnsi="Times New Roman"/>
          <w:color w:val="4E4E4E" w:themeColor="text1"/>
          <w:sz w:val="24"/>
          <w:szCs w:val="24"/>
        </w:rPr>
        <w:t>Cenac</w:t>
      </w:r>
      <w:proofErr w:type="spellEnd"/>
      <w:r w:rsidRPr="0051398F">
        <w:rPr>
          <w:rFonts w:ascii="Times New Roman" w:hAnsi="Times New Roman"/>
          <w:color w:val="4E4E4E" w:themeColor="text1"/>
          <w:sz w:val="24"/>
          <w:szCs w:val="24"/>
        </w:rPr>
        <w:t xml:space="preserve"> A</w:t>
      </w:r>
      <w:r w:rsidRPr="0051398F">
        <w:rPr>
          <w:rFonts w:ascii="Times New Roman" w:hAnsi="Times New Roman"/>
          <w:color w:val="4E4E4E" w:themeColor="text1"/>
          <w:sz w:val="24"/>
          <w:szCs w:val="24"/>
          <w:vertAlign w:val="superscript"/>
        </w:rPr>
        <w:t>4</w:t>
      </w:r>
    </w:p>
    <w:p w:rsidR="00EE7778" w:rsidRPr="0051398F" w:rsidRDefault="00EE7778" w:rsidP="00EE7778">
      <w:pPr>
        <w:jc w:val="both"/>
        <w:rPr>
          <w:rFonts w:ascii="Times New Roman" w:hAnsi="Times New Roman"/>
          <w:b/>
          <w:color w:val="4E4E4E" w:themeColor="text1"/>
          <w:sz w:val="24"/>
          <w:szCs w:val="24"/>
        </w:rPr>
      </w:pPr>
      <w:r w:rsidRPr="0051398F">
        <w:rPr>
          <w:rFonts w:ascii="Times New Roman" w:hAnsi="Times New Roman"/>
          <w:b/>
          <w:color w:val="4E4E4E" w:themeColor="text1"/>
          <w:sz w:val="24"/>
          <w:szCs w:val="24"/>
        </w:rPr>
        <w:t xml:space="preserve">           </w:t>
      </w:r>
      <w:r w:rsidR="006D4AEC">
        <w:rPr>
          <w:rFonts w:ascii="Times New Roman" w:hAnsi="Times New Roman"/>
          <w:b/>
          <w:color w:val="4E4E4E" w:themeColor="text1"/>
          <w:sz w:val="24"/>
          <w:szCs w:val="24"/>
        </w:rPr>
        <w:t xml:space="preserve"> </w:t>
      </w:r>
      <w:r w:rsidRPr="0051398F">
        <w:rPr>
          <w:rFonts w:ascii="Times New Roman" w:hAnsi="Times New Roman"/>
          <w:b/>
          <w:color w:val="4E4E4E" w:themeColor="text1"/>
          <w:sz w:val="24"/>
          <w:szCs w:val="24"/>
        </w:rPr>
        <w:t xml:space="preserve">1.  Service de Cardiologie </w:t>
      </w:r>
      <w:r w:rsidR="0051398F" w:rsidRPr="0051398F">
        <w:rPr>
          <w:rFonts w:ascii="Times New Roman" w:hAnsi="Times New Roman"/>
          <w:b/>
          <w:color w:val="4E4E4E" w:themeColor="text1"/>
          <w:sz w:val="24"/>
          <w:szCs w:val="24"/>
        </w:rPr>
        <w:t>Hôpital</w:t>
      </w:r>
      <w:r w:rsidRPr="0051398F">
        <w:rPr>
          <w:rFonts w:ascii="Times New Roman" w:hAnsi="Times New Roman"/>
          <w:b/>
          <w:color w:val="4E4E4E" w:themeColor="text1"/>
          <w:sz w:val="24"/>
          <w:szCs w:val="24"/>
        </w:rPr>
        <w:t xml:space="preserve"> de Sikasso </w:t>
      </w:r>
    </w:p>
    <w:p w:rsidR="00EE7778" w:rsidRPr="0051398F" w:rsidRDefault="00EE7778" w:rsidP="00EE7778">
      <w:pPr>
        <w:jc w:val="both"/>
        <w:rPr>
          <w:rFonts w:ascii="Times New Roman" w:hAnsi="Times New Roman"/>
          <w:b/>
          <w:color w:val="4E4E4E" w:themeColor="text1"/>
          <w:sz w:val="24"/>
          <w:szCs w:val="24"/>
        </w:rPr>
      </w:pPr>
      <w:r w:rsidRPr="0051398F">
        <w:rPr>
          <w:rFonts w:ascii="Times New Roman" w:hAnsi="Times New Roman"/>
          <w:b/>
          <w:color w:val="4E4E4E" w:themeColor="text1"/>
          <w:sz w:val="24"/>
          <w:szCs w:val="24"/>
        </w:rPr>
        <w:t xml:space="preserve">            </w:t>
      </w:r>
      <w:proofErr w:type="gramStart"/>
      <w:r w:rsidRPr="0051398F">
        <w:rPr>
          <w:rFonts w:ascii="Times New Roman" w:hAnsi="Times New Roman"/>
          <w:b/>
          <w:color w:val="4E4E4E" w:themeColor="text1"/>
          <w:sz w:val="24"/>
          <w:szCs w:val="24"/>
        </w:rPr>
        <w:t>2.Service</w:t>
      </w:r>
      <w:proofErr w:type="gramEnd"/>
      <w:r w:rsidRPr="0051398F">
        <w:rPr>
          <w:rFonts w:ascii="Times New Roman" w:hAnsi="Times New Roman"/>
          <w:b/>
          <w:color w:val="4E4E4E" w:themeColor="text1"/>
          <w:sz w:val="24"/>
          <w:szCs w:val="24"/>
        </w:rPr>
        <w:t xml:space="preserve"> de </w:t>
      </w:r>
      <w:proofErr w:type="spellStart"/>
      <w:r w:rsidRPr="0051398F">
        <w:rPr>
          <w:rFonts w:ascii="Times New Roman" w:hAnsi="Times New Roman"/>
          <w:b/>
          <w:color w:val="4E4E4E" w:themeColor="text1"/>
          <w:sz w:val="24"/>
          <w:szCs w:val="24"/>
        </w:rPr>
        <w:t>Pediatrie</w:t>
      </w:r>
      <w:proofErr w:type="spellEnd"/>
      <w:r w:rsidRPr="0051398F">
        <w:rPr>
          <w:rFonts w:ascii="Times New Roman" w:hAnsi="Times New Roman"/>
          <w:b/>
          <w:color w:val="4E4E4E" w:themeColor="text1"/>
          <w:sz w:val="24"/>
          <w:szCs w:val="24"/>
        </w:rPr>
        <w:t xml:space="preserve"> </w:t>
      </w:r>
      <w:r w:rsidR="0051398F" w:rsidRPr="0051398F">
        <w:rPr>
          <w:rFonts w:ascii="Times New Roman" w:hAnsi="Times New Roman"/>
          <w:b/>
          <w:color w:val="4E4E4E" w:themeColor="text1"/>
          <w:sz w:val="24"/>
          <w:szCs w:val="24"/>
        </w:rPr>
        <w:t>Hôpital</w:t>
      </w:r>
      <w:r w:rsidRPr="0051398F">
        <w:rPr>
          <w:rFonts w:ascii="Times New Roman" w:hAnsi="Times New Roman"/>
          <w:b/>
          <w:color w:val="4E4E4E" w:themeColor="text1"/>
          <w:sz w:val="24"/>
          <w:szCs w:val="24"/>
        </w:rPr>
        <w:t xml:space="preserve"> de Sikasso</w:t>
      </w:r>
      <w:bookmarkStart w:id="0" w:name="_GoBack"/>
      <w:bookmarkEnd w:id="0"/>
    </w:p>
    <w:p w:rsidR="00EE7778" w:rsidRPr="0051398F" w:rsidRDefault="00EE7778" w:rsidP="00EE7778">
      <w:pPr>
        <w:jc w:val="both"/>
        <w:rPr>
          <w:rFonts w:ascii="Times New Roman" w:hAnsi="Times New Roman"/>
          <w:b/>
          <w:color w:val="4E4E4E" w:themeColor="text1"/>
          <w:sz w:val="24"/>
          <w:szCs w:val="24"/>
        </w:rPr>
      </w:pPr>
      <w:r w:rsidRPr="0051398F">
        <w:rPr>
          <w:rFonts w:ascii="Times New Roman" w:hAnsi="Times New Roman"/>
          <w:b/>
          <w:color w:val="4E4E4E" w:themeColor="text1"/>
          <w:sz w:val="24"/>
          <w:szCs w:val="24"/>
        </w:rPr>
        <w:t xml:space="preserve">            </w:t>
      </w:r>
      <w:proofErr w:type="gramStart"/>
      <w:r w:rsidRPr="0051398F">
        <w:rPr>
          <w:rFonts w:ascii="Times New Roman" w:hAnsi="Times New Roman"/>
          <w:b/>
          <w:color w:val="4E4E4E" w:themeColor="text1"/>
          <w:sz w:val="24"/>
          <w:szCs w:val="24"/>
        </w:rPr>
        <w:t>3.Service</w:t>
      </w:r>
      <w:proofErr w:type="gramEnd"/>
      <w:r w:rsidRPr="0051398F">
        <w:rPr>
          <w:rFonts w:ascii="Times New Roman" w:hAnsi="Times New Roman"/>
          <w:b/>
          <w:color w:val="4E4E4E" w:themeColor="text1"/>
          <w:sz w:val="24"/>
          <w:szCs w:val="24"/>
        </w:rPr>
        <w:t xml:space="preserve"> ORL </w:t>
      </w:r>
      <w:r w:rsidR="0051398F" w:rsidRPr="0051398F">
        <w:rPr>
          <w:rFonts w:ascii="Times New Roman" w:hAnsi="Times New Roman"/>
          <w:b/>
          <w:color w:val="4E4E4E" w:themeColor="text1"/>
          <w:sz w:val="24"/>
          <w:szCs w:val="24"/>
        </w:rPr>
        <w:t>Hôpital</w:t>
      </w:r>
      <w:r w:rsidRPr="0051398F">
        <w:rPr>
          <w:rFonts w:ascii="Times New Roman" w:hAnsi="Times New Roman"/>
          <w:b/>
          <w:color w:val="4E4E4E" w:themeColor="text1"/>
          <w:sz w:val="24"/>
          <w:szCs w:val="24"/>
        </w:rPr>
        <w:t xml:space="preserve"> de Sikasso</w:t>
      </w:r>
    </w:p>
    <w:p w:rsidR="00EE7778" w:rsidRDefault="00EE7778" w:rsidP="00EE7778">
      <w:pPr>
        <w:jc w:val="both"/>
        <w:rPr>
          <w:rFonts w:ascii="Times New Roman" w:hAnsi="Times New Roman"/>
          <w:b/>
          <w:color w:val="4E4E4E" w:themeColor="text1"/>
          <w:sz w:val="24"/>
          <w:szCs w:val="24"/>
        </w:rPr>
      </w:pPr>
      <w:r w:rsidRPr="0051398F">
        <w:rPr>
          <w:rFonts w:ascii="Times New Roman" w:hAnsi="Times New Roman"/>
          <w:b/>
          <w:color w:val="4E4E4E" w:themeColor="text1"/>
          <w:sz w:val="24"/>
          <w:szCs w:val="24"/>
        </w:rPr>
        <w:t xml:space="preserve">            </w:t>
      </w:r>
      <w:proofErr w:type="gramStart"/>
      <w:r w:rsidRPr="0051398F">
        <w:rPr>
          <w:rFonts w:ascii="Times New Roman" w:hAnsi="Times New Roman"/>
          <w:b/>
          <w:color w:val="4E4E4E" w:themeColor="text1"/>
          <w:sz w:val="24"/>
          <w:szCs w:val="24"/>
        </w:rPr>
        <w:t>4.CHU</w:t>
      </w:r>
      <w:proofErr w:type="gramEnd"/>
      <w:r w:rsidRPr="0051398F">
        <w:rPr>
          <w:rFonts w:ascii="Times New Roman" w:hAnsi="Times New Roman"/>
          <w:b/>
          <w:color w:val="4E4E4E" w:themeColor="text1"/>
          <w:sz w:val="24"/>
          <w:szCs w:val="24"/>
        </w:rPr>
        <w:t xml:space="preserve"> de la Cavale Blanche Brest </w:t>
      </w:r>
      <w:r w:rsidR="0028770C">
        <w:rPr>
          <w:rFonts w:ascii="Times New Roman" w:hAnsi="Times New Roman"/>
          <w:b/>
          <w:color w:val="4E4E4E" w:themeColor="text1"/>
          <w:sz w:val="24"/>
          <w:szCs w:val="24"/>
        </w:rPr>
        <w:t>France</w:t>
      </w:r>
    </w:p>
    <w:p w:rsidR="0028770C" w:rsidRPr="0051398F" w:rsidRDefault="0028770C" w:rsidP="00EE7778">
      <w:pPr>
        <w:jc w:val="both"/>
        <w:rPr>
          <w:rFonts w:ascii="Times New Roman" w:hAnsi="Times New Roman"/>
          <w:b/>
          <w:color w:val="4E4E4E" w:themeColor="text1"/>
          <w:sz w:val="24"/>
          <w:szCs w:val="24"/>
        </w:rPr>
      </w:pPr>
    </w:p>
    <w:p w:rsidR="0028770C" w:rsidRPr="0051398F" w:rsidRDefault="0028770C" w:rsidP="0028770C">
      <w:pPr>
        <w:tabs>
          <w:tab w:val="left" w:pos="284"/>
          <w:tab w:val="left" w:pos="426"/>
          <w:tab w:val="left" w:pos="1485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color w:val="4E4E4E" w:themeColor="text1"/>
          <w:sz w:val="24"/>
          <w:szCs w:val="24"/>
        </w:rPr>
      </w:pPr>
      <w:r w:rsidRPr="0051398F">
        <w:rPr>
          <w:rFonts w:ascii="Times New Roman" w:hAnsi="Times New Roman" w:cs="Times New Roman"/>
          <w:b/>
          <w:color w:val="4E4E4E" w:themeColor="text1"/>
          <w:sz w:val="23"/>
          <w:szCs w:val="23"/>
          <w:u w:val="single"/>
        </w:rPr>
        <w:t>Objectifs</w:t>
      </w:r>
      <w:r>
        <w:rPr>
          <w:rFonts w:ascii="Times New Roman" w:hAnsi="Times New Roman" w:cs="Times New Roman"/>
          <w:b/>
          <w:color w:val="4E4E4E" w:themeColor="text1"/>
          <w:sz w:val="23"/>
          <w:szCs w:val="23"/>
          <w:u w:val="single"/>
        </w:rPr>
        <w:t> :</w:t>
      </w:r>
    </w:p>
    <w:p w:rsidR="0028770C" w:rsidRDefault="0028770C" w:rsidP="0028770C">
      <w:pPr>
        <w:tabs>
          <w:tab w:val="left" w:pos="284"/>
          <w:tab w:val="left" w:pos="426"/>
          <w:tab w:val="left" w:pos="1485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Le but de ce travail était d’étudier la cardiomyopathie du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péripartum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, aspect socioéconomique des patientes.</w:t>
      </w:r>
    </w:p>
    <w:p w:rsidR="0028770C" w:rsidRDefault="0028770C" w:rsidP="0028770C">
      <w:pPr>
        <w:tabs>
          <w:tab w:val="left" w:pos="284"/>
          <w:tab w:val="left" w:pos="426"/>
          <w:tab w:val="left" w:pos="1485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398F">
        <w:rPr>
          <w:rFonts w:ascii="Times New Roman" w:hAnsi="Times New Roman" w:cs="Times New Roman"/>
          <w:b/>
          <w:color w:val="4E4E4E" w:themeColor="text1"/>
          <w:sz w:val="23"/>
          <w:szCs w:val="23"/>
          <w:u w:val="single"/>
        </w:rPr>
        <w:t>Patients et méthodes</w:t>
      </w:r>
      <w:r>
        <w:rPr>
          <w:rFonts w:ascii="Times New Roman" w:hAnsi="Times New Roman" w:cs="Times New Roman"/>
          <w:b/>
          <w:color w:val="4E4E4E" w:themeColor="text1"/>
          <w:sz w:val="23"/>
          <w:szCs w:val="23"/>
          <w:u w:val="single"/>
        </w:rPr>
        <w:t> :</w:t>
      </w:r>
      <w:r w:rsidRPr="004363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:rsidR="0028770C" w:rsidRPr="00DB407C" w:rsidRDefault="0028770C" w:rsidP="0028770C">
      <w:pPr>
        <w:tabs>
          <w:tab w:val="left" w:pos="284"/>
          <w:tab w:val="left" w:pos="426"/>
          <w:tab w:val="left" w:pos="1485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Nous avons mené une étude prospective de deux (02) ans allant du 01/03/2019 au 28/02/21 à l’hôpital de Sikasso. </w:t>
      </w:r>
    </w:p>
    <w:p w:rsidR="0028770C" w:rsidRDefault="0028770C" w:rsidP="0028770C">
      <w:pPr>
        <w:tabs>
          <w:tab w:val="left" w:pos="284"/>
          <w:tab w:val="left" w:pos="426"/>
          <w:tab w:val="left" w:pos="1485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398F">
        <w:rPr>
          <w:rFonts w:ascii="Times New Roman" w:hAnsi="Times New Roman" w:cs="Times New Roman"/>
          <w:b/>
          <w:color w:val="4E4E4E" w:themeColor="text1"/>
          <w:sz w:val="23"/>
          <w:szCs w:val="23"/>
          <w:u w:val="single"/>
        </w:rPr>
        <w:t>Résultats :</w:t>
      </w:r>
      <w:r w:rsidRPr="00DB407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Durant cette période 75 patientes répondaient aux critères, représentant 6,55% des hospitalisations au service de cardiologie de l’hôpital de Sikasso.  La moyenne d’âge était de 26±7 ans. Nos patientes étaient des femmes aux foyers (92 %), vivant en milieu rural (65,33 %), pauci pares (42,66 %), défavorisées (61,33%). </w:t>
      </w:r>
    </w:p>
    <w:p w:rsidR="0028770C" w:rsidRDefault="0028770C" w:rsidP="0028770C">
      <w:pPr>
        <w:tabs>
          <w:tab w:val="left" w:pos="284"/>
          <w:tab w:val="left" w:pos="426"/>
          <w:tab w:val="left" w:pos="1485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Les facteurs favorisants prédominants étaient : le régime hyper sodé (96%), le travail physique intense pendant la grossesse (90,66%), l’usage de bains chauds pour les toilettes du post-partum (61,33%). </w:t>
      </w:r>
    </w:p>
    <w:p w:rsidR="0028770C" w:rsidRDefault="0028770C" w:rsidP="0028770C">
      <w:pPr>
        <w:tabs>
          <w:tab w:val="left" w:pos="284"/>
          <w:tab w:val="left" w:pos="426"/>
          <w:tab w:val="left" w:pos="1485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La présentation clinique était essentiellement celle d’une insuffisance cardiaque globale (88%), de survenue post-partum (90,66 %), avec une anémie (20 %). </w:t>
      </w:r>
    </w:p>
    <w:p w:rsidR="0028770C" w:rsidRDefault="0028770C" w:rsidP="0028770C">
      <w:pPr>
        <w:tabs>
          <w:tab w:val="left" w:pos="284"/>
          <w:tab w:val="left" w:pos="426"/>
          <w:tab w:val="left" w:pos="1485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Nous avions retrouvé à l’examen initial un DTDVG moyen de 66,01± 6,97 mm, une altération de la FEVG chez toutes les patientes. </w:t>
      </w:r>
    </w:p>
    <w:p w:rsidR="0028770C" w:rsidRDefault="0028770C" w:rsidP="0028770C">
      <w:pPr>
        <w:tabs>
          <w:tab w:val="left" w:pos="284"/>
          <w:tab w:val="left" w:pos="426"/>
          <w:tab w:val="left" w:pos="1485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Le traitement était essentiellement de l’insuffisance cardiaque classique. </w:t>
      </w:r>
    </w:p>
    <w:p w:rsidR="0028770C" w:rsidRDefault="0028770C" w:rsidP="0028770C">
      <w:pPr>
        <w:tabs>
          <w:tab w:val="left" w:pos="284"/>
          <w:tab w:val="left" w:pos="426"/>
          <w:tab w:val="left" w:pos="1485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8770C" w:rsidRDefault="0028770C" w:rsidP="0028770C">
      <w:pPr>
        <w:tabs>
          <w:tab w:val="left" w:pos="284"/>
          <w:tab w:val="left" w:pos="426"/>
          <w:tab w:val="left" w:pos="1485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398F">
        <w:rPr>
          <w:rFonts w:ascii="Times New Roman" w:hAnsi="Times New Roman" w:cs="Times New Roman"/>
          <w:b/>
          <w:color w:val="4E4E4E" w:themeColor="text1"/>
          <w:sz w:val="24"/>
          <w:szCs w:val="24"/>
          <w:u w:val="single"/>
        </w:rPr>
        <w:t>Conclusion</w:t>
      </w:r>
      <w:r w:rsidRPr="0051398F">
        <w:rPr>
          <w:rFonts w:ascii="Times New Roman" w:hAnsi="Times New Roman" w:cs="Times New Roman"/>
          <w:b/>
          <w:color w:val="44546A" w:themeColor="text2"/>
          <w:sz w:val="24"/>
          <w:szCs w:val="24"/>
          <w:u w:val="single"/>
        </w:rPr>
        <w:t> </w:t>
      </w:r>
      <w:proofErr w:type="gramStart"/>
      <w:r w:rsidRPr="00C4190F">
        <w:rPr>
          <w:rFonts w:ascii="Times New Roman" w:hAnsi="Times New Roman" w:cs="Times New Roman"/>
          <w:b/>
          <w:sz w:val="23"/>
          <w:szCs w:val="23"/>
          <w:u w:val="single"/>
        </w:rPr>
        <w:t>: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Au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terme de l’étude nous avons constaté une guérison totale chez 4 patientes (5,33 %), 4 cas de décès (5,33 %), 7 cas d’insuffisance cardiaque réfractaire (9,33 %). </w:t>
      </w:r>
    </w:p>
    <w:p w:rsidR="00EE7778" w:rsidRDefault="0028770C" w:rsidP="0028770C">
      <w:pPr>
        <w:tabs>
          <w:tab w:val="left" w:pos="284"/>
          <w:tab w:val="left" w:pos="426"/>
          <w:tab w:val="left" w:pos="1485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  <w:r w:rsidRPr="000D2DF1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Mots clés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: Cardiomyopathie dilatée –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Péripartum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Insuffisance cardiaque – Statut socioéconomique –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Meadows</w:t>
      </w:r>
      <w:proofErr w:type="spellEnd"/>
    </w:p>
    <w:p w:rsidR="00577F3A" w:rsidRPr="0051398F" w:rsidRDefault="00577F3A" w:rsidP="007C2540">
      <w:pPr>
        <w:tabs>
          <w:tab w:val="left" w:pos="284"/>
          <w:tab w:val="left" w:pos="426"/>
          <w:tab w:val="left" w:pos="1485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color w:val="4E4E4E" w:themeColor="text1"/>
          <w:sz w:val="24"/>
          <w:szCs w:val="24"/>
        </w:rPr>
      </w:pPr>
      <w:r w:rsidRPr="0051398F">
        <w:rPr>
          <w:rFonts w:ascii="Times New Roman" w:hAnsi="Times New Roman" w:cs="Times New Roman"/>
          <w:b/>
          <w:color w:val="4E4E4E" w:themeColor="text1"/>
          <w:sz w:val="23"/>
          <w:szCs w:val="23"/>
          <w:u w:val="single"/>
        </w:rPr>
        <w:lastRenderedPageBreak/>
        <w:t>Objectifs</w:t>
      </w:r>
      <w:r w:rsidR="0051398F">
        <w:rPr>
          <w:rFonts w:ascii="Times New Roman" w:hAnsi="Times New Roman" w:cs="Times New Roman"/>
          <w:b/>
          <w:color w:val="4E4E4E" w:themeColor="text1"/>
          <w:sz w:val="23"/>
          <w:szCs w:val="23"/>
          <w:u w:val="single"/>
        </w:rPr>
        <w:t> :</w:t>
      </w:r>
    </w:p>
    <w:p w:rsidR="007C2540" w:rsidRDefault="007C2540" w:rsidP="007C2540">
      <w:pPr>
        <w:tabs>
          <w:tab w:val="left" w:pos="284"/>
          <w:tab w:val="left" w:pos="426"/>
          <w:tab w:val="left" w:pos="1485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Le but de ce travail était d’étudier la cardiomyopathie du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péripartum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, aspect socioéconomique des patientes.</w:t>
      </w:r>
    </w:p>
    <w:p w:rsidR="00DB407C" w:rsidRDefault="00B1306D" w:rsidP="00436310">
      <w:pPr>
        <w:tabs>
          <w:tab w:val="left" w:pos="284"/>
          <w:tab w:val="left" w:pos="426"/>
          <w:tab w:val="left" w:pos="1485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398F">
        <w:rPr>
          <w:rFonts w:ascii="Times New Roman" w:hAnsi="Times New Roman" w:cs="Times New Roman"/>
          <w:b/>
          <w:color w:val="4E4E4E" w:themeColor="text1"/>
          <w:sz w:val="23"/>
          <w:szCs w:val="23"/>
          <w:u w:val="single"/>
        </w:rPr>
        <w:t>Patients et méthodes</w:t>
      </w:r>
      <w:r w:rsidR="0051398F">
        <w:rPr>
          <w:rFonts w:ascii="Times New Roman" w:hAnsi="Times New Roman" w:cs="Times New Roman"/>
          <w:b/>
          <w:color w:val="4E4E4E" w:themeColor="text1"/>
          <w:sz w:val="23"/>
          <w:szCs w:val="23"/>
          <w:u w:val="single"/>
        </w:rPr>
        <w:t> :</w:t>
      </w:r>
      <w:r w:rsidR="00436310" w:rsidRPr="0043631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:rsidR="00B1306D" w:rsidRPr="00DB407C" w:rsidRDefault="00436310" w:rsidP="007C2540">
      <w:pPr>
        <w:tabs>
          <w:tab w:val="left" w:pos="284"/>
          <w:tab w:val="left" w:pos="426"/>
          <w:tab w:val="left" w:pos="1485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Nous avons mené une étude prospective de deux (02) ans allant du 01/03/2019 au 28/02/21 à l’hôpital de Sikasso. </w:t>
      </w:r>
    </w:p>
    <w:p w:rsidR="007C2540" w:rsidRDefault="006A709B" w:rsidP="007C2540">
      <w:pPr>
        <w:tabs>
          <w:tab w:val="left" w:pos="284"/>
          <w:tab w:val="left" w:pos="426"/>
          <w:tab w:val="left" w:pos="1485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398F">
        <w:rPr>
          <w:rFonts w:ascii="Times New Roman" w:hAnsi="Times New Roman" w:cs="Times New Roman"/>
          <w:b/>
          <w:color w:val="4E4E4E" w:themeColor="text1"/>
          <w:sz w:val="23"/>
          <w:szCs w:val="23"/>
          <w:u w:val="single"/>
        </w:rPr>
        <w:t>Résultats :</w:t>
      </w:r>
      <w:r w:rsidR="00DB407C" w:rsidRPr="00DB407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B407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Durant cette période 75 patientes répondaient aux critères, représentant 6,55% des hospitalisations au service de cardiologie de l’hôpital de Sikasso. </w:t>
      </w:r>
      <w:r w:rsidR="007C254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La moyenne d’âge était de 26±7 ans. Nos patientes étaient des femmes aux foyers (92 %), vivant en milieu rural (65,33 %), pauci pares (42,66 %), défavorisées (61,33%). </w:t>
      </w:r>
    </w:p>
    <w:p w:rsidR="007C2540" w:rsidRDefault="007C2540" w:rsidP="007C2540">
      <w:pPr>
        <w:tabs>
          <w:tab w:val="left" w:pos="284"/>
          <w:tab w:val="left" w:pos="426"/>
          <w:tab w:val="left" w:pos="1485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Les facteurs favorisants prédominants étaient : le régime hyper sodé (96%), le travail physique intense pendant la grossesse (90,66%), l’usage de bains chauds pour les toilettes du post-partum (61,33%). </w:t>
      </w:r>
    </w:p>
    <w:p w:rsidR="007C2540" w:rsidRDefault="007C2540" w:rsidP="007C2540">
      <w:pPr>
        <w:tabs>
          <w:tab w:val="left" w:pos="284"/>
          <w:tab w:val="left" w:pos="426"/>
          <w:tab w:val="left" w:pos="1485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La présentation clinique était essentiellement celle d’une insuffisance cardiaque globale (88%), de survenue post-partum (90,66 %), avec une anémie (20 %). </w:t>
      </w:r>
    </w:p>
    <w:p w:rsidR="007C2540" w:rsidRDefault="007C2540" w:rsidP="007C2540">
      <w:pPr>
        <w:tabs>
          <w:tab w:val="left" w:pos="284"/>
          <w:tab w:val="left" w:pos="426"/>
          <w:tab w:val="left" w:pos="1485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Nous avions retrouvé à l’examen initial un DTDVG moyen de 66,01± 6,97 mm, une altération de la FEVG chez toutes les patientes. </w:t>
      </w:r>
    </w:p>
    <w:p w:rsidR="007C2540" w:rsidRDefault="007C2540" w:rsidP="007C2540">
      <w:pPr>
        <w:tabs>
          <w:tab w:val="left" w:pos="284"/>
          <w:tab w:val="left" w:pos="426"/>
          <w:tab w:val="left" w:pos="1485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Le traitement était essentiellement de l’insuffisance cardiaque classique. </w:t>
      </w:r>
    </w:p>
    <w:p w:rsidR="00B765F9" w:rsidRDefault="00B765F9" w:rsidP="007C2540">
      <w:pPr>
        <w:tabs>
          <w:tab w:val="left" w:pos="284"/>
          <w:tab w:val="left" w:pos="426"/>
          <w:tab w:val="left" w:pos="1485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C2540" w:rsidRDefault="00B765F9" w:rsidP="007C2540">
      <w:pPr>
        <w:tabs>
          <w:tab w:val="left" w:pos="284"/>
          <w:tab w:val="left" w:pos="426"/>
          <w:tab w:val="left" w:pos="1485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398F">
        <w:rPr>
          <w:rFonts w:ascii="Times New Roman" w:hAnsi="Times New Roman" w:cs="Times New Roman"/>
          <w:b/>
          <w:color w:val="4E4E4E" w:themeColor="text1"/>
          <w:sz w:val="24"/>
          <w:szCs w:val="24"/>
          <w:u w:val="single"/>
        </w:rPr>
        <w:t>Conclusion</w:t>
      </w:r>
      <w:r w:rsidRPr="0051398F">
        <w:rPr>
          <w:rFonts w:ascii="Times New Roman" w:hAnsi="Times New Roman" w:cs="Times New Roman"/>
          <w:b/>
          <w:color w:val="44546A" w:themeColor="text2"/>
          <w:sz w:val="24"/>
          <w:szCs w:val="24"/>
          <w:u w:val="single"/>
        </w:rPr>
        <w:t> </w:t>
      </w:r>
      <w:proofErr w:type="gramStart"/>
      <w:r w:rsidRPr="00C4190F">
        <w:rPr>
          <w:rFonts w:ascii="Times New Roman" w:hAnsi="Times New Roman" w:cs="Times New Roman"/>
          <w:b/>
          <w:sz w:val="23"/>
          <w:szCs w:val="23"/>
          <w:u w:val="single"/>
        </w:rPr>
        <w:t>: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 w:rsidR="007C2540">
        <w:rPr>
          <w:rFonts w:ascii="Times New Roman" w:eastAsia="Times New Roman" w:hAnsi="Times New Roman" w:cs="Times New Roman"/>
          <w:color w:val="auto"/>
          <w:sz w:val="24"/>
          <w:szCs w:val="24"/>
        </w:rPr>
        <w:t>Au</w:t>
      </w:r>
      <w:proofErr w:type="gramEnd"/>
      <w:r w:rsidR="007C254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terme de l’étude nous avons constaté une guérison totale chez 4 patientes (5,33 %), 4 cas de décès (5,33 %), 7 cas d’insuffisance cardiaque réfractaire (9,33 %). </w:t>
      </w:r>
    </w:p>
    <w:p w:rsidR="007C2540" w:rsidRDefault="007C2540" w:rsidP="007C2540">
      <w:pPr>
        <w:tabs>
          <w:tab w:val="left" w:pos="284"/>
          <w:tab w:val="left" w:pos="426"/>
          <w:tab w:val="left" w:pos="1485"/>
        </w:tabs>
        <w:spacing w:before="0"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2DF1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Mots clés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: Cardiomyopathie dilatée –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Péripartum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Insuffisance cardiaque – Statut socioéconomique – Meadows. </w:t>
      </w:r>
    </w:p>
    <w:p w:rsidR="007C2540" w:rsidRDefault="007C2540" w:rsidP="007C2540">
      <w:pPr>
        <w:spacing w:after="200" w:line="264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 w:type="page"/>
      </w:r>
    </w:p>
    <w:p w:rsidR="00C17E82" w:rsidRDefault="00C17E82"/>
    <w:sectPr w:rsidR="00C17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40"/>
    <w:rsid w:val="000D2DF1"/>
    <w:rsid w:val="001D7B66"/>
    <w:rsid w:val="0028770C"/>
    <w:rsid w:val="00436310"/>
    <w:rsid w:val="0051398F"/>
    <w:rsid w:val="00577F3A"/>
    <w:rsid w:val="006A709B"/>
    <w:rsid w:val="006D4AEC"/>
    <w:rsid w:val="00720A12"/>
    <w:rsid w:val="007536AA"/>
    <w:rsid w:val="007C2540"/>
    <w:rsid w:val="00B1306D"/>
    <w:rsid w:val="00B71588"/>
    <w:rsid w:val="00B765F9"/>
    <w:rsid w:val="00C17E82"/>
    <w:rsid w:val="00DB407C"/>
    <w:rsid w:val="00EE7778"/>
    <w:rsid w:val="00F9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3F7F3-A00B-49CA-80B1-6FA2F76D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540"/>
    <w:pPr>
      <w:spacing w:before="120" w:after="120" w:line="240" w:lineRule="auto"/>
    </w:pPr>
    <w:rPr>
      <w:color w:val="8B8B8B" w:themeColor="text1" w:themeTint="A6"/>
      <w:kern w:val="0"/>
      <w:sz w:val="20"/>
      <w:szCs w:val="2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4E4E4E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TRAORE</dc:creator>
  <cp:keywords/>
  <dc:description/>
  <cp:lastModifiedBy>Dr TRAORE</cp:lastModifiedBy>
  <cp:revision>2</cp:revision>
  <dcterms:created xsi:type="dcterms:W3CDTF">2023-10-29T18:38:00Z</dcterms:created>
  <dcterms:modified xsi:type="dcterms:W3CDTF">2023-10-29T18:38:00Z</dcterms:modified>
</cp:coreProperties>
</file>