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9E7B" w14:textId="5F846573" w:rsidR="009E1026" w:rsidRPr="00D769CB" w:rsidRDefault="00185BEF" w:rsidP="009E1026">
      <w:pPr>
        <w:jc w:val="center"/>
        <w:rPr>
          <w:rFonts w:ascii="Times New Roman" w:hAnsi="Times New Roman" w:cs="Times New Roman"/>
          <w:b/>
          <w:u w:val="single"/>
        </w:rPr>
      </w:pPr>
      <w:r w:rsidRPr="00D769CB">
        <w:rPr>
          <w:rFonts w:ascii="Times New Roman" w:hAnsi="Times New Roman" w:cs="Times New Roman"/>
          <w:b/>
          <w:u w:val="single"/>
        </w:rPr>
        <w:t>PROFILS DE LA MALADIE THROMBO-EMBOLIQUE VEINEUSE AU SERVICE DE MEDECINE INTERNE DU CHAN</w:t>
      </w:r>
    </w:p>
    <w:p w14:paraId="184D6073" w14:textId="77777777" w:rsidR="009E1026" w:rsidRPr="00D769CB" w:rsidRDefault="009E1026" w:rsidP="009E1026">
      <w:pPr>
        <w:jc w:val="center"/>
        <w:rPr>
          <w:rFonts w:ascii="Times New Roman" w:hAnsi="Times New Roman" w:cs="Times New Roman"/>
          <w:b/>
          <w:u w:val="single"/>
        </w:rPr>
      </w:pPr>
    </w:p>
    <w:p w14:paraId="15337C8A" w14:textId="681C45B0" w:rsidR="00FC3E5D" w:rsidRPr="00D769CB" w:rsidRDefault="00215BC3" w:rsidP="00FC3E5D">
      <w:pPr>
        <w:jc w:val="both"/>
        <w:rPr>
          <w:rFonts w:ascii="Times New Roman" w:eastAsia="Times New Roman" w:hAnsi="Times New Roman" w:cs="Times New Roman"/>
          <w:color w:val="000000"/>
          <w:lang w:val="en-US" w:eastAsia="fr-CA"/>
        </w:rPr>
      </w:pPr>
      <w:proofErr w:type="spellStart"/>
      <w:r w:rsidRPr="00D769CB">
        <w:rPr>
          <w:rFonts w:ascii="Times New Roman" w:hAnsi="Times New Roman" w:cs="Times New Roman"/>
          <w:bCs/>
        </w:rPr>
        <w:t>Boundia</w:t>
      </w:r>
      <w:proofErr w:type="spellEnd"/>
      <w:r w:rsidRPr="00D769CB">
        <w:rPr>
          <w:rFonts w:ascii="Times New Roman" w:hAnsi="Times New Roman" w:cs="Times New Roman"/>
          <w:bCs/>
        </w:rPr>
        <w:t xml:space="preserve"> </w:t>
      </w:r>
      <w:proofErr w:type="spellStart"/>
      <w:r w:rsidRPr="00D769CB">
        <w:rPr>
          <w:rFonts w:ascii="Times New Roman" w:hAnsi="Times New Roman" w:cs="Times New Roman"/>
          <w:bCs/>
        </w:rPr>
        <w:t>Djiba</w:t>
      </w:r>
      <w:proofErr w:type="spellEnd"/>
      <w:r w:rsidRPr="00D769CB">
        <w:rPr>
          <w:rFonts w:ascii="Times New Roman" w:hAnsi="Times New Roman" w:cs="Times New Roman"/>
          <w:bCs/>
        </w:rPr>
        <w:t xml:space="preserve">, </w:t>
      </w:r>
      <w:r w:rsidR="00FC3E5D" w:rsidRPr="00D769CB">
        <w:rPr>
          <w:rFonts w:ascii="Times New Roman" w:hAnsi="Times New Roman" w:cs="Times New Roman"/>
          <w:bCs/>
        </w:rPr>
        <w:t xml:space="preserve">M A </w:t>
      </w:r>
      <w:proofErr w:type="spellStart"/>
      <w:proofErr w:type="gramStart"/>
      <w:r w:rsidR="00FC3E5D" w:rsidRPr="00D769CB">
        <w:rPr>
          <w:rFonts w:ascii="Times New Roman" w:hAnsi="Times New Roman" w:cs="Times New Roman"/>
          <w:bCs/>
        </w:rPr>
        <w:t>Ndour</w:t>
      </w:r>
      <w:proofErr w:type="spellEnd"/>
      <w:r w:rsidR="00FC3E5D" w:rsidRPr="00D769CB">
        <w:rPr>
          <w:rFonts w:ascii="Times New Roman" w:hAnsi="Times New Roman" w:cs="Times New Roman"/>
          <w:bCs/>
        </w:rPr>
        <w:t>,</w:t>
      </w:r>
      <w:r w:rsidR="00FC3E5D" w:rsidRPr="00D769CB">
        <w:rPr>
          <w:rFonts w:ascii="Times New Roman" w:hAnsi="Times New Roman" w:cs="Times New Roman"/>
        </w:rPr>
        <w:t xml:space="preserve">  G</w:t>
      </w:r>
      <w:proofErr w:type="gramEnd"/>
      <w:r w:rsidR="00FC3E5D" w:rsidRPr="00D769CB">
        <w:rPr>
          <w:rFonts w:ascii="Times New Roman" w:hAnsi="Times New Roman" w:cs="Times New Roman"/>
        </w:rPr>
        <w:t xml:space="preserve"> </w:t>
      </w:r>
      <w:proofErr w:type="spellStart"/>
      <w:r w:rsidR="00FC3E5D" w:rsidRPr="00D769CB">
        <w:rPr>
          <w:rFonts w:ascii="Times New Roman" w:hAnsi="Times New Roman" w:cs="Times New Roman"/>
        </w:rPr>
        <w:t>Kazadi</w:t>
      </w:r>
      <w:proofErr w:type="spellEnd"/>
      <w:r w:rsidR="00FC3E5D" w:rsidRPr="00D769CB">
        <w:rPr>
          <w:rFonts w:ascii="Times New Roman" w:hAnsi="Times New Roman" w:cs="Times New Roman"/>
        </w:rPr>
        <w:t xml:space="preserve">, D </w:t>
      </w:r>
      <w:proofErr w:type="spellStart"/>
      <w:r w:rsidR="00FC3E5D" w:rsidRPr="00D769CB">
        <w:rPr>
          <w:rFonts w:ascii="Times New Roman" w:hAnsi="Times New Roman" w:cs="Times New Roman"/>
        </w:rPr>
        <w:t>Lopaka</w:t>
      </w:r>
      <w:proofErr w:type="spellEnd"/>
      <w:r w:rsidR="00FC3E5D" w:rsidRPr="00D769CB">
        <w:rPr>
          <w:rFonts w:ascii="Times New Roman" w:hAnsi="Times New Roman" w:cs="Times New Roman"/>
        </w:rPr>
        <w:t xml:space="preserve">, </w:t>
      </w:r>
      <w:r w:rsidR="00185BEF" w:rsidRPr="00D769CB">
        <w:rPr>
          <w:rFonts w:ascii="Times New Roman" w:hAnsi="Times New Roman" w:cs="Times New Roman"/>
        </w:rPr>
        <w:t xml:space="preserve">M.A Niang, M Dieng, </w:t>
      </w:r>
      <w:r w:rsidR="00FC3E5D" w:rsidRPr="00D769CB">
        <w:rPr>
          <w:rFonts w:ascii="Times New Roman" w:hAnsi="Times New Roman" w:cs="Times New Roman"/>
        </w:rPr>
        <w:t>M Ndiaye, O</w:t>
      </w:r>
      <w:r w:rsidR="00185BEF" w:rsidRPr="00D769CB">
        <w:rPr>
          <w:rFonts w:ascii="Times New Roman" w:hAnsi="Times New Roman" w:cs="Times New Roman"/>
        </w:rPr>
        <w:t>.</w:t>
      </w:r>
      <w:r w:rsidR="00FC3E5D" w:rsidRPr="00D769CB">
        <w:rPr>
          <w:rFonts w:ascii="Times New Roman" w:hAnsi="Times New Roman" w:cs="Times New Roman"/>
        </w:rPr>
        <w:t>B</w:t>
      </w:r>
      <w:r w:rsidR="00185BEF" w:rsidRPr="00D769CB">
        <w:rPr>
          <w:rFonts w:ascii="Times New Roman" w:hAnsi="Times New Roman" w:cs="Times New Roman"/>
        </w:rPr>
        <w:t>.</w:t>
      </w:r>
      <w:r w:rsidR="00FC3E5D" w:rsidRPr="00D769CB">
        <w:rPr>
          <w:rFonts w:ascii="Times New Roman" w:hAnsi="Times New Roman" w:cs="Times New Roman"/>
        </w:rPr>
        <w:t xml:space="preserve">K Diouf, M </w:t>
      </w:r>
      <w:proofErr w:type="spellStart"/>
      <w:r w:rsidR="00FC3E5D" w:rsidRPr="00D769CB">
        <w:rPr>
          <w:rFonts w:ascii="Times New Roman" w:hAnsi="Times New Roman" w:cs="Times New Roman"/>
        </w:rPr>
        <w:t>Diembou</w:t>
      </w:r>
      <w:proofErr w:type="spellEnd"/>
      <w:r w:rsidR="00FC3E5D" w:rsidRPr="00D769CB">
        <w:rPr>
          <w:rFonts w:ascii="Times New Roman" w:hAnsi="Times New Roman" w:cs="Times New Roman"/>
        </w:rPr>
        <w:t xml:space="preserve">, D </w:t>
      </w:r>
      <w:proofErr w:type="spellStart"/>
      <w:r w:rsidR="00FC3E5D" w:rsidRPr="00D769CB">
        <w:rPr>
          <w:rFonts w:ascii="Times New Roman" w:hAnsi="Times New Roman" w:cs="Times New Roman"/>
        </w:rPr>
        <w:t>Sow</w:t>
      </w:r>
      <w:proofErr w:type="spellEnd"/>
      <w:r w:rsidR="00FC3E5D" w:rsidRPr="00D769CB">
        <w:rPr>
          <w:rFonts w:ascii="Times New Roman" w:hAnsi="Times New Roman" w:cs="Times New Roman"/>
        </w:rPr>
        <w:t xml:space="preserve">, A </w:t>
      </w:r>
      <w:proofErr w:type="spellStart"/>
      <w:r w:rsidR="00FC3E5D" w:rsidRPr="00D769CB">
        <w:rPr>
          <w:rFonts w:ascii="Times New Roman" w:hAnsi="Times New Roman" w:cs="Times New Roman"/>
        </w:rPr>
        <w:t>Sarr</w:t>
      </w:r>
      <w:proofErr w:type="spellEnd"/>
      <w:r w:rsidR="00FC3E5D" w:rsidRPr="00D769CB">
        <w:rPr>
          <w:rFonts w:ascii="Times New Roman" w:hAnsi="Times New Roman" w:cs="Times New Roman"/>
        </w:rPr>
        <w:t xml:space="preserve">, M </w:t>
      </w:r>
      <w:proofErr w:type="spellStart"/>
      <w:r w:rsidR="00FC3E5D" w:rsidRPr="00D769CB">
        <w:rPr>
          <w:rFonts w:ascii="Times New Roman" w:hAnsi="Times New Roman" w:cs="Times New Roman"/>
        </w:rPr>
        <w:t>Ndour</w:t>
      </w:r>
      <w:proofErr w:type="spellEnd"/>
      <w:r w:rsidR="00FC3E5D" w:rsidRPr="00D769CB">
        <w:rPr>
          <w:rFonts w:ascii="Times New Roman" w:hAnsi="Times New Roman" w:cs="Times New Roman"/>
        </w:rPr>
        <w:t xml:space="preserve"> Mbaye. </w:t>
      </w:r>
      <w:r w:rsidR="00FC3E5D" w:rsidRPr="00D769CB">
        <w:rPr>
          <w:rFonts w:ascii="Times New Roman" w:eastAsia="Times New Roman" w:hAnsi="Times New Roman" w:cs="Times New Roman"/>
          <w:color w:val="000000"/>
          <w:lang w:val="en-US" w:eastAsia="fr-CA"/>
        </w:rPr>
        <w:t>I</w:t>
      </w:r>
      <w:r w:rsidR="00185BEF" w:rsidRPr="00D769CB">
        <w:rPr>
          <w:rFonts w:ascii="Times New Roman" w:eastAsia="Times New Roman" w:hAnsi="Times New Roman" w:cs="Times New Roman"/>
          <w:color w:val="000000"/>
          <w:lang w:val="en-US" w:eastAsia="fr-CA"/>
        </w:rPr>
        <w:t>.</w:t>
      </w:r>
      <w:r w:rsidR="00FC3E5D" w:rsidRPr="00D769CB">
        <w:rPr>
          <w:rFonts w:ascii="Times New Roman" w:eastAsia="Times New Roman" w:hAnsi="Times New Roman" w:cs="Times New Roman"/>
          <w:color w:val="000000"/>
          <w:lang w:val="en-US" w:eastAsia="fr-CA"/>
        </w:rPr>
        <w:t>M Diallo, E</w:t>
      </w:r>
      <w:r w:rsidR="00185BEF" w:rsidRPr="00D769CB">
        <w:rPr>
          <w:rFonts w:ascii="Times New Roman" w:eastAsia="Times New Roman" w:hAnsi="Times New Roman" w:cs="Times New Roman"/>
          <w:color w:val="000000"/>
          <w:lang w:val="en-US" w:eastAsia="fr-CA"/>
        </w:rPr>
        <w:t>.</w:t>
      </w:r>
      <w:r w:rsidR="00FC3E5D" w:rsidRPr="00D769CB">
        <w:rPr>
          <w:rFonts w:ascii="Times New Roman" w:eastAsia="Times New Roman" w:hAnsi="Times New Roman" w:cs="Times New Roman"/>
          <w:color w:val="000000"/>
          <w:lang w:val="en-US" w:eastAsia="fr-CA"/>
        </w:rPr>
        <w:t>M</w:t>
      </w:r>
      <w:r w:rsidR="00185BEF" w:rsidRPr="00D769CB">
        <w:rPr>
          <w:rFonts w:ascii="Times New Roman" w:eastAsia="Times New Roman" w:hAnsi="Times New Roman" w:cs="Times New Roman"/>
          <w:color w:val="000000"/>
          <w:lang w:val="en-US" w:eastAsia="fr-CA"/>
        </w:rPr>
        <w:t>.</w:t>
      </w:r>
      <w:r w:rsidR="00FC3E5D" w:rsidRPr="00D769CB">
        <w:rPr>
          <w:rFonts w:ascii="Times New Roman" w:eastAsia="Times New Roman" w:hAnsi="Times New Roman" w:cs="Times New Roman"/>
          <w:color w:val="000000"/>
          <w:lang w:val="en-US" w:eastAsia="fr-CA"/>
        </w:rPr>
        <w:t xml:space="preserve">M </w:t>
      </w:r>
      <w:proofErr w:type="spellStart"/>
      <w:r w:rsidR="00FC3E5D" w:rsidRPr="00D769CB">
        <w:rPr>
          <w:rFonts w:ascii="Times New Roman" w:eastAsia="Times New Roman" w:hAnsi="Times New Roman" w:cs="Times New Roman"/>
          <w:color w:val="000000"/>
          <w:lang w:val="en-US" w:eastAsia="fr-CA"/>
        </w:rPr>
        <w:t>Thioye</w:t>
      </w:r>
      <w:proofErr w:type="spellEnd"/>
      <w:r w:rsidR="00FC3E5D" w:rsidRPr="00D769CB">
        <w:rPr>
          <w:rFonts w:ascii="Times New Roman" w:eastAsia="Times New Roman" w:hAnsi="Times New Roman" w:cs="Times New Roman"/>
          <w:b/>
          <w:bCs/>
          <w:color w:val="000000" w:themeColor="text1"/>
          <w:lang w:val="en-US"/>
        </w:rPr>
        <w:t>,</w:t>
      </w:r>
      <w:r w:rsidR="00185BEF" w:rsidRPr="00D769CB">
        <w:rPr>
          <w:rFonts w:ascii="Times New Roman" w:eastAsia="Times New Roman" w:hAnsi="Times New Roman" w:cs="Times New Roman"/>
          <w:color w:val="000000"/>
          <w:lang w:val="en-US" w:eastAsia="fr-CA"/>
        </w:rPr>
        <w:t xml:space="preserve"> F.</w:t>
      </w:r>
      <w:r w:rsidR="00FC3E5D" w:rsidRPr="00D769CB">
        <w:rPr>
          <w:rFonts w:ascii="Times New Roman" w:eastAsia="Times New Roman" w:hAnsi="Times New Roman" w:cs="Times New Roman"/>
          <w:color w:val="000000"/>
          <w:lang w:val="en-US" w:eastAsia="fr-CA"/>
        </w:rPr>
        <w:t xml:space="preserve">K </w:t>
      </w:r>
      <w:proofErr w:type="spellStart"/>
      <w:proofErr w:type="gramStart"/>
      <w:r w:rsidR="00FC3E5D" w:rsidRPr="00D769CB">
        <w:rPr>
          <w:rFonts w:ascii="Times New Roman" w:eastAsia="Times New Roman" w:hAnsi="Times New Roman" w:cs="Times New Roman"/>
          <w:color w:val="000000"/>
          <w:lang w:val="en-US" w:eastAsia="fr-CA"/>
        </w:rPr>
        <w:t>Gadji</w:t>
      </w:r>
      <w:proofErr w:type="spellEnd"/>
      <w:r w:rsidR="00FC3E5D" w:rsidRPr="00D769CB">
        <w:rPr>
          <w:rFonts w:ascii="Times New Roman" w:eastAsia="Times New Roman" w:hAnsi="Times New Roman" w:cs="Times New Roman"/>
          <w:color w:val="000000"/>
          <w:lang w:val="en-US" w:eastAsia="fr-CA"/>
        </w:rPr>
        <w:t xml:space="preserve"> ,</w:t>
      </w:r>
      <w:proofErr w:type="gramEnd"/>
      <w:r w:rsidR="00FC3E5D" w:rsidRPr="00D769CB">
        <w:rPr>
          <w:rFonts w:ascii="Times New Roman" w:eastAsia="Times New Roman" w:hAnsi="Times New Roman" w:cs="Times New Roman"/>
          <w:color w:val="000000"/>
          <w:lang w:val="en-US" w:eastAsia="fr-CA"/>
        </w:rPr>
        <w:t xml:space="preserve"> </w:t>
      </w:r>
      <w:r w:rsidR="00FC3E5D" w:rsidRPr="00D769CB">
        <w:rPr>
          <w:rFonts w:ascii="Times New Roman" w:hAnsi="Times New Roman" w:cs="Times New Roman"/>
          <w:lang w:val="en-US"/>
        </w:rPr>
        <w:t xml:space="preserve">D </w:t>
      </w:r>
      <w:proofErr w:type="spellStart"/>
      <w:r w:rsidR="00FC3E5D" w:rsidRPr="00D769CB">
        <w:rPr>
          <w:rFonts w:ascii="Times New Roman" w:hAnsi="Times New Roman" w:cs="Times New Roman"/>
          <w:lang w:val="en-US"/>
        </w:rPr>
        <w:t>Diedhou</w:t>
      </w:r>
      <w:proofErr w:type="spellEnd"/>
      <w:r w:rsidR="00FC3E5D" w:rsidRPr="00D769CB">
        <w:rPr>
          <w:rFonts w:ascii="Times New Roman" w:hAnsi="Times New Roman" w:cs="Times New Roman"/>
          <w:lang w:val="en-US"/>
        </w:rPr>
        <w:t xml:space="preserve">, </w:t>
      </w:r>
      <w:r w:rsidR="00FC3E5D" w:rsidRPr="00D769CB">
        <w:rPr>
          <w:rFonts w:ascii="Times New Roman" w:eastAsia="Times New Roman" w:hAnsi="Times New Roman" w:cs="Times New Roman"/>
          <w:color w:val="000000"/>
          <w:lang w:val="en-US" w:eastAsia="fr-CA"/>
        </w:rPr>
        <w:t xml:space="preserve">A </w:t>
      </w:r>
      <w:proofErr w:type="spellStart"/>
      <w:r w:rsidR="00FC3E5D" w:rsidRPr="00D769CB">
        <w:rPr>
          <w:rFonts w:ascii="Times New Roman" w:eastAsia="Times New Roman" w:hAnsi="Times New Roman" w:cs="Times New Roman"/>
          <w:color w:val="000000"/>
          <w:lang w:val="en-US" w:eastAsia="fr-CA"/>
        </w:rPr>
        <w:t>Sarr</w:t>
      </w:r>
      <w:proofErr w:type="spellEnd"/>
      <w:r w:rsidR="00FC3E5D" w:rsidRPr="00D769CB">
        <w:rPr>
          <w:rFonts w:ascii="Times New Roman" w:eastAsia="Times New Roman" w:hAnsi="Times New Roman" w:cs="Times New Roman"/>
          <w:color w:val="000000"/>
          <w:lang w:val="en-US" w:eastAsia="fr-CA"/>
        </w:rPr>
        <w:t xml:space="preserve"> , M Ndour-</w:t>
      </w:r>
      <w:proofErr w:type="spellStart"/>
      <w:r w:rsidR="00FC3E5D" w:rsidRPr="00D769CB">
        <w:rPr>
          <w:rFonts w:ascii="Times New Roman" w:eastAsia="Times New Roman" w:hAnsi="Times New Roman" w:cs="Times New Roman"/>
          <w:color w:val="000000"/>
          <w:lang w:val="en-US" w:eastAsia="fr-CA"/>
        </w:rPr>
        <w:t>Mbaye</w:t>
      </w:r>
      <w:proofErr w:type="spellEnd"/>
    </w:p>
    <w:p w14:paraId="1FAA611C" w14:textId="665C1F6C" w:rsidR="00D769CB" w:rsidRPr="00D769CB" w:rsidRDefault="00D769CB" w:rsidP="00FC3E5D">
      <w:pPr>
        <w:jc w:val="both"/>
        <w:rPr>
          <w:rFonts w:ascii="Times New Roman" w:eastAsia="Times New Roman" w:hAnsi="Times New Roman" w:cs="Times New Roman"/>
          <w:color w:val="000000"/>
          <w:lang w:val="en-US" w:eastAsia="fr-CA"/>
        </w:rPr>
      </w:pPr>
    </w:p>
    <w:p w14:paraId="183F9069" w14:textId="2953A439" w:rsidR="00FC3E5D" w:rsidRPr="00D769CB" w:rsidRDefault="00D769CB" w:rsidP="00D769CB">
      <w:pPr>
        <w:spacing w:line="360" w:lineRule="auto"/>
        <w:ind w:left="-397"/>
        <w:rPr>
          <w:rFonts w:ascii="Times New Roman" w:hAnsi="Times New Roman" w:cs="Times New Roman"/>
          <w:b/>
        </w:rPr>
      </w:pPr>
      <w:r w:rsidRPr="00D769CB">
        <w:rPr>
          <w:rFonts w:ascii="Times New Roman" w:hAnsi="Times New Roman" w:cs="Times New Roman"/>
          <w:color w:val="4472C4" w:themeColor="accent1"/>
        </w:rPr>
        <w:t xml:space="preserve">Auteur principal : </w:t>
      </w:r>
      <w:proofErr w:type="spellStart"/>
      <w:r w:rsidRPr="00D769CB">
        <w:rPr>
          <w:rFonts w:ascii="Times New Roman" w:hAnsi="Times New Roman" w:cs="Times New Roman"/>
          <w:color w:val="4472C4" w:themeColor="accent1"/>
        </w:rPr>
        <w:t>Boundia</w:t>
      </w:r>
      <w:proofErr w:type="spellEnd"/>
      <w:r w:rsidRPr="00D769CB">
        <w:rPr>
          <w:rFonts w:ascii="Times New Roman" w:hAnsi="Times New Roman" w:cs="Times New Roman"/>
          <w:color w:val="4472C4" w:themeColor="accent1"/>
        </w:rPr>
        <w:t xml:space="preserve"> DJIBA, enseignant-chercheur, </w:t>
      </w:r>
      <w:hyperlink r:id="rId4" w:history="1">
        <w:r w:rsidRPr="00D769CB">
          <w:rPr>
            <w:rStyle w:val="Lienhypertexte"/>
            <w:rFonts w:ascii="Times New Roman" w:hAnsi="Times New Roman" w:cs="Times New Roman"/>
          </w:rPr>
          <w:t>boundiadjiba@yahoo.fr</w:t>
        </w:r>
      </w:hyperlink>
      <w:r w:rsidRPr="00D769CB">
        <w:rPr>
          <w:rFonts w:ascii="Times New Roman" w:hAnsi="Times New Roman" w:cs="Times New Roman"/>
          <w:color w:val="4472C4" w:themeColor="accent1"/>
        </w:rPr>
        <w:t>, Service de médecine Interne, CHAN, Dakar- Sénégal</w:t>
      </w:r>
    </w:p>
    <w:p w14:paraId="0E74F49D" w14:textId="77777777" w:rsidR="00A62CDF" w:rsidRPr="00D769CB" w:rsidRDefault="00B57660" w:rsidP="00FC3E5D">
      <w:pPr>
        <w:jc w:val="both"/>
        <w:rPr>
          <w:rFonts w:ascii="Times New Roman" w:hAnsi="Times New Roman" w:cs="Times New Roman"/>
          <w:b/>
          <w:position w:val="6"/>
          <w:u w:val="single"/>
        </w:rPr>
      </w:pPr>
      <w:proofErr w:type="gramStart"/>
      <w:r w:rsidRPr="00D769CB">
        <w:rPr>
          <w:rFonts w:ascii="Times New Roman" w:hAnsi="Times New Roman" w:cs="Times New Roman"/>
          <w:b/>
          <w:position w:val="6"/>
          <w:u w:val="single"/>
        </w:rPr>
        <w:t>INTRODUCTION</w:t>
      </w:r>
      <w:r w:rsidR="00A62CDF" w:rsidRPr="00D769CB">
        <w:rPr>
          <w:rFonts w:ascii="Times New Roman" w:hAnsi="Times New Roman" w:cs="Times New Roman"/>
          <w:b/>
          <w:position w:val="6"/>
          <w:u w:val="single"/>
        </w:rPr>
        <w:t>:</w:t>
      </w:r>
      <w:proofErr w:type="gramEnd"/>
    </w:p>
    <w:p w14:paraId="12B47C5F" w14:textId="69268E0A" w:rsidR="00B96481" w:rsidRPr="00D769CB" w:rsidRDefault="00FC3E5D" w:rsidP="00FC3E5D">
      <w:pPr>
        <w:jc w:val="both"/>
        <w:rPr>
          <w:rFonts w:ascii="Times New Roman" w:hAnsi="Times New Roman" w:cs="Times New Roman"/>
          <w:position w:val="6"/>
        </w:rPr>
      </w:pPr>
      <w:r w:rsidRPr="00D769CB">
        <w:rPr>
          <w:rFonts w:ascii="Times New Roman" w:hAnsi="Times New Roman" w:cs="Times New Roman"/>
          <w:position w:val="6"/>
        </w:rPr>
        <w:t xml:space="preserve">La maladie </w:t>
      </w:r>
      <w:proofErr w:type="spellStart"/>
      <w:r w:rsidRPr="00D769CB">
        <w:rPr>
          <w:rFonts w:ascii="Times New Roman" w:hAnsi="Times New Roman" w:cs="Times New Roman"/>
          <w:position w:val="6"/>
        </w:rPr>
        <w:t>thrombo-embolique</w:t>
      </w:r>
      <w:proofErr w:type="spellEnd"/>
      <w:r w:rsidRPr="00D769CB">
        <w:rPr>
          <w:rFonts w:ascii="Times New Roman" w:hAnsi="Times New Roman" w:cs="Times New Roman"/>
          <w:position w:val="6"/>
        </w:rPr>
        <w:t xml:space="preserve"> veineuse (MTEV) </w:t>
      </w:r>
      <w:r w:rsidR="00A62CDF" w:rsidRPr="00D769CB">
        <w:rPr>
          <w:rFonts w:ascii="Times New Roman" w:hAnsi="Times New Roman" w:cs="Times New Roman"/>
          <w:position w:val="6"/>
        </w:rPr>
        <w:t xml:space="preserve">est un problème de santé publique dans les pays développés où elle constitue la troisième cause de mortalité parmi les maladies cardiovasculaires après l’infarctus du myocarde et l’accident vasculaire cérébral. En Afrique, cette affection est en progression. Sa prévalence </w:t>
      </w:r>
      <w:r w:rsidR="002745FD" w:rsidRPr="00D769CB">
        <w:rPr>
          <w:rFonts w:ascii="Times New Roman" w:hAnsi="Times New Roman" w:cs="Times New Roman"/>
          <w:position w:val="6"/>
        </w:rPr>
        <w:t xml:space="preserve">à Dakar, </w:t>
      </w:r>
      <w:r w:rsidR="00A62CDF" w:rsidRPr="00D769CB">
        <w:rPr>
          <w:rFonts w:ascii="Times New Roman" w:hAnsi="Times New Roman" w:cs="Times New Roman"/>
          <w:position w:val="6"/>
        </w:rPr>
        <w:t>en 2016</w:t>
      </w:r>
      <w:r w:rsidR="002745FD" w:rsidRPr="00D769CB">
        <w:rPr>
          <w:rFonts w:ascii="Times New Roman" w:hAnsi="Times New Roman" w:cs="Times New Roman"/>
          <w:position w:val="6"/>
        </w:rPr>
        <w:t xml:space="preserve">, était </w:t>
      </w:r>
      <w:r w:rsidR="00703F66" w:rsidRPr="00D769CB">
        <w:rPr>
          <w:rFonts w:ascii="Times New Roman" w:hAnsi="Times New Roman" w:cs="Times New Roman"/>
          <w:position w:val="6"/>
        </w:rPr>
        <w:t xml:space="preserve">estimée </w:t>
      </w:r>
      <w:r w:rsidR="00A62CDF" w:rsidRPr="00D769CB">
        <w:rPr>
          <w:rFonts w:ascii="Times New Roman" w:hAnsi="Times New Roman" w:cs="Times New Roman"/>
          <w:position w:val="6"/>
        </w:rPr>
        <w:t>à 4,2%</w:t>
      </w:r>
      <w:r w:rsidR="00703F66" w:rsidRPr="00D769CB">
        <w:rPr>
          <w:rFonts w:ascii="Times New Roman" w:hAnsi="Times New Roman" w:cs="Times New Roman"/>
          <w:position w:val="6"/>
        </w:rPr>
        <w:t>.</w:t>
      </w:r>
    </w:p>
    <w:p w14:paraId="366C4154" w14:textId="77777777" w:rsidR="00FC3E5D" w:rsidRPr="00D769CB" w:rsidRDefault="00FC3E5D" w:rsidP="00FC3E5D">
      <w:pPr>
        <w:jc w:val="both"/>
        <w:rPr>
          <w:rFonts w:ascii="Times New Roman" w:hAnsi="Times New Roman" w:cs="Times New Roman"/>
          <w:b/>
        </w:rPr>
      </w:pPr>
    </w:p>
    <w:p w14:paraId="3D6D7A63" w14:textId="77777777" w:rsidR="00A62CDF" w:rsidRPr="00D769CB" w:rsidRDefault="00A62CDF" w:rsidP="00FC3E5D">
      <w:pPr>
        <w:jc w:val="both"/>
        <w:rPr>
          <w:rFonts w:ascii="Times New Roman" w:hAnsi="Times New Roman" w:cs="Times New Roman"/>
        </w:rPr>
      </w:pPr>
      <w:proofErr w:type="gramStart"/>
      <w:r w:rsidRPr="00D769CB">
        <w:rPr>
          <w:rFonts w:ascii="Times New Roman" w:hAnsi="Times New Roman" w:cs="Times New Roman"/>
          <w:b/>
          <w:bCs/>
          <w:iCs/>
          <w:u w:val="single"/>
        </w:rPr>
        <w:t>METHODOLOGIE</w:t>
      </w:r>
      <w:r w:rsidRPr="00D769CB">
        <w:rPr>
          <w:rFonts w:ascii="Times New Roman" w:hAnsi="Times New Roman" w:cs="Times New Roman"/>
          <w:b/>
        </w:rPr>
        <w:t>:</w:t>
      </w:r>
      <w:proofErr w:type="gramEnd"/>
    </w:p>
    <w:p w14:paraId="07CBF46A" w14:textId="77777777" w:rsidR="00FC3E5D" w:rsidRPr="00D769CB" w:rsidRDefault="00B96481" w:rsidP="00FC3E5D">
      <w:pPr>
        <w:jc w:val="both"/>
        <w:rPr>
          <w:rFonts w:ascii="Times New Roman" w:hAnsi="Times New Roman" w:cs="Times New Roman"/>
        </w:rPr>
      </w:pPr>
      <w:r w:rsidRPr="00D769CB">
        <w:rPr>
          <w:rFonts w:ascii="Times New Roman" w:hAnsi="Times New Roman" w:cs="Times New Roman"/>
        </w:rPr>
        <w:t xml:space="preserve">Etude rétrospective réalisée à </w:t>
      </w:r>
      <w:r w:rsidR="00600221" w:rsidRPr="00D769CB">
        <w:rPr>
          <w:rFonts w:ascii="Times New Roman" w:hAnsi="Times New Roman" w:cs="Times New Roman"/>
        </w:rPr>
        <w:t xml:space="preserve">partir des dossiers de patients ayant consulté </w:t>
      </w:r>
      <w:r w:rsidRPr="00D769CB">
        <w:rPr>
          <w:rFonts w:ascii="Times New Roman" w:hAnsi="Times New Roman" w:cs="Times New Roman"/>
        </w:rPr>
        <w:t>de janvier 2021 à octobre 2023 pour une thrombose veineuse profonde (TVP) et/ou une embolie pulmonaire (EP) confirmées.</w:t>
      </w:r>
      <w:r w:rsidR="00FC3E5D" w:rsidRPr="00D769CB">
        <w:rPr>
          <w:rFonts w:ascii="Times New Roman" w:hAnsi="Times New Roman" w:cs="Times New Roman"/>
        </w:rPr>
        <w:t xml:space="preserve"> L’objectif de ce travail était de décrire les aspects épidémiologiques, cliniques, paracliniques diagnostiques, thérapeutiques et évolutifs de la MTEV dans le service de Médecine Interne du Centre hospitalier </w:t>
      </w:r>
      <w:proofErr w:type="spellStart"/>
      <w:r w:rsidR="00FC3E5D" w:rsidRPr="00D769CB">
        <w:rPr>
          <w:rFonts w:ascii="Times New Roman" w:hAnsi="Times New Roman" w:cs="Times New Roman"/>
        </w:rPr>
        <w:t>Abass</w:t>
      </w:r>
      <w:proofErr w:type="spellEnd"/>
      <w:r w:rsidR="00FC3E5D" w:rsidRPr="00D769CB">
        <w:rPr>
          <w:rFonts w:ascii="Times New Roman" w:hAnsi="Times New Roman" w:cs="Times New Roman"/>
        </w:rPr>
        <w:t xml:space="preserve"> </w:t>
      </w:r>
      <w:proofErr w:type="spellStart"/>
      <w:r w:rsidR="00FC3E5D" w:rsidRPr="00D769CB">
        <w:rPr>
          <w:rFonts w:ascii="Times New Roman" w:hAnsi="Times New Roman" w:cs="Times New Roman"/>
        </w:rPr>
        <w:t>Ndao</w:t>
      </w:r>
      <w:proofErr w:type="spellEnd"/>
      <w:r w:rsidR="00FC3E5D" w:rsidRPr="00D769CB">
        <w:rPr>
          <w:rFonts w:ascii="Times New Roman" w:hAnsi="Times New Roman" w:cs="Times New Roman"/>
        </w:rPr>
        <w:t>.</w:t>
      </w:r>
    </w:p>
    <w:p w14:paraId="2203365B" w14:textId="2C1048F7" w:rsidR="00B96481" w:rsidRPr="00D769CB" w:rsidRDefault="00B96481" w:rsidP="00FC3E5D">
      <w:pPr>
        <w:jc w:val="both"/>
        <w:rPr>
          <w:rFonts w:ascii="Times New Roman" w:hAnsi="Times New Roman" w:cs="Times New Roman"/>
        </w:rPr>
      </w:pPr>
    </w:p>
    <w:p w14:paraId="2F8CCE70" w14:textId="77777777" w:rsidR="00A62CDF" w:rsidRPr="00D769CB" w:rsidRDefault="00A62CDF" w:rsidP="00FC3E5D">
      <w:pPr>
        <w:jc w:val="both"/>
        <w:rPr>
          <w:rFonts w:ascii="Times New Roman" w:hAnsi="Times New Roman" w:cs="Times New Roman"/>
          <w:b/>
          <w:bCs/>
          <w:iCs/>
        </w:rPr>
      </w:pPr>
      <w:proofErr w:type="gramStart"/>
      <w:r w:rsidRPr="00D769CB">
        <w:rPr>
          <w:rFonts w:ascii="Times New Roman" w:hAnsi="Times New Roman" w:cs="Times New Roman"/>
          <w:b/>
          <w:bCs/>
          <w:iCs/>
          <w:u w:val="single"/>
        </w:rPr>
        <w:t>RESULTATS</w:t>
      </w:r>
      <w:r w:rsidRPr="00D769CB">
        <w:rPr>
          <w:rFonts w:ascii="Times New Roman" w:hAnsi="Times New Roman" w:cs="Times New Roman"/>
          <w:b/>
          <w:bCs/>
          <w:iCs/>
        </w:rPr>
        <w:t>:</w:t>
      </w:r>
      <w:proofErr w:type="gramEnd"/>
    </w:p>
    <w:p w14:paraId="0499E792" w14:textId="6BFB9996" w:rsidR="00A62CDF" w:rsidRPr="00D769CB" w:rsidRDefault="00FC3E5D" w:rsidP="00FC3E5D">
      <w:pPr>
        <w:jc w:val="both"/>
        <w:rPr>
          <w:rFonts w:ascii="Times New Roman" w:hAnsi="Times New Roman" w:cs="Times New Roman"/>
          <w:bCs/>
          <w:iCs/>
        </w:rPr>
      </w:pPr>
      <w:r w:rsidRPr="00D769CB">
        <w:rPr>
          <w:rFonts w:ascii="Times New Roman" w:hAnsi="Times New Roman" w:cs="Times New Roman"/>
        </w:rPr>
        <w:t xml:space="preserve">Ont été inclus </w:t>
      </w:r>
      <w:r w:rsidR="00546430" w:rsidRPr="00D769CB">
        <w:rPr>
          <w:rFonts w:ascii="Times New Roman" w:hAnsi="Times New Roman" w:cs="Times New Roman"/>
        </w:rPr>
        <w:t xml:space="preserve">29 </w:t>
      </w:r>
      <w:r w:rsidR="00B96481" w:rsidRPr="00D769CB">
        <w:rPr>
          <w:rFonts w:ascii="Times New Roman" w:hAnsi="Times New Roman" w:cs="Times New Roman"/>
        </w:rPr>
        <w:t>cas de MTEV (</w:t>
      </w:r>
      <w:r w:rsidR="008D24FE" w:rsidRPr="00D769CB">
        <w:rPr>
          <w:rFonts w:ascii="Times New Roman" w:hAnsi="Times New Roman" w:cs="Times New Roman"/>
        </w:rPr>
        <w:t>20 TVP, 8</w:t>
      </w:r>
      <w:r w:rsidR="00B96481" w:rsidRPr="00D769CB">
        <w:rPr>
          <w:rFonts w:ascii="Times New Roman" w:hAnsi="Times New Roman" w:cs="Times New Roman"/>
        </w:rPr>
        <w:t xml:space="preserve"> EP</w:t>
      </w:r>
      <w:r w:rsidR="00546430" w:rsidRPr="00D769CB">
        <w:rPr>
          <w:rFonts w:ascii="Times New Roman" w:hAnsi="Times New Roman" w:cs="Times New Roman"/>
        </w:rPr>
        <w:t>, soit respectivement 68,6 et 27,</w:t>
      </w:r>
      <w:r w:rsidR="008D24FE" w:rsidRPr="00D769CB">
        <w:rPr>
          <w:rFonts w:ascii="Times New Roman" w:hAnsi="Times New Roman" w:cs="Times New Roman"/>
        </w:rPr>
        <w:t>58 %</w:t>
      </w:r>
      <w:r w:rsidR="00B96481" w:rsidRPr="00D769CB">
        <w:rPr>
          <w:rFonts w:ascii="Times New Roman" w:hAnsi="Times New Roman" w:cs="Times New Roman"/>
        </w:rPr>
        <w:t xml:space="preserve">). L’association TVP et EP était présente chez </w:t>
      </w:r>
      <w:r w:rsidR="008D24FE" w:rsidRPr="00D769CB">
        <w:rPr>
          <w:rFonts w:ascii="Times New Roman" w:hAnsi="Times New Roman" w:cs="Times New Roman"/>
        </w:rPr>
        <w:t>1 patient</w:t>
      </w:r>
      <w:r w:rsidR="00600221" w:rsidRPr="00D769CB">
        <w:rPr>
          <w:rFonts w:ascii="Times New Roman" w:hAnsi="Times New Roman" w:cs="Times New Roman"/>
        </w:rPr>
        <w:t xml:space="preserve">. </w:t>
      </w:r>
      <w:r w:rsidR="008D24FE" w:rsidRPr="00D769CB">
        <w:rPr>
          <w:rFonts w:ascii="Times New Roman" w:hAnsi="Times New Roman" w:cs="Times New Roman"/>
        </w:rPr>
        <w:t xml:space="preserve">Le sex-ratio était </w:t>
      </w:r>
      <w:proofErr w:type="gramStart"/>
      <w:r w:rsidR="008D24FE" w:rsidRPr="00D769CB">
        <w:rPr>
          <w:rFonts w:ascii="Times New Roman" w:hAnsi="Times New Roman" w:cs="Times New Roman"/>
        </w:rPr>
        <w:t>de  1</w:t>
      </w:r>
      <w:proofErr w:type="gramEnd"/>
      <w:r w:rsidR="008D24FE" w:rsidRPr="00D769CB">
        <w:rPr>
          <w:rFonts w:ascii="Times New Roman" w:hAnsi="Times New Roman" w:cs="Times New Roman"/>
        </w:rPr>
        <w:t>,07</w:t>
      </w:r>
      <w:r w:rsidR="00B96481" w:rsidRPr="00D769CB">
        <w:rPr>
          <w:rFonts w:ascii="Times New Roman" w:hAnsi="Times New Roman" w:cs="Times New Roman"/>
        </w:rPr>
        <w:t xml:space="preserve"> et l’âge moyen de</w:t>
      </w:r>
      <w:r w:rsidR="00546430" w:rsidRPr="00D769CB">
        <w:rPr>
          <w:rFonts w:ascii="Times New Roman" w:hAnsi="Times New Roman" w:cs="Times New Roman"/>
        </w:rPr>
        <w:t xml:space="preserve"> 52,</w:t>
      </w:r>
      <w:r w:rsidR="00FF0571" w:rsidRPr="00D769CB">
        <w:rPr>
          <w:rFonts w:ascii="Times New Roman" w:hAnsi="Times New Roman" w:cs="Times New Roman"/>
        </w:rPr>
        <w:t>52</w:t>
      </w:r>
      <w:r w:rsidR="00B96481" w:rsidRPr="00D769CB">
        <w:rPr>
          <w:rFonts w:ascii="Times New Roman" w:hAnsi="Times New Roman" w:cs="Times New Roman"/>
        </w:rPr>
        <w:t xml:space="preserve"> </w:t>
      </w:r>
      <w:r w:rsidR="00FF0571" w:rsidRPr="00D769CB">
        <w:rPr>
          <w:rFonts w:ascii="Times New Roman" w:hAnsi="Times New Roman" w:cs="Times New Roman"/>
        </w:rPr>
        <w:t>ans (</w:t>
      </w:r>
      <w:r w:rsidR="00600221" w:rsidRPr="00D769CB">
        <w:rPr>
          <w:rFonts w:ascii="Times New Roman" w:hAnsi="Times New Roman" w:cs="Times New Roman"/>
        </w:rPr>
        <w:t xml:space="preserve">Extrêmes de </w:t>
      </w:r>
      <w:r w:rsidR="00FF0571" w:rsidRPr="00D769CB">
        <w:rPr>
          <w:rFonts w:ascii="Times New Roman" w:hAnsi="Times New Roman" w:cs="Times New Roman"/>
        </w:rPr>
        <w:t>17</w:t>
      </w:r>
      <w:r w:rsidR="00600221" w:rsidRPr="00D769CB">
        <w:rPr>
          <w:rFonts w:ascii="Times New Roman" w:hAnsi="Times New Roman" w:cs="Times New Roman"/>
        </w:rPr>
        <w:t xml:space="preserve"> à 71</w:t>
      </w:r>
      <w:r w:rsidR="00435D8F" w:rsidRPr="00D769CB">
        <w:rPr>
          <w:rFonts w:ascii="Times New Roman" w:hAnsi="Times New Roman" w:cs="Times New Roman"/>
        </w:rPr>
        <w:t xml:space="preserve"> ans</w:t>
      </w:r>
      <w:r w:rsidR="00546430" w:rsidRPr="00D769CB">
        <w:rPr>
          <w:rFonts w:ascii="Times New Roman" w:hAnsi="Times New Roman" w:cs="Times New Roman"/>
        </w:rPr>
        <w:t>).</w:t>
      </w:r>
      <w:r w:rsidR="00E5779F" w:rsidRPr="00D769CB">
        <w:rPr>
          <w:rFonts w:ascii="Times New Roman" w:hAnsi="Times New Roman" w:cs="Times New Roman"/>
          <w:bCs/>
          <w:iCs/>
        </w:rPr>
        <w:t xml:space="preserve"> </w:t>
      </w:r>
      <w:proofErr w:type="gramStart"/>
      <w:r w:rsidRPr="00D769CB">
        <w:rPr>
          <w:rFonts w:ascii="Times New Roman" w:hAnsi="Times New Roman" w:cs="Times New Roman"/>
          <w:bCs/>
          <w:iCs/>
        </w:rPr>
        <w:t>Les  antécédents</w:t>
      </w:r>
      <w:proofErr w:type="gramEnd"/>
      <w:r w:rsidRPr="00D769CB">
        <w:rPr>
          <w:rFonts w:ascii="Times New Roman" w:hAnsi="Times New Roman" w:cs="Times New Roman"/>
          <w:bCs/>
          <w:iCs/>
        </w:rPr>
        <w:t xml:space="preserve"> </w:t>
      </w:r>
      <w:r w:rsidR="00E5779F" w:rsidRPr="00D769CB">
        <w:rPr>
          <w:rFonts w:ascii="Times New Roman" w:hAnsi="Times New Roman" w:cs="Times New Roman"/>
          <w:bCs/>
          <w:iCs/>
        </w:rPr>
        <w:t xml:space="preserve"> et terrain pertinents étaient </w:t>
      </w:r>
      <w:r w:rsidR="00A10F63" w:rsidRPr="00D769CB">
        <w:rPr>
          <w:rFonts w:ascii="Times New Roman" w:hAnsi="Times New Roman" w:cs="Times New Roman"/>
          <w:bCs/>
          <w:iCs/>
        </w:rPr>
        <w:t xml:space="preserve">dominés par </w:t>
      </w:r>
      <w:r w:rsidR="00E5779F" w:rsidRPr="00D769CB">
        <w:rPr>
          <w:rFonts w:ascii="Times New Roman" w:hAnsi="Times New Roman" w:cs="Times New Roman"/>
          <w:bCs/>
          <w:iCs/>
        </w:rPr>
        <w:t>le diabète sucré 44,8 % (13 cas), suivi de l’HTA et du tabagisme actif dans respectivement, 37,9 % (11 cas) et 10,3 % (3 cas).</w:t>
      </w:r>
      <w:r w:rsidR="00A10F63" w:rsidRPr="00D769CB">
        <w:rPr>
          <w:rFonts w:ascii="Times New Roman" w:hAnsi="Times New Roman" w:cs="Times New Roman"/>
          <w:bCs/>
          <w:iCs/>
        </w:rPr>
        <w:t xml:space="preserve"> La polyarthrite rhumatoïde était retrouvée dans 1 </w:t>
      </w:r>
      <w:r w:rsidRPr="00D769CB">
        <w:rPr>
          <w:rFonts w:ascii="Times New Roman" w:hAnsi="Times New Roman" w:cs="Times New Roman"/>
          <w:bCs/>
          <w:iCs/>
        </w:rPr>
        <w:t>patient</w:t>
      </w:r>
      <w:r w:rsidR="00A10F63" w:rsidRPr="00D769CB">
        <w:rPr>
          <w:rFonts w:ascii="Times New Roman" w:hAnsi="Times New Roman" w:cs="Times New Roman"/>
          <w:bCs/>
          <w:iCs/>
        </w:rPr>
        <w:t xml:space="preserve">. </w:t>
      </w:r>
      <w:r w:rsidR="00E5779F" w:rsidRPr="00D769CB">
        <w:rPr>
          <w:rFonts w:ascii="Times New Roman" w:hAnsi="Times New Roman" w:cs="Times New Roman"/>
          <w:bCs/>
          <w:iCs/>
        </w:rPr>
        <w:t xml:space="preserve"> </w:t>
      </w:r>
      <w:r w:rsidR="00A62CDF" w:rsidRPr="00D769CB">
        <w:rPr>
          <w:rFonts w:ascii="Times New Roman" w:hAnsi="Times New Roman" w:cs="Times New Roman"/>
          <w:bCs/>
          <w:iCs/>
        </w:rPr>
        <w:t xml:space="preserve">La clinique était </w:t>
      </w:r>
      <w:proofErr w:type="gramStart"/>
      <w:r w:rsidR="00A62CDF" w:rsidRPr="00D769CB">
        <w:rPr>
          <w:rFonts w:ascii="Times New Roman" w:hAnsi="Times New Roman" w:cs="Times New Roman"/>
          <w:bCs/>
          <w:iCs/>
        </w:rPr>
        <w:t>dominée  par</w:t>
      </w:r>
      <w:proofErr w:type="gramEnd"/>
      <w:r w:rsidR="00A62CDF" w:rsidRPr="00D769CB">
        <w:rPr>
          <w:rFonts w:ascii="Times New Roman" w:hAnsi="Times New Roman" w:cs="Times New Roman"/>
          <w:bCs/>
          <w:iCs/>
        </w:rPr>
        <w:t xml:space="preserve"> la grosse jambe inflammatoire aigue unilatérale avec 17 cas (58,8 %) suivi du syndrome de condensation pulmonaire dans 5 cas (22,7 %) ; et du syndrome d’épanchement pleural liquidien celui de détresse respiratoire aigu avec chacun 2 cas (9,1 %). Les facteurs de risque les plus fréquemment retrouvés étaient l’immobilisation /alitement prolongé chez 10 patients, l’âge supérieu</w:t>
      </w:r>
      <w:r w:rsidR="00A10F63" w:rsidRPr="00D769CB">
        <w:rPr>
          <w:rFonts w:ascii="Times New Roman" w:hAnsi="Times New Roman" w:cs="Times New Roman"/>
          <w:bCs/>
          <w:iCs/>
        </w:rPr>
        <w:t>r à 60 ans dans 7 cas (24,1%)</w:t>
      </w:r>
      <w:r w:rsidR="00EB1BD0" w:rsidRPr="00D769CB">
        <w:rPr>
          <w:rFonts w:ascii="Times New Roman" w:hAnsi="Times New Roman" w:cs="Times New Roman"/>
          <w:bCs/>
          <w:iCs/>
        </w:rPr>
        <w:t>. L</w:t>
      </w:r>
      <w:r w:rsidR="00A62CDF" w:rsidRPr="00D769CB">
        <w:rPr>
          <w:rFonts w:ascii="Times New Roman" w:hAnsi="Times New Roman" w:cs="Times New Roman"/>
          <w:bCs/>
          <w:iCs/>
        </w:rPr>
        <w:t>e cancer ou la tuberculose dans 4 cas (soit 13,8 %) pour chaque f</w:t>
      </w:r>
      <w:r w:rsidR="00EB1BD0" w:rsidRPr="00D769CB">
        <w:rPr>
          <w:rFonts w:ascii="Times New Roman" w:hAnsi="Times New Roman" w:cs="Times New Roman"/>
          <w:bCs/>
          <w:iCs/>
        </w:rPr>
        <w:t xml:space="preserve">acteur. </w:t>
      </w:r>
      <w:r w:rsidR="009E1026" w:rsidRPr="00D769CB">
        <w:rPr>
          <w:rFonts w:ascii="Times New Roman" w:hAnsi="Times New Roman" w:cs="Times New Roman"/>
          <w:bCs/>
          <w:iCs/>
        </w:rPr>
        <w:t xml:space="preserve">Un patient a effectué un bilan de thrombophilie montrant un déficit en protéine S, et un cas de Syndrome des </w:t>
      </w:r>
      <w:proofErr w:type="spellStart"/>
      <w:r w:rsidR="009E1026" w:rsidRPr="00D769CB">
        <w:rPr>
          <w:rFonts w:ascii="Times New Roman" w:hAnsi="Times New Roman" w:cs="Times New Roman"/>
          <w:bCs/>
          <w:iCs/>
        </w:rPr>
        <w:t>antiphospholipides</w:t>
      </w:r>
      <w:proofErr w:type="spellEnd"/>
      <w:r w:rsidR="009E1026" w:rsidRPr="00D769CB">
        <w:rPr>
          <w:rFonts w:ascii="Times New Roman" w:hAnsi="Times New Roman" w:cs="Times New Roman"/>
          <w:bCs/>
          <w:iCs/>
        </w:rPr>
        <w:t xml:space="preserve"> primaire a été noté. </w:t>
      </w:r>
      <w:r w:rsidR="00A62CDF" w:rsidRPr="00D769CB">
        <w:rPr>
          <w:rFonts w:ascii="Times New Roman" w:hAnsi="Times New Roman" w:cs="Times New Roman"/>
          <w:bCs/>
          <w:iCs/>
        </w:rPr>
        <w:t xml:space="preserve"> Cinq patients présentaient une EP grave avec un score </w:t>
      </w:r>
      <w:proofErr w:type="spellStart"/>
      <w:r w:rsidR="00A62CDF" w:rsidRPr="00D769CB">
        <w:rPr>
          <w:rFonts w:ascii="Times New Roman" w:hAnsi="Times New Roman" w:cs="Times New Roman"/>
          <w:bCs/>
          <w:iCs/>
        </w:rPr>
        <w:t>sPESI</w:t>
      </w:r>
      <w:proofErr w:type="spellEnd"/>
      <w:r w:rsidR="00A62CDF" w:rsidRPr="00D769CB">
        <w:rPr>
          <w:rFonts w:ascii="Times New Roman" w:hAnsi="Times New Roman" w:cs="Times New Roman"/>
          <w:bCs/>
          <w:iCs/>
        </w:rPr>
        <w:t xml:space="preserve"> à 2 (avec 2 cas) et à 3 (avec 3 cas). </w:t>
      </w:r>
      <w:r w:rsidR="00A10F63" w:rsidRPr="00D769CB">
        <w:rPr>
          <w:rFonts w:ascii="Times New Roman" w:hAnsi="Times New Roman" w:cs="Times New Roman"/>
          <w:bCs/>
          <w:iCs/>
        </w:rPr>
        <w:t>Vingt patients (soit 68,</w:t>
      </w:r>
      <w:r w:rsidR="00A62CDF" w:rsidRPr="00D769CB">
        <w:rPr>
          <w:rFonts w:ascii="Times New Roman" w:hAnsi="Times New Roman" w:cs="Times New Roman"/>
          <w:bCs/>
          <w:iCs/>
        </w:rPr>
        <w:t xml:space="preserve">9 %) ont bénéficié d’un anticoagulant par Héparine à Bas Poids Moléculaire en première intention, et de l’Anticoagulant Oral Direct en relais dans 41,38 (12 cas). La thrombolyse intraveineuse n’a été effectuée chez aucun patient. L’évolution était favorable </w:t>
      </w:r>
      <w:proofErr w:type="gramStart"/>
      <w:r w:rsidR="00A62CDF" w:rsidRPr="00D769CB">
        <w:rPr>
          <w:rFonts w:ascii="Times New Roman" w:hAnsi="Times New Roman" w:cs="Times New Roman"/>
          <w:bCs/>
          <w:iCs/>
        </w:rPr>
        <w:t>chez  21</w:t>
      </w:r>
      <w:proofErr w:type="gramEnd"/>
      <w:r w:rsidR="00A62CDF" w:rsidRPr="00D769CB">
        <w:rPr>
          <w:rFonts w:ascii="Times New Roman" w:hAnsi="Times New Roman" w:cs="Times New Roman"/>
          <w:bCs/>
          <w:iCs/>
        </w:rPr>
        <w:t xml:space="preserve"> patients soit  72,4 %  de cas; 3</w:t>
      </w:r>
      <w:r w:rsidR="00A10F63" w:rsidRPr="00D769CB">
        <w:rPr>
          <w:rFonts w:ascii="Times New Roman" w:hAnsi="Times New Roman" w:cs="Times New Roman"/>
          <w:bCs/>
          <w:iCs/>
        </w:rPr>
        <w:t xml:space="preserve"> cas (10,</w:t>
      </w:r>
      <w:r w:rsidR="00A62CDF" w:rsidRPr="00D769CB">
        <w:rPr>
          <w:rFonts w:ascii="Times New Roman" w:hAnsi="Times New Roman" w:cs="Times New Roman"/>
          <w:bCs/>
          <w:iCs/>
        </w:rPr>
        <w:t xml:space="preserve">3 %) transférés dans d’autres unités de soins. La mortalité </w:t>
      </w:r>
      <w:proofErr w:type="gramStart"/>
      <w:r w:rsidR="00A62CDF" w:rsidRPr="00D769CB">
        <w:rPr>
          <w:rFonts w:ascii="Times New Roman" w:hAnsi="Times New Roman" w:cs="Times New Roman"/>
          <w:bCs/>
          <w:iCs/>
        </w:rPr>
        <w:t>était  de</w:t>
      </w:r>
      <w:proofErr w:type="gramEnd"/>
      <w:r w:rsidR="00A62CDF" w:rsidRPr="00D769CB">
        <w:rPr>
          <w:rFonts w:ascii="Times New Roman" w:hAnsi="Times New Roman" w:cs="Times New Roman"/>
          <w:bCs/>
          <w:iCs/>
        </w:rPr>
        <w:t xml:space="preserve"> 17,2 % (5 décès).</w:t>
      </w:r>
    </w:p>
    <w:p w14:paraId="04DCEAFF" w14:textId="57F57F94" w:rsidR="00600221" w:rsidRPr="00D769CB" w:rsidRDefault="00600221" w:rsidP="00FC3E5D">
      <w:pPr>
        <w:jc w:val="both"/>
        <w:rPr>
          <w:rFonts w:ascii="Times New Roman" w:hAnsi="Times New Roman" w:cs="Times New Roman"/>
          <w:u w:val="single"/>
        </w:rPr>
      </w:pPr>
      <w:r w:rsidRPr="00D769CB">
        <w:rPr>
          <w:rFonts w:ascii="Times New Roman" w:hAnsi="Times New Roman" w:cs="Times New Roman"/>
          <w:b/>
          <w:bCs/>
          <w:iCs/>
          <w:u w:val="single"/>
        </w:rPr>
        <w:t>CONCLUSION</w:t>
      </w:r>
      <w:r w:rsidRPr="00D769CB">
        <w:rPr>
          <w:rFonts w:ascii="Times New Roman" w:hAnsi="Times New Roman" w:cs="Times New Roman"/>
          <w:bCs/>
          <w:iCs/>
          <w:u w:val="single"/>
        </w:rPr>
        <w:t> </w:t>
      </w:r>
      <w:r w:rsidR="00B96481" w:rsidRPr="00D769CB">
        <w:rPr>
          <w:rFonts w:ascii="Times New Roman" w:hAnsi="Times New Roman" w:cs="Times New Roman"/>
          <w:bCs/>
          <w:iCs/>
          <w:u w:val="single"/>
        </w:rPr>
        <w:t>:</w:t>
      </w:r>
    </w:p>
    <w:p w14:paraId="0B84F4A3" w14:textId="5E3EF518" w:rsidR="009E2278" w:rsidRDefault="00B96481" w:rsidP="00FC3E5D">
      <w:pPr>
        <w:jc w:val="both"/>
        <w:rPr>
          <w:rFonts w:ascii="Times New Roman" w:hAnsi="Times New Roman" w:cs="Times New Roman"/>
        </w:rPr>
      </w:pPr>
      <w:r w:rsidRPr="00D769CB">
        <w:rPr>
          <w:rFonts w:ascii="Times New Roman" w:hAnsi="Times New Roman" w:cs="Times New Roman"/>
        </w:rPr>
        <w:t>La MTEV es</w:t>
      </w:r>
      <w:r w:rsidR="00546430" w:rsidRPr="00D769CB">
        <w:rPr>
          <w:rFonts w:ascii="Times New Roman" w:hAnsi="Times New Roman" w:cs="Times New Roman"/>
        </w:rPr>
        <w:t>t fréquente en milieu médical</w:t>
      </w:r>
      <w:r w:rsidR="00CF0FDF" w:rsidRPr="00D769CB">
        <w:rPr>
          <w:rFonts w:ascii="Times New Roman" w:hAnsi="Times New Roman" w:cs="Times New Roman"/>
        </w:rPr>
        <w:t>. De tableau clinique polymorphe, e</w:t>
      </w:r>
      <w:r w:rsidRPr="00D769CB">
        <w:rPr>
          <w:rFonts w:ascii="Times New Roman" w:hAnsi="Times New Roman" w:cs="Times New Roman"/>
        </w:rPr>
        <w:t>lle peut survenir à tout âge.</w:t>
      </w:r>
      <w:r w:rsidR="002745FD" w:rsidRPr="00D769CB">
        <w:rPr>
          <w:rFonts w:ascii="Times New Roman" w:hAnsi="Times New Roman" w:cs="Times New Roman"/>
        </w:rPr>
        <w:t xml:space="preserve"> Son traitement repose essentiellement sur les anticoagulants. Sa prévention passe par la correction des facteurs de risque liés à sa survenue afin de réduire sa mortalité.</w:t>
      </w:r>
    </w:p>
    <w:p w14:paraId="304D877D" w14:textId="77777777" w:rsidR="00D769CB" w:rsidRPr="00D769CB" w:rsidRDefault="00D769CB" w:rsidP="00FC3E5D">
      <w:pPr>
        <w:jc w:val="both"/>
        <w:rPr>
          <w:rFonts w:ascii="Times New Roman" w:hAnsi="Times New Roman" w:cs="Times New Roman"/>
        </w:rPr>
      </w:pPr>
    </w:p>
    <w:p w14:paraId="082CEE0A" w14:textId="6540C304" w:rsidR="00B96481" w:rsidRPr="00D769CB" w:rsidRDefault="00B96481" w:rsidP="00FC3E5D">
      <w:pPr>
        <w:jc w:val="both"/>
        <w:rPr>
          <w:rFonts w:ascii="Times New Roman" w:hAnsi="Times New Roman" w:cs="Times New Roman"/>
        </w:rPr>
      </w:pPr>
      <w:r w:rsidRPr="00D769CB">
        <w:rPr>
          <w:rFonts w:ascii="Times New Roman" w:hAnsi="Times New Roman" w:cs="Times New Roman"/>
          <w:b/>
          <w:bCs/>
          <w:iCs/>
        </w:rPr>
        <w:t>Mots clés :</w:t>
      </w:r>
      <w:r w:rsidRPr="00D769CB">
        <w:rPr>
          <w:rFonts w:ascii="Times New Roman" w:hAnsi="Times New Roman" w:cs="Times New Roman"/>
          <w:iCs/>
        </w:rPr>
        <w:t> Thrombose veineuse profonde, embolie pulmonaire,</w:t>
      </w:r>
      <w:r w:rsidR="009E1026" w:rsidRPr="00D769CB">
        <w:rPr>
          <w:rFonts w:ascii="Times New Roman" w:hAnsi="Times New Roman" w:cs="Times New Roman"/>
          <w:iCs/>
        </w:rPr>
        <w:t xml:space="preserve"> Médecine Interne</w:t>
      </w:r>
    </w:p>
    <w:sectPr w:rsidR="00B96481" w:rsidRPr="00D769CB" w:rsidSect="000071D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89"/>
    <w:rsid w:val="000071D0"/>
    <w:rsid w:val="00013765"/>
    <w:rsid w:val="000505E1"/>
    <w:rsid w:val="00061889"/>
    <w:rsid w:val="000733F7"/>
    <w:rsid w:val="000D4342"/>
    <w:rsid w:val="000E3FF0"/>
    <w:rsid w:val="000F43B1"/>
    <w:rsid w:val="00117D29"/>
    <w:rsid w:val="00130FD4"/>
    <w:rsid w:val="00185BEF"/>
    <w:rsid w:val="001A39AA"/>
    <w:rsid w:val="001C6027"/>
    <w:rsid w:val="001D6394"/>
    <w:rsid w:val="00201C76"/>
    <w:rsid w:val="00215BC3"/>
    <w:rsid w:val="002163BC"/>
    <w:rsid w:val="0023138A"/>
    <w:rsid w:val="002745FD"/>
    <w:rsid w:val="0028035B"/>
    <w:rsid w:val="002E3AAF"/>
    <w:rsid w:val="00303307"/>
    <w:rsid w:val="00344F37"/>
    <w:rsid w:val="00376354"/>
    <w:rsid w:val="003B597D"/>
    <w:rsid w:val="003D4204"/>
    <w:rsid w:val="003E120B"/>
    <w:rsid w:val="003E4B01"/>
    <w:rsid w:val="00400ABC"/>
    <w:rsid w:val="00417E64"/>
    <w:rsid w:val="00435D8F"/>
    <w:rsid w:val="0043723C"/>
    <w:rsid w:val="00437C44"/>
    <w:rsid w:val="004944EF"/>
    <w:rsid w:val="004D22B2"/>
    <w:rsid w:val="005220E7"/>
    <w:rsid w:val="00546430"/>
    <w:rsid w:val="00553FC1"/>
    <w:rsid w:val="00561E4A"/>
    <w:rsid w:val="00577B44"/>
    <w:rsid w:val="00585BF2"/>
    <w:rsid w:val="005A2FB8"/>
    <w:rsid w:val="005C6155"/>
    <w:rsid w:val="00600221"/>
    <w:rsid w:val="00606EF1"/>
    <w:rsid w:val="006118C7"/>
    <w:rsid w:val="00662402"/>
    <w:rsid w:val="006669EC"/>
    <w:rsid w:val="006A1941"/>
    <w:rsid w:val="006C59E4"/>
    <w:rsid w:val="006D52EC"/>
    <w:rsid w:val="00703F66"/>
    <w:rsid w:val="007B35E7"/>
    <w:rsid w:val="00802057"/>
    <w:rsid w:val="008619F4"/>
    <w:rsid w:val="008B31A1"/>
    <w:rsid w:val="008C4CF5"/>
    <w:rsid w:val="008D24FE"/>
    <w:rsid w:val="008D2ABA"/>
    <w:rsid w:val="008D2BC0"/>
    <w:rsid w:val="009304A7"/>
    <w:rsid w:val="00960B63"/>
    <w:rsid w:val="00985F5F"/>
    <w:rsid w:val="00992038"/>
    <w:rsid w:val="00993EB5"/>
    <w:rsid w:val="009D6DEA"/>
    <w:rsid w:val="009E1026"/>
    <w:rsid w:val="009E2278"/>
    <w:rsid w:val="009F19CF"/>
    <w:rsid w:val="00A03B1F"/>
    <w:rsid w:val="00A10F63"/>
    <w:rsid w:val="00A40938"/>
    <w:rsid w:val="00A62CDF"/>
    <w:rsid w:val="00AB574E"/>
    <w:rsid w:val="00AC3F71"/>
    <w:rsid w:val="00AE0B8B"/>
    <w:rsid w:val="00AF6077"/>
    <w:rsid w:val="00B1007C"/>
    <w:rsid w:val="00B556FA"/>
    <w:rsid w:val="00B57660"/>
    <w:rsid w:val="00B61FC8"/>
    <w:rsid w:val="00B96481"/>
    <w:rsid w:val="00C35BFD"/>
    <w:rsid w:val="00C47B7F"/>
    <w:rsid w:val="00C96823"/>
    <w:rsid w:val="00CA0181"/>
    <w:rsid w:val="00CA7D92"/>
    <w:rsid w:val="00CF0FDF"/>
    <w:rsid w:val="00CF2212"/>
    <w:rsid w:val="00D03316"/>
    <w:rsid w:val="00D33C36"/>
    <w:rsid w:val="00D34D12"/>
    <w:rsid w:val="00D769CB"/>
    <w:rsid w:val="00D92BC9"/>
    <w:rsid w:val="00DB1357"/>
    <w:rsid w:val="00DC7731"/>
    <w:rsid w:val="00DE3A84"/>
    <w:rsid w:val="00DF48EE"/>
    <w:rsid w:val="00DF6CB6"/>
    <w:rsid w:val="00E13876"/>
    <w:rsid w:val="00E56F7A"/>
    <w:rsid w:val="00E5779F"/>
    <w:rsid w:val="00E9613F"/>
    <w:rsid w:val="00EB1BD0"/>
    <w:rsid w:val="00EB4F33"/>
    <w:rsid w:val="00EE0CBA"/>
    <w:rsid w:val="00F0789C"/>
    <w:rsid w:val="00F10DE9"/>
    <w:rsid w:val="00F179CC"/>
    <w:rsid w:val="00F548F5"/>
    <w:rsid w:val="00FA3267"/>
    <w:rsid w:val="00FC3E5D"/>
    <w:rsid w:val="00FF0571"/>
    <w:rsid w:val="00FF66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2038D"/>
  <w14:defaultImageDpi w14:val="32767"/>
  <w15:docId w15:val="{9FF7BA0E-67AE-684B-8539-CFAAD9F1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52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5232">
      <w:bodyDiv w:val="1"/>
      <w:marLeft w:val="0"/>
      <w:marRight w:val="0"/>
      <w:marTop w:val="0"/>
      <w:marBottom w:val="0"/>
      <w:divBdr>
        <w:top w:val="none" w:sz="0" w:space="0" w:color="auto"/>
        <w:left w:val="none" w:sz="0" w:space="0" w:color="auto"/>
        <w:bottom w:val="none" w:sz="0" w:space="0" w:color="auto"/>
        <w:right w:val="none" w:sz="0" w:space="0" w:color="auto"/>
      </w:divBdr>
    </w:div>
    <w:div w:id="502624973">
      <w:bodyDiv w:val="1"/>
      <w:marLeft w:val="0"/>
      <w:marRight w:val="0"/>
      <w:marTop w:val="0"/>
      <w:marBottom w:val="0"/>
      <w:divBdr>
        <w:top w:val="none" w:sz="0" w:space="0" w:color="auto"/>
        <w:left w:val="none" w:sz="0" w:space="0" w:color="auto"/>
        <w:bottom w:val="none" w:sz="0" w:space="0" w:color="auto"/>
        <w:right w:val="none" w:sz="0" w:space="0" w:color="auto"/>
      </w:divBdr>
    </w:div>
    <w:div w:id="666908637">
      <w:bodyDiv w:val="1"/>
      <w:marLeft w:val="0"/>
      <w:marRight w:val="0"/>
      <w:marTop w:val="0"/>
      <w:marBottom w:val="0"/>
      <w:divBdr>
        <w:top w:val="none" w:sz="0" w:space="0" w:color="auto"/>
        <w:left w:val="none" w:sz="0" w:space="0" w:color="auto"/>
        <w:bottom w:val="none" w:sz="0" w:space="0" w:color="auto"/>
        <w:right w:val="none" w:sz="0" w:space="0" w:color="auto"/>
      </w:divBdr>
    </w:div>
    <w:div w:id="1365671396">
      <w:bodyDiv w:val="1"/>
      <w:marLeft w:val="0"/>
      <w:marRight w:val="0"/>
      <w:marTop w:val="0"/>
      <w:marBottom w:val="0"/>
      <w:divBdr>
        <w:top w:val="none" w:sz="0" w:space="0" w:color="auto"/>
        <w:left w:val="none" w:sz="0" w:space="0" w:color="auto"/>
        <w:bottom w:val="none" w:sz="0" w:space="0" w:color="auto"/>
        <w:right w:val="none" w:sz="0" w:space="0" w:color="auto"/>
      </w:divBdr>
    </w:div>
    <w:div w:id="1474908409">
      <w:bodyDiv w:val="1"/>
      <w:marLeft w:val="0"/>
      <w:marRight w:val="0"/>
      <w:marTop w:val="0"/>
      <w:marBottom w:val="0"/>
      <w:divBdr>
        <w:top w:val="none" w:sz="0" w:space="0" w:color="auto"/>
        <w:left w:val="none" w:sz="0" w:space="0" w:color="auto"/>
        <w:bottom w:val="none" w:sz="0" w:space="0" w:color="auto"/>
        <w:right w:val="none" w:sz="0" w:space="0" w:color="auto"/>
      </w:divBdr>
    </w:div>
    <w:div w:id="1497452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undiadjiba@yahoo.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508</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Megane  MOUTHIEU LEUYOU</dc:creator>
  <cp:keywords/>
  <dc:description/>
  <cp:lastModifiedBy>Microsoft Office User</cp:lastModifiedBy>
  <cp:revision>29</cp:revision>
  <dcterms:created xsi:type="dcterms:W3CDTF">2023-10-29T22:48:00Z</dcterms:created>
  <dcterms:modified xsi:type="dcterms:W3CDTF">2023-11-12T08:57:00Z</dcterms:modified>
</cp:coreProperties>
</file>