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1AF9" w14:textId="77777777" w:rsidR="0019542D" w:rsidRDefault="0019542D" w:rsidP="0019542D">
      <w:pPr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5F9DEA65">
                <wp:extent cx="5086350" cy="657225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86350" cy="6572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E0D73" w14:textId="77777777" w:rsidR="004212F3" w:rsidRPr="005B5430" w:rsidRDefault="004212F3" w:rsidP="004212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6</w:t>
                            </w:r>
                            <w:r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CONGRES INTERNATIONAL </w:t>
                            </w:r>
                          </w:p>
                          <w:p w14:paraId="041B9AF0" w14:textId="42E59402" w:rsidR="004212F3" w:rsidRPr="005B5430" w:rsidRDefault="004212F3" w:rsidP="004212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DE LA SOCIETE SENEGALAISE DE CARDIOLOGIE (SOSECAR)</w:t>
                            </w:r>
                          </w:p>
                          <w:p w14:paraId="5F68FFEA" w14:textId="039848E0" w:rsidR="0019542D" w:rsidRPr="005B5430" w:rsidRDefault="004212F3" w:rsidP="0019542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COUPLE A LA </w:t>
                            </w:r>
                            <w:r w:rsidR="006F04B8"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4</w:t>
                            </w:r>
                            <w:r w:rsidR="00DA37B7"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="00DA37B7"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EDITION </w:t>
                            </w:r>
                            <w:r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DE </w:t>
                            </w:r>
                            <w:r w:rsidR="00DA37B7" w:rsidRPr="005B543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CARDIOTECH SENEGAL</w:t>
                            </w:r>
                          </w:p>
                          <w:p w14:paraId="5A2EA154" w14:textId="201A23EC" w:rsidR="0019542D" w:rsidRPr="001C0A7D" w:rsidRDefault="00DA37B7" w:rsidP="0019542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Hôtel Radisson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Blu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de Dakar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 w:rsidR="00E974E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11, 12 et 13 décembre</w:t>
                            </w:r>
                            <w:r w:rsidR="0019542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20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0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163E0D73" w14:textId="77777777" w:rsidR="004212F3" w:rsidRPr="005B5430" w:rsidRDefault="004212F3" w:rsidP="004212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6</w:t>
                      </w:r>
                      <w:r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</w:rPr>
                        <w:t>ème</w:t>
                      </w:r>
                      <w:r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CONGRES INTERNATIONAL </w:t>
                      </w:r>
                    </w:p>
                    <w:p w14:paraId="041B9AF0" w14:textId="42E59402" w:rsidR="004212F3" w:rsidRPr="005B5430" w:rsidRDefault="004212F3" w:rsidP="004212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DE LA SOCIETE SENEGALAISE DE CARDIOLOGIE (SOSECAR)</w:t>
                      </w:r>
                    </w:p>
                    <w:p w14:paraId="5F68FFEA" w14:textId="039848E0" w:rsidR="0019542D" w:rsidRPr="005B5430" w:rsidRDefault="004212F3" w:rsidP="0019542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COUPLE A LA </w:t>
                      </w:r>
                      <w:r w:rsidR="006F04B8"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4</w:t>
                      </w:r>
                      <w:r w:rsidR="00DA37B7"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</w:rPr>
                        <w:t>ème</w:t>
                      </w:r>
                      <w:r w:rsidR="00DA37B7"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EDITION </w:t>
                      </w:r>
                      <w:r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DE </w:t>
                      </w:r>
                      <w:r w:rsidR="00DA37B7" w:rsidRPr="005B543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CARDIOTECH SENEGAL</w:t>
                      </w:r>
                    </w:p>
                    <w:p w14:paraId="5A2EA154" w14:textId="201A23EC" w:rsidR="0019542D" w:rsidRPr="001C0A7D" w:rsidRDefault="00DA37B7" w:rsidP="0019542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 w:rsidR="00E974E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11, 12 et 13 décembre</w:t>
                      </w:r>
                      <w:r w:rsidR="0019542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20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77777777" w:rsidR="0019542D" w:rsidRPr="00B458E8" w:rsidRDefault="0019542D" w:rsidP="0019542D">
      <w:pPr>
        <w:ind w:left="912" w:firstLine="708"/>
        <w:rPr>
          <w:rFonts w:ascii="Times New Roman" w:hAnsi="Times New Roman" w:cs="Times New Roman"/>
          <w:b/>
          <w:sz w:val="32"/>
          <w:szCs w:val="32"/>
        </w:rPr>
      </w:pPr>
      <w:r w:rsidRPr="00B458E8">
        <w:rPr>
          <w:rFonts w:ascii="Times New Roman" w:hAnsi="Times New Roman" w:cs="Times New Roman"/>
          <w:b/>
          <w:sz w:val="32"/>
          <w:szCs w:val="32"/>
        </w:rPr>
        <w:t xml:space="preserve">                           FICHE DE RESUME</w:t>
      </w:r>
    </w:p>
    <w:tbl>
      <w:tblPr>
        <w:tblW w:w="99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418"/>
        <w:gridCol w:w="8482"/>
      </w:tblGrid>
      <w:tr w:rsidR="0019542D" w:rsidRPr="00742756" w14:paraId="14273244" w14:textId="77777777" w:rsidTr="00393416">
        <w:tc>
          <w:tcPr>
            <w:tcW w:w="1418" w:type="dxa"/>
          </w:tcPr>
          <w:p w14:paraId="394D058D" w14:textId="4E02CE1B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TITRE </w:t>
            </w:r>
          </w:p>
        </w:tc>
        <w:tc>
          <w:tcPr>
            <w:tcW w:w="8482" w:type="dxa"/>
          </w:tcPr>
          <w:p w14:paraId="5ADABA3A" w14:textId="2A09EEDF" w:rsidR="0019542D" w:rsidRPr="005B5430" w:rsidRDefault="005B5430" w:rsidP="00393416">
            <w:pPr>
              <w:pStyle w:val="NoSpacing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5B5430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Aspects Electro- et Echocardiographiques de l’HTA </w:t>
            </w:r>
            <w:r w:rsidR="005B64B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chez la </w:t>
            </w:r>
            <w:r w:rsidRPr="005B5430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fém</w:t>
            </w:r>
            <w:r w:rsidR="005B64B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m</w:t>
            </w:r>
            <w:r w:rsidRPr="005B5430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e</w:t>
            </w:r>
          </w:p>
        </w:tc>
      </w:tr>
      <w:tr w:rsidR="0019542D" w:rsidRPr="00742756" w14:paraId="35871DF1" w14:textId="77777777" w:rsidTr="00393416">
        <w:trPr>
          <w:trHeight w:val="437"/>
        </w:trPr>
        <w:tc>
          <w:tcPr>
            <w:tcW w:w="1418" w:type="dxa"/>
          </w:tcPr>
          <w:p w14:paraId="3EC02375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8482" w:type="dxa"/>
          </w:tcPr>
          <w:p w14:paraId="6C1D27A7" w14:textId="40F0627C" w:rsidR="0019542D" w:rsidRPr="00DA37B7" w:rsidRDefault="005B5430" w:rsidP="003934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54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 Hamidou Oumar</w:t>
            </w:r>
            <w:r w:rsidRPr="005B54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 xml:space="preserve"> K Kamaté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Y Camara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I Sangaré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T Tchedre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GRC Millogo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D Traoré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N Sidibé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F Samassékou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M Konaté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CT Doumbia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AK Maiga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RM Dakouo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H Camara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A Sogodogo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B Diarra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M Touré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B Sonfo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A Traoré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M Diakité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93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M Sako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S Coulibaly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IB Diall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5B5430">
              <w:rPr>
                <w:rFonts w:ascii="Times New Roman" w:hAnsi="Times New Roman" w:cs="Times New Roman"/>
                <w:sz w:val="24"/>
                <w:szCs w:val="24"/>
              </w:rPr>
              <w:t>, I Menta</w:t>
            </w:r>
            <w:r w:rsidRPr="005B5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5B5430" w:rsidRPr="00742756" w14:paraId="108F80EA" w14:textId="77777777" w:rsidTr="00393416">
        <w:tc>
          <w:tcPr>
            <w:tcW w:w="1418" w:type="dxa"/>
          </w:tcPr>
          <w:p w14:paraId="1B946C29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8482" w:type="dxa"/>
          </w:tcPr>
          <w:p w14:paraId="280630EB" w14:textId="1A6F2DDD" w:rsidR="005B5430" w:rsidRPr="00DA37B7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>CHU Gabriel Touré-Cardiologie, Bamako (Mali)</w:t>
            </w:r>
            <w:r w:rsidR="00FF6CB7">
              <w:rPr>
                <w:rFonts w:ascii="Times New Roman" w:hAnsi="Times New Roman" w:cs="Times New Roman"/>
                <w:sz w:val="24"/>
                <w:szCs w:val="24"/>
              </w:rPr>
              <w:t>, bhamiba@yahoo.fr</w:t>
            </w:r>
          </w:p>
        </w:tc>
      </w:tr>
      <w:tr w:rsidR="005B5430" w:rsidRPr="00742756" w14:paraId="317F8725" w14:textId="77777777" w:rsidTr="0049380A">
        <w:trPr>
          <w:trHeight w:val="6759"/>
        </w:trPr>
        <w:tc>
          <w:tcPr>
            <w:tcW w:w="1418" w:type="dxa"/>
          </w:tcPr>
          <w:p w14:paraId="6C5146CE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5B5430" w:rsidRPr="00B458E8" w:rsidRDefault="005B5430" w:rsidP="005B543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82" w:type="dxa"/>
          </w:tcPr>
          <w:p w14:paraId="17EDD3E2" w14:textId="0E9990B8" w:rsidR="005B5430" w:rsidRPr="0049380A" w:rsidRDefault="005B64B5" w:rsidP="005B543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Objectif :</w:t>
            </w:r>
          </w:p>
          <w:p w14:paraId="3BA13B33" w14:textId="5D542CA7" w:rsidR="005B64B5" w:rsidRDefault="005B64B5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Déterminer les caractéristiques électro- 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échocardiographiques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l’hypertension (HTA) chez la femme</w:t>
            </w:r>
          </w:p>
          <w:p w14:paraId="5A8C8AA6" w14:textId="13CA52E1" w:rsidR="005B64B5" w:rsidRPr="0049380A" w:rsidRDefault="005B64B5" w:rsidP="005B543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Méthodologie :</w:t>
            </w:r>
          </w:p>
          <w:p w14:paraId="73B1623D" w14:textId="56E98E87" w:rsidR="005B64B5" w:rsidRDefault="005B64B5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s’agissait d’une étude transversale sur 6 mois, réalisée dans le service de cardiologie du CHU Gabriel Touré. Tous les patients âgés d’au moins 18 ans ayant donné leur consentement éclairé ont été inclus.</w:t>
            </w:r>
          </w:p>
          <w:p w14:paraId="4F591E8C" w14:textId="78A2ED3E" w:rsidR="00943859" w:rsidRDefault="00943859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L’hypertrophie ventriculaire gauche (HVG) a été estimée selon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Cornell. La masse VG, l’épaisseur de la paroi ont été calculées selon les conventions de l’American Society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Echocardiography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FF0820" w14:textId="7D5D7790" w:rsidR="005B64B5" w:rsidRDefault="005B64B5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données</w:t>
            </w:r>
            <w:r w:rsidR="00943859">
              <w:rPr>
                <w:rFonts w:ascii="Times New Roman" w:hAnsi="Times New Roman" w:cs="Times New Roman"/>
                <w:sz w:val="24"/>
                <w:szCs w:val="24"/>
              </w:rPr>
              <w:t xml:space="preserve"> collectées sur l’ECG et l’échocardiographie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ont été analysées avec SPSS, les données qualitatives sous forme de proportions et celles quantitatives sous forme de moyennes avec écart-type.</w:t>
            </w:r>
          </w:p>
          <w:p w14:paraId="22CDA22D" w14:textId="00723854" w:rsidR="005B64B5" w:rsidRPr="0049380A" w:rsidRDefault="005B64B5" w:rsidP="005B543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Résultats :</w:t>
            </w:r>
          </w:p>
          <w:p w14:paraId="2AD96C74" w14:textId="593706D7" w:rsidR="005B64B5" w:rsidRDefault="005B64B5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fréquence de l’HTA féminine était de 61,8%</w:t>
            </w:r>
            <w:r w:rsidR="0049380A">
              <w:rPr>
                <w:rFonts w:ascii="Times New Roman" w:hAnsi="Times New Roman" w:cs="Times New Roman"/>
                <w:sz w:val="24"/>
                <w:szCs w:val="24"/>
              </w:rPr>
              <w:t xml:space="preserve"> sur un échantillon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524 hypertendus</w:t>
            </w:r>
            <w:r w:rsidR="0049380A">
              <w:rPr>
                <w:rFonts w:ascii="Times New Roman" w:hAnsi="Times New Roman" w:cs="Times New Roman"/>
                <w:sz w:val="24"/>
                <w:szCs w:val="24"/>
              </w:rPr>
              <w:t xml:space="preserve"> tout sexe confondu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Les moyennes de l’âge, de l’indice de masse corporelle étaient respectivement de 52± 14,461 et 27,35±06,585.</w:t>
            </w:r>
            <w:r w:rsidR="00123ACE">
              <w:rPr>
                <w:rFonts w:ascii="Times New Roman" w:hAnsi="Times New Roman" w:cs="Times New Roman"/>
                <w:sz w:val="24"/>
                <w:szCs w:val="24"/>
              </w:rPr>
              <w:t xml:space="preserve"> La proportion de patients augmentait avec l’âge </w:t>
            </w:r>
            <w:proofErr w:type="gramStart"/>
            <w:r w:rsidR="00123ACE">
              <w:rPr>
                <w:rFonts w:ascii="Times New Roman" w:hAnsi="Times New Roman" w:cs="Times New Roman"/>
                <w:sz w:val="24"/>
                <w:szCs w:val="24"/>
              </w:rPr>
              <w:t>( de</w:t>
            </w:r>
            <w:proofErr w:type="gramEnd"/>
            <w:r w:rsidR="00123ACE">
              <w:rPr>
                <w:rFonts w:ascii="Times New Roman" w:hAnsi="Times New Roman" w:cs="Times New Roman"/>
                <w:sz w:val="24"/>
                <w:szCs w:val="24"/>
              </w:rPr>
              <w:t xml:space="preserve"> 06,5% pour les moins de 30 ans à 35,5% pour les sujets de 60 ans et plus).</w:t>
            </w:r>
          </w:p>
          <w:p w14:paraId="2871D466" w14:textId="35AE0BF0" w:rsidR="005B64B5" w:rsidRDefault="005B64B5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principales anomalies électriques étaient l’HVG, la tachycardie sinusale et l’extrasystolie ventriculaire dans des proportions respectives de 93,6, 46,4 et 33,7%.</w:t>
            </w:r>
          </w:p>
          <w:p w14:paraId="2EF46EC5" w14:textId="003E7642" w:rsidR="005B64B5" w:rsidRDefault="005B64B5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le plan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échocardiographique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l’HVG, la réduction de la fraction d’éjection étaient retrouvées dans </w:t>
            </w:r>
            <w:r w:rsidR="0049380A">
              <w:rPr>
                <w:rFonts w:ascii="Times New Roman" w:hAnsi="Times New Roman" w:cs="Times New Roman"/>
                <w:sz w:val="24"/>
                <w:szCs w:val="24"/>
              </w:rPr>
              <w:t>41,05 et 21,91%. Les patientes présentaient un remodelage ventriculaire et une anomalie de la relaxation dans respectivement 18,2 et 90,4% des cas.</w:t>
            </w:r>
          </w:p>
          <w:p w14:paraId="2922C3CD" w14:textId="10326DEF" w:rsidR="005B64B5" w:rsidRPr="0049380A" w:rsidRDefault="005B64B5" w:rsidP="005B543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 :</w:t>
            </w:r>
          </w:p>
          <w:p w14:paraId="76E7A78B" w14:textId="369BDDAB" w:rsidR="005B64B5" w:rsidRDefault="0049380A" w:rsidP="005B5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fréquence de l’HTA féminine est plus élevée chez la femme avec surtout l’HVG aussi bien électrique qu’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échocardiographique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 principales modifications.</w:t>
            </w:r>
          </w:p>
          <w:p w14:paraId="19E64205" w14:textId="66BC5728" w:rsidR="005B5430" w:rsidRPr="00DA37B7" w:rsidRDefault="005B64B5" w:rsidP="004938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3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Mots clés :</w:t>
            </w:r>
            <w:r w:rsidR="0049380A">
              <w:rPr>
                <w:rFonts w:ascii="Times New Roman" w:hAnsi="Times New Roman" w:cs="Times New Roman"/>
                <w:sz w:val="24"/>
                <w:szCs w:val="24"/>
              </w:rPr>
              <w:t xml:space="preserve"> HTA, ECG, Echocardiographie, Cardiologie</w:t>
            </w:r>
          </w:p>
        </w:tc>
      </w:tr>
    </w:tbl>
    <w:p w14:paraId="04705B4E" w14:textId="72E1D93A" w:rsidR="0019542D" w:rsidRPr="0069312F" w:rsidRDefault="0019542D" w:rsidP="0019542D">
      <w:pPr>
        <w:pStyle w:val="NoSpacing"/>
        <w:rPr>
          <w:rFonts w:ascii="Times New Roman" w:hAnsi="Times New Roman" w:cs="Times New Roman"/>
          <w:b/>
        </w:rPr>
      </w:pPr>
      <w:r w:rsidRPr="0069312F">
        <w:rPr>
          <w:rFonts w:ascii="Times New Roman" w:hAnsi="Times New Roman" w:cs="Times New Roman"/>
          <w:b/>
        </w:rPr>
        <w:t xml:space="preserve">DATE </w:t>
      </w:r>
      <w:r w:rsidR="003A1E9B">
        <w:rPr>
          <w:rFonts w:ascii="Times New Roman" w:hAnsi="Times New Roman" w:cs="Times New Roman"/>
          <w:b/>
        </w:rPr>
        <w:t xml:space="preserve">LIMITE DE RECEPTION DES RESUMES : </w:t>
      </w:r>
      <w:r w:rsidR="00E974E0">
        <w:rPr>
          <w:rFonts w:ascii="Times New Roman" w:hAnsi="Times New Roman" w:cs="Times New Roman"/>
          <w:b/>
        </w:rPr>
        <w:t>31</w:t>
      </w:r>
      <w:r>
        <w:rPr>
          <w:rFonts w:ascii="Times New Roman" w:hAnsi="Times New Roman" w:cs="Times New Roman"/>
          <w:b/>
        </w:rPr>
        <w:t xml:space="preserve"> </w:t>
      </w:r>
      <w:r w:rsidR="00E974E0">
        <w:rPr>
          <w:rFonts w:ascii="Times New Roman" w:hAnsi="Times New Roman" w:cs="Times New Roman"/>
          <w:b/>
        </w:rPr>
        <w:t>octobre</w:t>
      </w:r>
      <w:r>
        <w:rPr>
          <w:rFonts w:ascii="Times New Roman" w:hAnsi="Times New Roman" w:cs="Times New Roman"/>
          <w:b/>
        </w:rPr>
        <w:t xml:space="preserve"> 2</w:t>
      </w:r>
      <w:r w:rsidR="006F04B8">
        <w:rPr>
          <w:rFonts w:ascii="Times New Roman" w:hAnsi="Times New Roman" w:cs="Times New Roman"/>
          <w:b/>
        </w:rPr>
        <w:t>023</w:t>
      </w:r>
      <w:r>
        <w:rPr>
          <w:rFonts w:ascii="Times New Roman" w:hAnsi="Times New Roman" w:cs="Times New Roman"/>
          <w:b/>
        </w:rPr>
        <w:t xml:space="preserve"> à </w:t>
      </w:r>
      <w:r w:rsidR="00DA37B7">
        <w:rPr>
          <w:rFonts w:ascii="Times New Roman" w:hAnsi="Times New Roman" w:cs="Times New Roman"/>
          <w:b/>
        </w:rPr>
        <w:t>23</w:t>
      </w:r>
      <w:r w:rsidR="006F04B8">
        <w:rPr>
          <w:rFonts w:ascii="Times New Roman" w:hAnsi="Times New Roman" w:cs="Times New Roman"/>
          <w:b/>
        </w:rPr>
        <w:t xml:space="preserve"> heures 59 minutes.</w:t>
      </w:r>
    </w:p>
    <w:p w14:paraId="656B700A" w14:textId="77777777" w:rsidR="0019542D" w:rsidRDefault="0019542D" w:rsidP="0019542D">
      <w:pPr>
        <w:pStyle w:val="NoSpacing"/>
        <w:rPr>
          <w:rFonts w:ascii="Times New Roman" w:hAnsi="Times New Roman" w:cs="Times New Roman"/>
        </w:rPr>
      </w:pPr>
    </w:p>
    <w:p w14:paraId="5798C474" w14:textId="77777777" w:rsidR="005B5430" w:rsidRPr="002D51EB" w:rsidRDefault="005B5430" w:rsidP="00355AC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1EB">
        <w:rPr>
          <w:rFonts w:ascii="Times New Roman" w:hAnsi="Times New Roman" w:cs="Times New Roman"/>
          <w:b/>
          <w:bCs/>
        </w:rPr>
        <w:t>Envoyé par</w:t>
      </w:r>
      <w:r>
        <w:rPr>
          <w:rFonts w:ascii="Times New Roman" w:hAnsi="Times New Roman" w:cs="Times New Roman"/>
        </w:rPr>
        <w:t xml:space="preserve"> </w:t>
      </w:r>
      <w:r w:rsidRPr="002D51EB">
        <w:rPr>
          <w:rFonts w:ascii="Times New Roman" w:hAnsi="Times New Roman" w:cs="Times New Roman"/>
          <w:b/>
          <w:bCs/>
        </w:rPr>
        <w:t xml:space="preserve">⁯ </w:t>
      </w:r>
      <w:r w:rsidRPr="002D51EB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</w:rPr>
        <w:t>.⁯ Dr.⁯ Mr.</w:t>
      </w:r>
      <w:r w:rsidRPr="00742756">
        <w:rPr>
          <w:rFonts w:ascii="Times New Roman" w:hAnsi="Times New Roman" w:cs="Times New Roman"/>
        </w:rPr>
        <w:t xml:space="preserve">⁯ Mme.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51EB">
        <w:rPr>
          <w:rFonts w:ascii="Times New Roman" w:hAnsi="Times New Roman" w:cs="Times New Roman"/>
          <w:b/>
          <w:bCs/>
          <w:sz w:val="24"/>
          <w:szCs w:val="24"/>
        </w:rPr>
        <w:t>Hamidou Oumar BA</w:t>
      </w:r>
    </w:p>
    <w:p w14:paraId="1AB56D23" w14:textId="6DFD05EE" w:rsidR="005B5430" w:rsidRPr="00195491" w:rsidRDefault="005B5430" w:rsidP="005B5430">
      <w:pPr>
        <w:pStyle w:val="NoSpacing"/>
        <w:spacing w:line="360" w:lineRule="auto"/>
        <w:rPr>
          <w:rFonts w:ascii="Times New Roman" w:hAnsi="Times New Roman" w:cs="Times New Roman"/>
        </w:rPr>
      </w:pPr>
      <w:r w:rsidRPr="002D51EB">
        <w:rPr>
          <w:rFonts w:ascii="Times New Roman" w:hAnsi="Times New Roman" w:cs="Times New Roman"/>
          <w:b/>
          <w:bCs/>
        </w:rPr>
        <w:t>Adresse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5430">
        <w:rPr>
          <w:rFonts w:ascii="Times New Roman" w:hAnsi="Times New Roman" w:cs="Times New Roman"/>
          <w:b/>
          <w:bCs/>
          <w:sz w:val="24"/>
          <w:szCs w:val="24"/>
        </w:rPr>
        <w:t>CHU Gabriel Touré, Bamako (Mali)</w:t>
      </w:r>
    </w:p>
    <w:tbl>
      <w:tblPr>
        <w:tblpPr w:leftFromText="141" w:rightFromText="141" w:vertAnchor="text" w:tblpY="284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280"/>
      </w:tblGrid>
      <w:tr w:rsidR="0019542D" w:rsidRPr="0073131D" w14:paraId="7B5B1D94" w14:textId="77777777" w:rsidTr="00393416">
        <w:trPr>
          <w:trHeight w:val="1098"/>
        </w:trPr>
        <w:tc>
          <w:tcPr>
            <w:tcW w:w="5211" w:type="dxa"/>
          </w:tcPr>
          <w:p w14:paraId="2A616229" w14:textId="048F3431" w:rsidR="0019542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Présentation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dactylographi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texte à l’intérieur du cadre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Police : Times New Roman, T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aille 12, interligne simple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4FF99DB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6DDB">
              <w:rPr>
                <w:rFonts w:ascii="Times New Roman" w:hAnsi="Times New Roman" w:cs="Times New Roman"/>
                <w:b/>
                <w:sz w:val="20"/>
                <w:szCs w:val="20"/>
              </w:rPr>
              <w:t>Résumé 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500 mots maximum avec 3 à 4 mots-clés</w:t>
            </w:r>
          </w:p>
          <w:p w14:paraId="0CBE5408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Auteurs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dans l’ordre, le nom et le prénom du 1</w:t>
            </w:r>
            <w:r w:rsidRPr="0073131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auteur, suivi de l’initiale du prénom et du nom des co-auteurs</w:t>
            </w:r>
          </w:p>
          <w:p w14:paraId="7CAA78EA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Adresse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Hôpital, Service, Ville, Pays.</w:t>
            </w:r>
          </w:p>
        </w:tc>
        <w:tc>
          <w:tcPr>
            <w:tcW w:w="5280" w:type="dxa"/>
          </w:tcPr>
          <w:p w14:paraId="32EDAA2F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TITRE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en lettre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capitales</w:t>
            </w:r>
          </w:p>
          <w:p w14:paraId="62A6AC9B" w14:textId="74EDD313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Renvoyer l’original du résumé </w:t>
            </w:r>
            <w:r w:rsidR="006F04B8">
              <w:rPr>
                <w:rFonts w:ascii="Times New Roman" w:hAnsi="Times New Roman" w:cs="Times New Roman"/>
                <w:sz w:val="20"/>
                <w:szCs w:val="20"/>
              </w:rPr>
              <w:t>au plus tard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octobre</w:t>
            </w:r>
            <w:r w:rsidRPr="0019542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F04B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à l’adresse 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suivante : </w:t>
            </w:r>
            <w:hyperlink r:id="rId4" w:history="1">
              <w:r w:rsidR="00DA37B7" w:rsidRPr="00DA37B7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sosecar.sn@gmail.com</w:t>
              </w:r>
            </w:hyperlink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65CC4B" w14:textId="0A2C77A2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Les résumés transmis par mai</w:t>
            </w:r>
            <w:r w:rsidR="004212F3">
              <w:rPr>
                <w:rFonts w:ascii="Times New Roman" w:hAnsi="Times New Roman" w:cs="Times New Roman"/>
                <w:sz w:val="20"/>
                <w:szCs w:val="20"/>
              </w:rPr>
              <w:t>l sur ce modèle seront acceptés ainsi que ceux soumis à travers le site du congrès à l’adresse www.sosecar.sn</w:t>
            </w:r>
          </w:p>
        </w:tc>
      </w:tr>
    </w:tbl>
    <w:p w14:paraId="718AA9C7" w14:textId="77777777" w:rsidR="0019542D" w:rsidRPr="001C0A7D" w:rsidRDefault="0019542D" w:rsidP="0019542D">
      <w:pPr>
        <w:ind w:left="-720"/>
        <w:jc w:val="center"/>
        <w:rPr>
          <w:rFonts w:ascii="Times New Roman" w:hAnsi="Times New Roman" w:cs="Times New Roman"/>
          <w:b/>
        </w:rPr>
      </w:pPr>
      <w:r w:rsidRPr="00195491">
        <w:rPr>
          <w:rFonts w:ascii="Times New Roman" w:hAnsi="Times New Roman" w:cs="Times New Roman"/>
          <w:b/>
        </w:rPr>
        <w:t>RECOMMANDATIONS AUX AUTEURS (utiliser exclusivement ce formulaire)</w:t>
      </w:r>
    </w:p>
    <w:p w14:paraId="0F5E2688" w14:textId="77777777" w:rsidR="00DA37B7" w:rsidRDefault="00DA37B7" w:rsidP="00DA37B7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50EB499" w14:textId="710CB580" w:rsidR="0043571C" w:rsidRDefault="00E974E0" w:rsidP="00123ACE">
      <w:pPr>
        <w:pStyle w:val="NoSpacing"/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Adresse</w:t>
      </w:r>
      <w:r w:rsidR="0019542D">
        <w:rPr>
          <w:rFonts w:ascii="Times New Roman" w:hAnsi="Times New Roman" w:cs="Times New Roman"/>
          <w:b/>
          <w:sz w:val="20"/>
          <w:szCs w:val="20"/>
          <w:u w:val="single"/>
        </w:rPr>
        <w:t xml:space="preserve"> mail</w:t>
      </w:r>
      <w:r w:rsidR="0019542D" w:rsidRPr="0073131D">
        <w:rPr>
          <w:rFonts w:ascii="Times New Roman" w:hAnsi="Times New Roman" w:cs="Times New Roman"/>
          <w:b/>
          <w:sz w:val="20"/>
          <w:szCs w:val="20"/>
        </w:rPr>
        <w:t> :</w:t>
      </w:r>
      <w:r w:rsidR="0019542D" w:rsidRPr="0073131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hyperlink r:id="rId5" w:history="1">
        <w:r w:rsidR="00DA37B7" w:rsidRPr="00DA37B7">
          <w:rPr>
            <w:rStyle w:val="Hyperlink"/>
            <w:b/>
            <w:bCs/>
          </w:rPr>
          <w:t>sosecar.sn@gmail.com</w:t>
        </w:r>
      </w:hyperlink>
      <w:r w:rsidR="00DA37B7" w:rsidRPr="00DA37B7">
        <w:rPr>
          <w:b/>
          <w:bCs/>
        </w:rPr>
        <w:t xml:space="preserve"> </w:t>
      </w:r>
    </w:p>
    <w:sectPr w:rsidR="0043571C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2D"/>
    <w:rsid w:val="00123ACE"/>
    <w:rsid w:val="0019542D"/>
    <w:rsid w:val="003A1E9B"/>
    <w:rsid w:val="003C0435"/>
    <w:rsid w:val="004212F3"/>
    <w:rsid w:val="0043571C"/>
    <w:rsid w:val="0049380A"/>
    <w:rsid w:val="005B5430"/>
    <w:rsid w:val="005B64B5"/>
    <w:rsid w:val="006F04B8"/>
    <w:rsid w:val="00943859"/>
    <w:rsid w:val="00A01D65"/>
    <w:rsid w:val="00D7410D"/>
    <w:rsid w:val="00DA37B7"/>
    <w:rsid w:val="00E974E0"/>
    <w:rsid w:val="00F3669A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DA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secar.sn@gmail.com" TargetMode="External"/><Relationship Id="rId4" Type="http://schemas.openxmlformats.org/officeDocument/2006/relationships/hyperlink" Target="mailto:sosecar.s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496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Hamidou BA</cp:lastModifiedBy>
  <cp:revision>7</cp:revision>
  <dcterms:created xsi:type="dcterms:W3CDTF">2023-08-30T14:40:00Z</dcterms:created>
  <dcterms:modified xsi:type="dcterms:W3CDTF">2023-10-31T12:07:00Z</dcterms:modified>
</cp:coreProperties>
</file>