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SIF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12/03/2025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8795418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_heading=h.yegudbx08tl7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_heading=h.klzjrkplp7ho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_heading=h.6orc9fnb7lq8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_heading=h.wkjf9wxeu96r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 las Pruebas</w:t>
            <w:tab/>
          </w:r>
          <w:r w:rsidDel="00000000" w:rsidR="00000000" w:rsidRPr="00000000">
            <w:fldChar w:fldCharType="begin"/>
            <w:instrText xml:space="preserve"> PAGEREF _heading=h.fytqd61np0bw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Elementos de Pruebas</w:t>
            <w:tab/>
          </w:r>
          <w:r w:rsidDel="00000000" w:rsidR="00000000" w:rsidRPr="00000000">
            <w:fldChar w:fldCharType="begin"/>
            <w:instrText xml:space="preserve"> PAGEREF _heading=h.ore9m8gzcta9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Nuevas Funcionalidades a Probar</w:t>
            <w:tab/>
          </w:r>
          <w:r w:rsidDel="00000000" w:rsidR="00000000" w:rsidRPr="00000000">
            <w:fldChar w:fldCharType="begin"/>
            <w:instrText xml:space="preserve"> PAGEREF _heading=h.l3qwtw51v484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Pruebas de Regresión</w:t>
            <w:tab/>
          </w:r>
          <w:r w:rsidDel="00000000" w:rsidR="00000000" w:rsidRPr="00000000">
            <w:fldChar w:fldCharType="begin"/>
            <w:instrText xml:space="preserve"> PAGEREF _heading=h.kg3yuvet55st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a No Probar</w:t>
            <w:tab/>
          </w:r>
          <w:r w:rsidDel="00000000" w:rsidR="00000000" w:rsidRPr="00000000">
            <w:fldChar w:fldCharType="begin"/>
            <w:instrText xml:space="preserve"> PAGEREF _heading=h.ysb8a0huwgdk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Pruebas (Estrategia)</w:t>
            <w:tab/>
          </w:r>
          <w:r w:rsidDel="00000000" w:rsidR="00000000" w:rsidRPr="00000000">
            <w:fldChar w:fldCharType="begin"/>
            <w:instrText xml:space="preserve"> PAGEREF _heading=h.y4vb07iz51bt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_heading=h.c5uyp7w1rils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_heading=h.rd4p8ymmspjp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Suspensión</w:t>
            <w:tab/>
          </w:r>
          <w:r w:rsidDel="00000000" w:rsidR="00000000" w:rsidRPr="00000000">
            <w:fldChar w:fldCharType="begin"/>
            <w:instrText xml:space="preserve"> PAGEREF _heading=h.de90q5ejgdca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Reanudación</w:t>
            <w:tab/>
          </w:r>
          <w:r w:rsidDel="00000000" w:rsidR="00000000" w:rsidRPr="00000000">
            <w:fldChar w:fldCharType="begin"/>
            <w:instrText xml:space="preserve"> PAGEREF _heading=h.tx900wgo1erq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Entregables</w:t>
            <w:tab/>
          </w:r>
          <w:r w:rsidDel="00000000" w:rsidR="00000000" w:rsidRPr="00000000">
            <w:fldChar w:fldCharType="begin"/>
            <w:instrText xml:space="preserve"> PAGEREF _heading=h.gg8narogo7a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</w:r>
          <w:r w:rsidDel="00000000" w:rsidR="00000000" w:rsidRPr="00000000">
            <w:fldChar w:fldCharType="begin"/>
            <w:instrText xml:space="preserve"> PAGEREF _heading=h.ghf1mcxdsad5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Hardware</w:t>
            <w:tab/>
          </w:r>
          <w:r w:rsidDel="00000000" w:rsidR="00000000" w:rsidRPr="00000000">
            <w:fldChar w:fldCharType="begin"/>
            <w:instrText xml:space="preserve"> PAGEREF _heading=h.5zivlfts9f3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Software</w:t>
            <w:tab/>
          </w:r>
          <w:r w:rsidDel="00000000" w:rsidR="00000000" w:rsidRPr="00000000">
            <w:fldChar w:fldCharType="begin"/>
            <w:instrText xml:space="preserve"> PAGEREF _heading=h.km6idujg0zuv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Herramientas de Pruebas Requeridas</w:t>
            <w:tab/>
          </w:r>
          <w:r w:rsidDel="00000000" w:rsidR="00000000" w:rsidRPr="00000000">
            <w:fldChar w:fldCharType="begin"/>
            <w:instrText xml:space="preserve"> PAGEREF _heading=h.g0rppqpv39kt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</w:t>
            <w:tab/>
          </w:r>
          <w:r w:rsidDel="00000000" w:rsidR="00000000" w:rsidRPr="00000000">
            <w:fldChar w:fldCharType="begin"/>
            <w:instrText xml:space="preserve"> PAGEREF _heading=h.rpbrcicet6kx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Entrenamiento</w:t>
            <w:tab/>
          </w:r>
          <w:r w:rsidDel="00000000" w:rsidR="00000000" w:rsidRPr="00000000">
            <w:fldChar w:fldCharType="begin"/>
            <w:instrText xml:space="preserve"> PAGEREF _heading=h.umf1svl1d4us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Planificación y Organización</w:t>
            <w:tab/>
          </w:r>
          <w:r w:rsidDel="00000000" w:rsidR="00000000" w:rsidRPr="00000000">
            <w:fldChar w:fldCharType="begin"/>
            <w:instrText xml:space="preserve"> PAGEREF _heading=h.2j1thbc349pm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Procedimientos para las Pruebas</w:t>
            <w:tab/>
          </w:r>
          <w:r w:rsidDel="00000000" w:rsidR="00000000" w:rsidRPr="00000000">
            <w:fldChar w:fldCharType="begin"/>
            <w:instrText xml:space="preserve"> PAGEREF _heading=h.31jwxfs6hy8j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Responsabilidades</w:t>
            <w:tab/>
          </w:r>
          <w:r w:rsidDel="00000000" w:rsidR="00000000" w:rsidRPr="00000000">
            <w:fldChar w:fldCharType="begin"/>
            <w:instrText xml:space="preserve"> PAGEREF _heading=h.sgz1f5dq1k0b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</w:r>
          <w:r w:rsidDel="00000000" w:rsidR="00000000" w:rsidRPr="00000000">
            <w:fldChar w:fldCharType="begin"/>
            <w:instrText xml:space="preserve"> PAGEREF _heading=h.bxm13854hfwz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</w:t>
            <w:tab/>
          </w:r>
          <w:r w:rsidDel="00000000" w:rsidR="00000000" w:rsidRPr="00000000">
            <w:fldChar w:fldCharType="begin"/>
            <w:instrText xml:space="preserve"> PAGEREF _heading=h.srf4zvj61epf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Dependencias y Riesgos</w:t>
            <w:tab/>
          </w:r>
          <w:r w:rsidDel="00000000" w:rsidR="00000000" w:rsidRPr="00000000">
            <w:fldChar w:fldCharType="begin"/>
            <w:instrText xml:space="preserve"> PAGEREF _heading=h.2fgpfj3rmcjj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_heading=h.1k7w8ic3dnys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_heading=h.2khgz4aoo8zt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yegudbx08tl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vertAlign w:val="baseline"/>
        </w:rPr>
      </w:pPr>
      <w:bookmarkStart w:colFirst="0" w:colLast="0" w:name="_heading=h.wkjf9wxeu96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vpcoo35d84hq" w:id="2"/>
      <w:bookmarkEnd w:id="2"/>
      <w:r w:rsidDel="00000000" w:rsidR="00000000" w:rsidRPr="00000000">
        <w:rPr>
          <w:sz w:val="22"/>
          <w:szCs w:val="22"/>
          <w:rtl w:val="0"/>
        </w:rPr>
        <w:t xml:space="preserve">Resumen Ejecutivo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propósito de este documento es detallar el plan de pruebas para la primera fase del proyecto "Sistema integral de flota". Es un </w:t>
      </w:r>
      <w:r w:rsidDel="00000000" w:rsidR="00000000" w:rsidRPr="00000000">
        <w:rPr>
          <w:b w:val="1"/>
          <w:rtl w:val="0"/>
        </w:rPr>
        <w:t xml:space="preserve">plan detallado</w:t>
      </w:r>
      <w:r w:rsidDel="00000000" w:rsidR="00000000" w:rsidRPr="00000000">
        <w:rPr>
          <w:rtl w:val="0"/>
        </w:rPr>
        <w:t xml:space="preserve"> que cubre las funcionalidades a desarrollar en el ciclo inicial de 3 meses. El alcance de las pruebas está limitado por el presupuesto de $26.240.000 CLP y los recursos disponibles (un Gerente de Proyecto, un Analista y un Desarrollador). El objetivo es asegurar que las funcionalidades básicas del MVP sean robustas, cumplan con los requerimientos iniciales y proporcionen una base sólida para futuras iteraciones.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brmtt1q68tdn" w:id="3"/>
      <w:bookmarkEnd w:id="3"/>
      <w:r w:rsidDel="00000000" w:rsidR="00000000" w:rsidRPr="00000000">
        <w:rPr>
          <w:sz w:val="22"/>
          <w:szCs w:val="22"/>
          <w:rtl w:val="0"/>
        </w:rPr>
        <w:t xml:space="preserve">Alcance de las Pruebas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Elementos de Pruebas:</w:t>
      </w:r>
      <w:r w:rsidDel="00000000" w:rsidR="00000000" w:rsidRPr="00000000">
        <w:rPr>
          <w:rtl w:val="0"/>
        </w:rPr>
        <w:t xml:space="preserve"> Los módulos y componentes principales a probar en esta fase son: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Módulo de Gestión de Vehículos (Registro y consulta de estado).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Módulo de Gestión de Rutas (Asignación y visualización básica).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Módulo de Monitoreo en Tiempo Real (Visualización de ubicación GPS en un mapa).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Módulo de Alertas de Mantenimiento (Registro y notificación simple).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Nuevas Funcionalidades a Probar (Vista de Usuario):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Capacidad de registrar un nuevo vehículo en el sistema con sus datos básicos.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Posibilidad de asignar una ruta predefinida a un vehículo específico.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Visualización de la ubicación actual de un vehículo de la flota en un mapa.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Creación manual de una alerta de mantenimiento preventivo para un vehículo.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Regresión:</w:t>
      </w:r>
      <w:r w:rsidDel="00000000" w:rsidR="00000000" w:rsidRPr="00000000">
        <w:rPr>
          <w:rtl w:val="0"/>
        </w:rPr>
        <w:t xml:space="preserve"> Se realizarán pruebas de regresión en funcionalidades centrales que puedan verse afectadas por los nuevos desarrollos, como el sistema de inicio de sesión de usuarios y los permisos de acceso, para asegurar que continúan funcionando correctamente.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Funcionalidades a No Probar:</w:t>
      </w:r>
      <w:r w:rsidDel="00000000" w:rsidR="00000000" w:rsidRPr="00000000">
        <w:rPr>
          <w:rtl w:val="0"/>
        </w:rPr>
        <w:t xml:space="preserve"> Las siguientes funcionalidades, mencionadas en el estudio de factibilidad, quedan fuera del alcance de esta fase inicial: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Optimización automática y avanzada de rutas (considerando tráfico, clima, etc.).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completa con sistemas externos como ERP o software de contabilidad.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Módulos avanzados de análisis de datos y Business Intelligence (BI).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Pruebas de carga, rendimiento o estrés a gran escala.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Razón:</w:t>
      </w:r>
      <w:r w:rsidDel="00000000" w:rsidR="00000000" w:rsidRPr="00000000">
        <w:rPr>
          <w:rtl w:val="0"/>
        </w:rPr>
        <w:t xml:space="preserve"> Estas funcionalidades se han priorizado para fases posteriores debido a las restricciones de tiempo y recursos de la fase inicial de 3 meses.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thbq9cfa8hsw" w:id="4"/>
      <w:bookmarkEnd w:id="4"/>
      <w:r w:rsidDel="00000000" w:rsidR="00000000" w:rsidRPr="00000000">
        <w:rPr>
          <w:sz w:val="22"/>
          <w:szCs w:val="22"/>
          <w:rtl w:val="0"/>
        </w:rPr>
        <w:t xml:space="preserve">Enfoque de Pruebas (Estrategia)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Tipos de Pruebas a Realizar: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Pruebas Funcionales:</w:t>
      </w:r>
      <w:r w:rsidDel="00000000" w:rsidR="00000000" w:rsidRPr="00000000">
        <w:rPr>
          <w:rtl w:val="0"/>
        </w:rPr>
        <w:t xml:space="preserve"> Para verificar que cada nueva funcionalidad cumple con los requerimientos definidos.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Pruebas de Interfaz de Usuario (UI):</w:t>
      </w:r>
      <w:r w:rsidDel="00000000" w:rsidR="00000000" w:rsidRPr="00000000">
        <w:rPr>
          <w:rtl w:val="0"/>
        </w:rPr>
        <w:t xml:space="preserve"> Para asegurar que las interfaces sean amigables y fáciles de usar.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  <w:t xml:space="preserve"> Realizadas por el desarrollador para asegurar que cada componente individual de código funciona correctamente.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Pruebas de Integración:</w:t>
      </w:r>
      <w:r w:rsidDel="00000000" w:rsidR="00000000" w:rsidRPr="00000000">
        <w:rPr>
          <w:rtl w:val="0"/>
        </w:rPr>
        <w:t xml:space="preserve"> Para verificar que los nuevos módulos desarrollados interactúan correctamente entre sí.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udf6ha926vsu" w:id="5"/>
      <w:bookmarkEnd w:id="5"/>
      <w:r w:rsidDel="00000000" w:rsidR="00000000" w:rsidRPr="00000000">
        <w:rPr>
          <w:sz w:val="22"/>
          <w:szCs w:val="22"/>
          <w:rtl w:val="0"/>
        </w:rPr>
        <w:t xml:space="preserve">Criterios de Aceptación, Suspensión y Reanudación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estudio de factibilidad no detalla estos criterios. Se proponen los siguientes como estándar para el proyecto: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100% de los casos de prueba definidos para el MVP han sido ejecutados.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95% de los casos de prueba críticos y altos han sido exitosos.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 existen defectos bloqueantes o críticos sin resolver al final del ciclo de pruebas.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 de Suspensión: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 detendrán las pruebas si se encuentra un defecto bloqueante que impide la ejecución de más casos de prueba en un módulo principal.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Criterios de Reanudación: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Las pruebas se reanudarán una vez que el desarrollador entregue una nueva versión con el defecto bloqueante corregido y verificado.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wex2gk6tek3f" w:id="6"/>
      <w:bookmarkEnd w:id="6"/>
      <w:r w:rsidDel="00000000" w:rsidR="00000000" w:rsidRPr="00000000">
        <w:rPr>
          <w:sz w:val="22"/>
          <w:szCs w:val="22"/>
          <w:rtl w:val="0"/>
        </w:rPr>
        <w:t xml:space="preserve">Entregables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 de Pruebas (este documento).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Casos de Pruebas diseñados y documentados.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Reportes de incidencias o defectos registrados durante la ejecución.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Informe final con el resumen y resultados de las pruebas ejecutadas.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ehg3q6oa8053" w:id="7"/>
      <w:bookmarkEnd w:id="7"/>
      <w:r w:rsidDel="00000000" w:rsidR="00000000" w:rsidRPr="00000000">
        <w:rPr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Requerimientos de Entornos – Hardware: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Servidores de desarrollo y pruebas, preferiblemente en una plataforma en la nube (AWS, GCP, Azure).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Equipos PC para los 3 miembros del equipo del proyecto.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Conectividad de red estable para el acceso a los entornos.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 de Entornos – Software: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Accesos al entorno de pruebas del sistema y la base de datos.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Software de desarrollo como IDEs y sistemas de control de versiones (Git).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Herramientas de Pruebas Requeridas: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 utilizarán plataformas de gestión de tareas como Jira o Trello para el seguimiento de actividades y la gestión de incidencias.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Personal: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equipo definido para esta fase es: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shd w:fill="ffffff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Un (1) Gerente de Proyecto.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shd w:fill="ffffff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Un (1) Analista de Requerimientos (quien también asumirá el rol de Tester funcional).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shd w:fill="ffffff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Un (1) Desarrollador.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Entrenamiento: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equipo requerirá una inducción sobre los procesos de negocio específicos de la gestión de flota en PETER SA.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m2uslwdfhh7s" w:id="8"/>
      <w:bookmarkEnd w:id="8"/>
      <w:r w:rsidDel="00000000" w:rsidR="00000000" w:rsidRPr="00000000">
        <w:rPr>
          <w:sz w:val="22"/>
          <w:szCs w:val="22"/>
          <w:rtl w:val="0"/>
        </w:rPr>
        <w:t xml:space="preserve">Planificación y Organización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Procedimientos para las Pruebas:</w:t>
      </w:r>
      <w:r w:rsidDel="00000000" w:rsidR="00000000" w:rsidRPr="00000000">
        <w:rPr>
          <w:rtl w:val="0"/>
        </w:rPr>
        <w:t xml:space="preserve"> El proyecto seguirá una </w:t>
      </w:r>
      <w:r w:rsidDel="00000000" w:rsidR="00000000" w:rsidRPr="00000000">
        <w:rPr>
          <w:b w:val="1"/>
          <w:rtl w:val="0"/>
        </w:rPr>
        <w:t xml:space="preserve">Metodología Ágil</w:t>
      </w:r>
      <w:r w:rsidDel="00000000" w:rsidR="00000000" w:rsidRPr="00000000">
        <w:rPr>
          <w:rtl w:val="0"/>
        </w:rPr>
        <w:t xml:space="preserve">, con ciclos de prueba y validación al final de cada iteración o sprint.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Cronograma:</w:t>
      </w:r>
      <w:r w:rsidDel="00000000" w:rsidR="00000000" w:rsidRPr="00000000">
        <w:rPr>
          <w:rtl w:val="0"/>
        </w:rPr>
        <w:t xml:space="preserve"> Se definirá un cronograma detallado basado en sprints. Los hitos clave incluirán la finalización del desarrollo de cada módulo, la ejecución de los ciclos de prueba correspondientes y la evaluación final de resultados al término de los 3 meses.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Premisas: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Disponibilidad de un entorno de pruebas estable y separado del de desarrollo.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Los requerimientos definidos por el Analista serán claros, comprobables y no sufrirán cambios significativos durante el ciclo de 3 meses.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equipo de 3 personas será suficiente para cubrir el alcance definido para el MVP.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Dependencias y Riesgos: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Dependencias:</w:t>
      </w:r>
      <w:r w:rsidDel="00000000" w:rsidR="00000000" w:rsidRPr="00000000">
        <w:rPr>
          <w:rtl w:val="0"/>
        </w:rPr>
        <w:t xml:space="preserve"> Las pruebas dependen de la entrega puntual de versiones funcionales y estables por parte del desarrollador.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Riesgos: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hd w:fill="ffffff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Retrasos en el desarrollo que compriman el tiempo disponible para las pruebas.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shd w:fill="ffffff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Que el alcance real de las funcionalidades del MVP sea mayor al estimado, excediendo la capacidad del equipo en 3 meses.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shd w:fill="ffffff" w:val="clear"/>
        <w:spacing w:after="24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Descubrimiento de defectos críticos en las etapas finales, arriesgando la fecha de entrega del MVP.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tdq99e1ywgi1" w:id="9"/>
      <w:bookmarkEnd w:id="9"/>
      <w:r w:rsidDel="00000000" w:rsidR="00000000" w:rsidRPr="00000000">
        <w:rPr>
          <w:sz w:val="22"/>
          <w:szCs w:val="22"/>
          <w:rtl w:val="0"/>
        </w:rPr>
        <w:t xml:space="preserve">Referencias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Estudio de Factibilidad del proyecto "Sistema integral de flota".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Documento de Especificaciones de Requerimientos para el MVP (a ser elaborado por el Analista).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r+bESzlNpsvhvWvtVFveRx5SA==">CgMxLjAyDmgueWVndWRieDA4dGw3Mg5oLndramY5d3hldTk2cjIOaC52cGNvbzM1ZDg0aHEyDmguYnJtdHQxcTY4dGRuMg5oLnRoYnE5Y2ZhOGhzdzIOaC51ZGY2aGE5MjZ2c3UyDmgud2V4MmdrNnRlazNmMg5oLmVoZzNxNm9hODA1MzIOaC5tMnVzbHdkZmhoN3MyDmgudGRxOTllMXl3Z2kxOAByITFNMExaazJOWi1DWS1qRThWQUJwYkhhTFNmcVZENFo5bQ==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