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13C58" w14:textId="6EA02BFB" w:rsidR="004E41C5" w:rsidRDefault="008F2FBD" w:rsidP="004E41C5">
      <w:pPr>
        <w:pStyle w:val="Ttulo1"/>
      </w:pPr>
      <w:r>
        <w:t xml:space="preserve">PostMortem - </w:t>
      </w:r>
      <w:r w:rsidR="004E41C5">
        <w:t>Apache Airflow Incidente #1</w:t>
      </w:r>
    </w:p>
    <w:p w14:paraId="1556FD23" w14:textId="77777777" w:rsidR="004E41C5" w:rsidRDefault="004E41C5" w:rsidP="004E41C5">
      <w:pPr>
        <w:pStyle w:val="Ttulo3"/>
        <w:ind w:left="708"/>
      </w:pPr>
      <w:r>
        <w:t>Data:</w:t>
      </w:r>
    </w:p>
    <w:p w14:paraId="34E6792E" w14:textId="55A0891A" w:rsidR="004E41C5" w:rsidRDefault="004E41C5" w:rsidP="004E41C5">
      <w:r>
        <w:tab/>
      </w:r>
      <w:r>
        <w:tab/>
        <w:t>07/09/2024</w:t>
      </w:r>
    </w:p>
    <w:p w14:paraId="2D1D1871" w14:textId="31EA0EDC" w:rsidR="008F2FBD" w:rsidRDefault="008F2FBD" w:rsidP="008F2FBD">
      <w:pPr>
        <w:pStyle w:val="Ttulo3"/>
      </w:pPr>
      <w:r>
        <w:tab/>
        <w:t>Duração:</w:t>
      </w:r>
    </w:p>
    <w:p w14:paraId="347791F7" w14:textId="005A79C4" w:rsidR="008F2FBD" w:rsidRPr="008F2FBD" w:rsidRDefault="008F2FBD" w:rsidP="008F2FBD">
      <w:r>
        <w:tab/>
      </w:r>
      <w:r>
        <w:tab/>
        <w:t xml:space="preserve">1 hora e </w:t>
      </w:r>
      <w:r w:rsidR="002E2509" w:rsidRPr="002E2509">
        <w:t>1</w:t>
      </w:r>
      <w:r w:rsidRPr="002E2509">
        <w:t>5</w:t>
      </w:r>
      <w:r>
        <w:t xml:space="preserve"> minutos.</w:t>
      </w:r>
    </w:p>
    <w:p w14:paraId="6CB78B78" w14:textId="77777777" w:rsidR="004E41C5" w:rsidRDefault="004E41C5" w:rsidP="004E41C5">
      <w:pPr>
        <w:pStyle w:val="Ttulo3"/>
        <w:ind w:left="708"/>
      </w:pPr>
      <w:r>
        <w:t>Autor(es):</w:t>
      </w:r>
    </w:p>
    <w:p w14:paraId="7B6E5316" w14:textId="0AB8A050" w:rsidR="004E41C5" w:rsidRPr="004E41C5" w:rsidRDefault="004E41C5" w:rsidP="004E41C5">
      <w:r>
        <w:tab/>
      </w:r>
      <w:r>
        <w:tab/>
        <w:t>Pedro Henrique Ferreira de Souza</w:t>
      </w:r>
    </w:p>
    <w:p w14:paraId="654077F9" w14:textId="77777777" w:rsidR="004E41C5" w:rsidRDefault="004E41C5" w:rsidP="004E41C5">
      <w:pPr>
        <w:pStyle w:val="Ttulo3"/>
        <w:ind w:left="708"/>
      </w:pPr>
      <w:r>
        <w:t>Status:</w:t>
      </w:r>
    </w:p>
    <w:p w14:paraId="0A8503C8" w14:textId="54E1E3DC" w:rsidR="004E41C5" w:rsidRPr="004E41C5" w:rsidRDefault="004E41C5" w:rsidP="004E41C5">
      <w:r>
        <w:tab/>
      </w:r>
      <w:r>
        <w:tab/>
        <w:t>Resolvido</w:t>
      </w:r>
      <w:r w:rsidR="008F2FBD">
        <w:t>.</w:t>
      </w:r>
    </w:p>
    <w:p w14:paraId="51D9D639" w14:textId="77777777" w:rsidR="004E41C5" w:rsidRDefault="004E41C5" w:rsidP="004E41C5">
      <w:pPr>
        <w:pStyle w:val="Ttulo3"/>
        <w:ind w:left="708"/>
      </w:pPr>
      <w:r>
        <w:t>Impacto:</w:t>
      </w:r>
    </w:p>
    <w:p w14:paraId="6A101A2F" w14:textId="0CC3F6DB" w:rsidR="004E41C5" w:rsidRPr="004E41C5" w:rsidRDefault="004E41C5" w:rsidP="004E41C5">
      <w:r>
        <w:tab/>
      </w:r>
      <w:r>
        <w:tab/>
        <w:t>Queda momentânea</w:t>
      </w:r>
      <w:r w:rsidR="008F2FBD">
        <w:t xml:space="preserve"> do Airflow e todas as suas operações.</w:t>
      </w:r>
      <w:r>
        <w:t xml:space="preserve"> </w:t>
      </w:r>
    </w:p>
    <w:p w14:paraId="1248E55A" w14:textId="77777777" w:rsidR="004E41C5" w:rsidRDefault="004E41C5" w:rsidP="004E41C5">
      <w:pPr>
        <w:pStyle w:val="Ttulo3"/>
        <w:ind w:left="708"/>
      </w:pPr>
      <w:r>
        <w:t>Causas:</w:t>
      </w:r>
    </w:p>
    <w:p w14:paraId="4C90693D" w14:textId="3560FD05" w:rsidR="004E41C5" w:rsidRPr="004E41C5" w:rsidRDefault="004E41C5" w:rsidP="004E41C5">
      <w:r>
        <w:tab/>
      </w:r>
      <w:r>
        <w:tab/>
        <w:t xml:space="preserve">Configurações </w:t>
      </w:r>
      <w:r w:rsidR="008F2FBD">
        <w:t>incorretas de recursos.</w:t>
      </w:r>
    </w:p>
    <w:p w14:paraId="178E585F" w14:textId="77777777" w:rsidR="004E41C5" w:rsidRDefault="004E41C5" w:rsidP="004E41C5">
      <w:pPr>
        <w:pStyle w:val="Ttulo3"/>
        <w:ind w:left="708"/>
      </w:pPr>
      <w:r>
        <w:t>Trigger:</w:t>
      </w:r>
    </w:p>
    <w:p w14:paraId="3AF895FD" w14:textId="1A9B4659" w:rsidR="008F2FBD" w:rsidRPr="008F2FBD" w:rsidRDefault="008F2FBD" w:rsidP="008F2FBD">
      <w:r>
        <w:tab/>
      </w:r>
      <w:r>
        <w:tab/>
        <w:t>Alteração do arquivo compose.yaml, responsável pela configuração de recursos e serviços utilizados e erro de sintáxe no arquivo smooth.py, responsável por criar a DAG executada no Airflow.</w:t>
      </w:r>
    </w:p>
    <w:p w14:paraId="5D062E67" w14:textId="77777777" w:rsidR="004E41C5" w:rsidRDefault="004E41C5" w:rsidP="004E41C5">
      <w:pPr>
        <w:pStyle w:val="Ttulo3"/>
        <w:ind w:left="708"/>
      </w:pPr>
      <w:r>
        <w:t>Solução:</w:t>
      </w:r>
    </w:p>
    <w:p w14:paraId="156345C6" w14:textId="56E1DCA3" w:rsidR="008F2FBD" w:rsidRDefault="008F2FBD" w:rsidP="008F2FBD">
      <w:r>
        <w:tab/>
      </w:r>
      <w:r>
        <w:tab/>
        <w:t>Identificação e correção das configurações incorretas no arquivo compose.yaml e smooth.py.</w:t>
      </w:r>
    </w:p>
    <w:p w14:paraId="2E33DEF0" w14:textId="77777777" w:rsidR="008F2FBD" w:rsidRDefault="008F2FBD" w:rsidP="008F2FBD">
      <w:pPr>
        <w:pStyle w:val="Ttulo2"/>
      </w:pPr>
      <w:r>
        <w:t>Linha do tempo:</w:t>
      </w:r>
    </w:p>
    <w:p w14:paraId="20DBE02D" w14:textId="65CE4F6A" w:rsidR="008F2FBD" w:rsidRDefault="008F2FBD" w:rsidP="008F2FBD">
      <w:r>
        <w:tab/>
        <w:t>13:00</w:t>
      </w:r>
      <w:r w:rsidR="00831BD4">
        <w:t xml:space="preserve"> – Tentativa </w:t>
      </w:r>
      <w:r>
        <w:t>de execução do arquivo compose.yaml para criação de um ambiente com Airflow em funcionamento.</w:t>
      </w:r>
    </w:p>
    <w:p w14:paraId="43601A8E" w14:textId="7185B4FE" w:rsidR="008F2FBD" w:rsidRDefault="008F2FBD" w:rsidP="008F2FBD">
      <w:r>
        <w:tab/>
        <w:t>13:05</w:t>
      </w:r>
      <w:r w:rsidR="00831BD4">
        <w:t xml:space="preserve"> – Análise </w:t>
      </w:r>
      <w:r>
        <w:t>do</w:t>
      </w:r>
      <w:r w:rsidR="00831BD4">
        <w:t>s logs e prováveis causas do erro apontado no mesmo.</w:t>
      </w:r>
    </w:p>
    <w:p w14:paraId="1BD072BC" w14:textId="6484E59A" w:rsidR="00831BD4" w:rsidRDefault="00831BD4" w:rsidP="008F2FBD">
      <w:r>
        <w:tab/>
        <w:t>13:10 – Encontrado erro relacionado à não existência de um usuário nomeado de ‘airflow’.</w:t>
      </w:r>
    </w:p>
    <w:p w14:paraId="32E57EA3" w14:textId="0F316326" w:rsidR="00831BD4" w:rsidRDefault="00831BD4" w:rsidP="008F2FBD">
      <w:r>
        <w:tab/>
        <w:t>13:15 – Alterado a configuração referente à criação desse usuário. Variável de ambiente POSTGRES_USER no arquivo compose.yaml, referente ao serviço ‘postgres’ foi alterada para o valor ‘airflow’.</w:t>
      </w:r>
    </w:p>
    <w:p w14:paraId="7053BD47" w14:textId="6C9ABC63" w:rsidR="00831BD4" w:rsidRDefault="00831BD4" w:rsidP="008F2FBD">
      <w:r>
        <w:tab/>
        <w:t>13: 20 – Recriado o volume com o banco de dados para criação do usuário correto.</w:t>
      </w:r>
    </w:p>
    <w:p w14:paraId="5A99F040" w14:textId="6A4F06F6" w:rsidR="00831BD4" w:rsidRDefault="00831BD4" w:rsidP="008F2FBD">
      <w:r>
        <w:tab/>
        <w:t>13:25 – Verificado que o Health Check do serviço ‘airflow-webserver’ não apontava para a porta correta. Alterado o seu valor inicial ‘XXXX’ para ‘8080’.</w:t>
      </w:r>
    </w:p>
    <w:p w14:paraId="2A208D63" w14:textId="6F4A8ACC" w:rsidR="00831BD4" w:rsidRDefault="00831BD4" w:rsidP="008F2FBD">
      <w:r>
        <w:tab/>
        <w:t xml:space="preserve">13:30 </w:t>
      </w:r>
      <w:r w:rsidR="002E2509">
        <w:t>–</w:t>
      </w:r>
      <w:r>
        <w:t xml:space="preserve"> </w:t>
      </w:r>
      <w:r w:rsidR="002E2509">
        <w:t>Nenhuma DAG foi encontrada ao acessar a interface Web do Airflow.</w:t>
      </w:r>
    </w:p>
    <w:p w14:paraId="4D01E0D9" w14:textId="71F80CF6" w:rsidR="002E2509" w:rsidRDefault="002E2509" w:rsidP="008F2FBD">
      <w:r>
        <w:lastRenderedPageBreak/>
        <w:tab/>
        <w:t>13: 35 – Após análise do arquivo compose.yaml, verificado que o mapeamento de diretórios apresentava a falta de uma letra ‘s’ (linha 14), como mostra abaixo:</w:t>
      </w:r>
    </w:p>
    <w:p w14:paraId="22C5733C" w14:textId="77777777" w:rsidR="002E2509" w:rsidRDefault="002E2509" w:rsidP="002E2509">
      <w:r>
        <w:tab/>
      </w:r>
      <w:r>
        <w:tab/>
      </w:r>
      <w:r>
        <w:t>volumes:</w:t>
      </w:r>
    </w:p>
    <w:p w14:paraId="7A686A53" w14:textId="0BE2902E" w:rsidR="002E2509" w:rsidRDefault="002E2509" w:rsidP="002E2509">
      <w:pPr>
        <w:ind w:left="708" w:firstLine="708"/>
      </w:pPr>
      <w:r>
        <w:t xml:space="preserve">    - ./dag:/opt/airflow/dags</w:t>
      </w:r>
    </w:p>
    <w:p w14:paraId="61689CF4" w14:textId="1104A678" w:rsidR="002E2509" w:rsidRDefault="002E2509" w:rsidP="002E2509">
      <w:r>
        <w:tab/>
        <w:t xml:space="preserve">13:40 – Alterado o mapeamento para </w:t>
      </w:r>
      <w:r w:rsidRPr="002E2509">
        <w:t xml:space="preserve">    </w:t>
      </w:r>
      <w:r>
        <w:t>‘</w:t>
      </w:r>
      <w:r w:rsidRPr="002E2509">
        <w:t>- ./dag</w:t>
      </w:r>
      <w:r>
        <w:t>s</w:t>
      </w:r>
      <w:r w:rsidRPr="002E2509">
        <w:t>:/opt/airflow/dags</w:t>
      </w:r>
      <w:r>
        <w:t>’.</w:t>
      </w:r>
    </w:p>
    <w:p w14:paraId="6F221C08" w14:textId="495914B7" w:rsidR="002E2509" w:rsidRDefault="002E2509" w:rsidP="002E2509">
      <w:r>
        <w:tab/>
        <w:t>13:45 – Após tentativa de execução da DAG, encontrado erro de sintáxe no arquivo smooth.py.</w:t>
      </w:r>
    </w:p>
    <w:p w14:paraId="23FFA6B6" w14:textId="18624C24" w:rsidR="002E2509" w:rsidRDefault="002E2509" w:rsidP="002E2509">
      <w:r>
        <w:tab/>
        <w:t xml:space="preserve">13:42 – Corrigido o erro com a adição do </w:t>
      </w:r>
      <w:r>
        <w:rPr>
          <w:i/>
          <w:iCs/>
        </w:rPr>
        <w:t>token</w:t>
      </w:r>
      <w:r>
        <w:t xml:space="preserve"> ‘:’ ao final da linha declarativa do método smooth.</w:t>
      </w:r>
    </w:p>
    <w:p w14:paraId="4DB1C203" w14:textId="124934D9" w:rsidR="002E2509" w:rsidRDefault="002E2509" w:rsidP="002E2509">
      <w:r>
        <w:tab/>
      </w:r>
      <w:r>
        <w:tab/>
      </w:r>
      <w:r w:rsidRPr="00992603">
        <w:t>def</w:t>
      </w:r>
      <w:r>
        <w:t xml:space="preserve"> smooth()     </w:t>
      </w:r>
      <w:r>
        <w:sym w:font="Wingdings" w:char="F0DF"/>
      </w:r>
      <w:r>
        <w:t xml:space="preserve"> ‘:’</w:t>
      </w:r>
    </w:p>
    <w:p w14:paraId="634F38E5" w14:textId="6A5C60E8" w:rsidR="002E2509" w:rsidRDefault="002E2509" w:rsidP="002E2509">
      <w:r>
        <w:tab/>
      </w:r>
      <w:r>
        <w:tab/>
        <w:t>def smooth():</w:t>
      </w:r>
    </w:p>
    <w:p w14:paraId="0F549501" w14:textId="1D3E8AF2" w:rsidR="002E2509" w:rsidRDefault="002E2509" w:rsidP="002E2509">
      <w:r>
        <w:tab/>
        <w:t>13:50 – Nova tentativa de execução da DAG porém com erro de permissionamento nos diretórios do Airflow.</w:t>
      </w:r>
    </w:p>
    <w:p w14:paraId="4D0F0151" w14:textId="5CF3C08F" w:rsidR="002E2509" w:rsidRDefault="002E2509" w:rsidP="002E2509">
      <w:r>
        <w:tab/>
        <w:t>14:00 – Identificado que o erro se trata de um BUG na imagem do apache/airflow:2.5.1. Para sustentação dessa afirmação, seguem os seguintes links:</w:t>
      </w:r>
    </w:p>
    <w:p w14:paraId="1F2F6AAB" w14:textId="77777777" w:rsidR="002E2509" w:rsidRDefault="002E2509" w:rsidP="002E2509">
      <w:pPr>
        <w:spacing w:after="0"/>
      </w:pPr>
      <w:r>
        <w:tab/>
      </w:r>
      <w:r>
        <w:tab/>
      </w:r>
      <w:hyperlink r:id="rId6" w:history="1">
        <w:r w:rsidRPr="00760A3D">
          <w:rPr>
            <w:rStyle w:val="Hiperligao"/>
          </w:rPr>
          <w:t>https://github.com/apache/airflow/issues/29112</w:t>
        </w:r>
      </w:hyperlink>
    </w:p>
    <w:p w14:paraId="791BE075" w14:textId="28075A82" w:rsidR="002E2509" w:rsidRDefault="002E2509" w:rsidP="002E2509">
      <w:pPr>
        <w:spacing w:after="0"/>
        <w:ind w:left="708" w:firstLine="708"/>
      </w:pPr>
      <w:hyperlink r:id="rId7" w:history="1">
        <w:r w:rsidRPr="000F1714">
          <w:rPr>
            <w:rStyle w:val="Hiperligao"/>
          </w:rPr>
          <w:t>https://github.com/airflow-helm/charts/issues/713</w:t>
        </w:r>
      </w:hyperlink>
    </w:p>
    <w:p w14:paraId="6BA39473" w14:textId="77777777" w:rsidR="002E2509" w:rsidRPr="00DD56EB" w:rsidRDefault="002E2509" w:rsidP="002E2509">
      <w:pPr>
        <w:spacing w:after="0"/>
        <w:ind w:left="708" w:firstLine="708"/>
      </w:pPr>
    </w:p>
    <w:p w14:paraId="329D60F2" w14:textId="509ACAFF" w:rsidR="002E2509" w:rsidRDefault="002E2509" w:rsidP="002E2509">
      <w:r>
        <w:tab/>
        <w:t>14:10 – Foi adotada a versão apache/airflow:2.5.0.</w:t>
      </w:r>
    </w:p>
    <w:p w14:paraId="58183F98" w14:textId="739D9B44" w:rsidR="002E2509" w:rsidRPr="002E2509" w:rsidRDefault="002E2509" w:rsidP="002E2509">
      <w:r>
        <w:tab/>
        <w:t>14:15 – Ambiente em execução e DAG executada com sucesso.</w:t>
      </w:r>
    </w:p>
    <w:p w14:paraId="27B6F4F9" w14:textId="30E0B8B8" w:rsidR="002E2509" w:rsidRPr="008F2FBD" w:rsidRDefault="002E2509" w:rsidP="002E2509">
      <w:r>
        <w:tab/>
      </w:r>
    </w:p>
    <w:p w14:paraId="6A533579" w14:textId="77777777" w:rsidR="004E41C5" w:rsidRDefault="004E41C5" w:rsidP="004E41C5">
      <w:pPr>
        <w:pStyle w:val="Ttulo2"/>
      </w:pPr>
      <w:r>
        <w:t>Aprendizado:</w:t>
      </w:r>
    </w:p>
    <w:p w14:paraId="38AA6A19" w14:textId="13BCDD2E" w:rsidR="006B1480" w:rsidRDefault="004E41C5" w:rsidP="006B1480">
      <w:pPr>
        <w:pStyle w:val="Ttulo3"/>
      </w:pPr>
      <w:r>
        <w:tab/>
        <w:t>Pontos positivos:</w:t>
      </w:r>
    </w:p>
    <w:p w14:paraId="4A571FA5" w14:textId="68F8B51C" w:rsidR="006B1480" w:rsidRDefault="006B1480" w:rsidP="006B1480">
      <w:pPr>
        <w:pStyle w:val="PargrafodaLista"/>
        <w:numPr>
          <w:ilvl w:val="0"/>
          <w:numId w:val="2"/>
        </w:numPr>
      </w:pPr>
      <w:r>
        <w:t>Erros contornados e análise efetiva dos logs.</w:t>
      </w:r>
    </w:p>
    <w:p w14:paraId="2DCFA21B" w14:textId="3F6CC1E4" w:rsidR="006B1480" w:rsidRDefault="006B1480" w:rsidP="006B1480">
      <w:pPr>
        <w:pStyle w:val="PargrafodaLista"/>
        <w:numPr>
          <w:ilvl w:val="0"/>
          <w:numId w:val="2"/>
        </w:numPr>
      </w:pPr>
      <w:r w:rsidRPr="006B1480">
        <w:t>Validação da capacidade da equipe em lidar com problemas e tecnologias envolvidas.</w:t>
      </w:r>
    </w:p>
    <w:p w14:paraId="444D21F7" w14:textId="1CBDCD9C" w:rsidR="006B1480" w:rsidRPr="006B1480" w:rsidRDefault="006B1480" w:rsidP="006B1480">
      <w:pPr>
        <w:pStyle w:val="PargrafodaLista"/>
        <w:numPr>
          <w:ilvl w:val="0"/>
          <w:numId w:val="2"/>
        </w:numPr>
      </w:pPr>
      <w:r>
        <w:t>Identificação de pontos de melhoria.</w:t>
      </w:r>
    </w:p>
    <w:p w14:paraId="34B4024D" w14:textId="78C904DB" w:rsidR="008F2FBD" w:rsidRDefault="004E41C5" w:rsidP="008F2FBD">
      <w:pPr>
        <w:pStyle w:val="Ttulo3"/>
      </w:pPr>
      <w:r>
        <w:tab/>
        <w:t>Pontos negativos:</w:t>
      </w:r>
    </w:p>
    <w:p w14:paraId="11B8FB08" w14:textId="0188C7C0" w:rsidR="006B1480" w:rsidRDefault="006B1480" w:rsidP="006B1480">
      <w:pPr>
        <w:pStyle w:val="PargrafodaLista"/>
        <w:numPr>
          <w:ilvl w:val="0"/>
          <w:numId w:val="3"/>
        </w:numPr>
      </w:pPr>
      <w:r>
        <w:t>Tempo de duração do incidente relativamente alto.</w:t>
      </w:r>
    </w:p>
    <w:p w14:paraId="4815BD21" w14:textId="072EB8F6" w:rsidR="006B1480" w:rsidRDefault="006B1480" w:rsidP="006B1480">
      <w:pPr>
        <w:pStyle w:val="PargrafodaLista"/>
        <w:numPr>
          <w:ilvl w:val="0"/>
          <w:numId w:val="3"/>
        </w:numPr>
      </w:pPr>
      <w:r>
        <w:t>Queda total do serviço do airflow e banco de dados.</w:t>
      </w:r>
    </w:p>
    <w:p w14:paraId="4173D3E0" w14:textId="654AA85F" w:rsidR="006B1480" w:rsidRDefault="006B1480" w:rsidP="006B1480">
      <w:pPr>
        <w:pStyle w:val="PargrafodaLista"/>
        <w:numPr>
          <w:ilvl w:val="0"/>
          <w:numId w:val="3"/>
        </w:numPr>
      </w:pPr>
      <w:r>
        <w:t>Falha na revisão de Pull Requests, permitindo configurações não funcionais.</w:t>
      </w:r>
    </w:p>
    <w:p w14:paraId="79875596" w14:textId="3B8C9DBC" w:rsidR="006B1480" w:rsidRPr="006B1480" w:rsidRDefault="006B1480" w:rsidP="006B1480">
      <w:pPr>
        <w:pStyle w:val="PargrafodaLista"/>
        <w:numPr>
          <w:ilvl w:val="0"/>
          <w:numId w:val="3"/>
        </w:numPr>
      </w:pPr>
      <w:r>
        <w:t>Falha no monitoramento.</w:t>
      </w:r>
    </w:p>
    <w:p w14:paraId="1444E730" w14:textId="65D075EF" w:rsidR="006B1480" w:rsidRDefault="006B1480" w:rsidP="006B1480">
      <w:r>
        <w:tab/>
      </w:r>
      <w:r>
        <w:tab/>
      </w:r>
    </w:p>
    <w:p w14:paraId="0F240A1A" w14:textId="77777777" w:rsidR="006B1480" w:rsidRPr="006B1480" w:rsidRDefault="006B1480" w:rsidP="006B1480"/>
    <w:p w14:paraId="0357C7AD" w14:textId="717F4766" w:rsidR="008F2FBD" w:rsidRDefault="008F2FBD" w:rsidP="008F2FBD">
      <w:pPr>
        <w:pStyle w:val="Ttulo2"/>
      </w:pPr>
      <w:r w:rsidRPr="008F2FBD">
        <w:lastRenderedPageBreak/>
        <w:t>Planos de Mitigação e Prevenção</w:t>
      </w:r>
      <w:r>
        <w:t>:</w:t>
      </w:r>
    </w:p>
    <w:p w14:paraId="79591BE2" w14:textId="30E0DB91" w:rsidR="006B1480" w:rsidRDefault="006B1480" w:rsidP="006B1480">
      <w:pPr>
        <w:pStyle w:val="PargrafodaLista"/>
        <w:numPr>
          <w:ilvl w:val="0"/>
          <w:numId w:val="4"/>
        </w:numPr>
      </w:pPr>
      <w:r>
        <w:t>Melhorias nos processos de monitoramento e alertas</w:t>
      </w:r>
      <w:r>
        <w:t>; (#1)</w:t>
      </w:r>
    </w:p>
    <w:p w14:paraId="6DED6307" w14:textId="35174B9A" w:rsidR="006B1480" w:rsidRDefault="006B1480" w:rsidP="006B1480">
      <w:pPr>
        <w:pStyle w:val="PargrafodaLista"/>
        <w:numPr>
          <w:ilvl w:val="0"/>
          <w:numId w:val="4"/>
        </w:numPr>
      </w:pPr>
      <w:r>
        <w:t>Testes adicionais ou aprimorados;</w:t>
      </w:r>
      <w:r w:rsidRPr="006B1480">
        <w:t xml:space="preserve"> </w:t>
      </w:r>
      <w:r>
        <w:t>(#</w:t>
      </w:r>
      <w:r>
        <w:t>3</w:t>
      </w:r>
      <w:r>
        <w:t>)</w:t>
      </w:r>
    </w:p>
    <w:p w14:paraId="487C06B9" w14:textId="20B5C7E0" w:rsidR="006B1480" w:rsidRDefault="006B1480" w:rsidP="006B1480">
      <w:pPr>
        <w:pStyle w:val="PargrafodaLista"/>
        <w:numPr>
          <w:ilvl w:val="0"/>
          <w:numId w:val="4"/>
        </w:numPr>
      </w:pPr>
      <w:r>
        <w:t>Revisão de procedimentos de resposta a incidentes.</w:t>
      </w:r>
      <w:r w:rsidRPr="006B1480">
        <w:t xml:space="preserve"> </w:t>
      </w:r>
      <w:r>
        <w:t>(#</w:t>
      </w:r>
      <w:r>
        <w:t>3</w:t>
      </w:r>
      <w:r>
        <w:t>)</w:t>
      </w:r>
    </w:p>
    <w:tbl>
      <w:tblPr>
        <w:tblStyle w:val="TabelacomGrelha"/>
        <w:tblW w:w="0" w:type="auto"/>
        <w:tblInd w:w="1425" w:type="dxa"/>
        <w:tblLook w:val="04A0" w:firstRow="1" w:lastRow="0" w:firstColumn="1" w:lastColumn="0" w:noHBand="0" w:noVBand="1"/>
      </w:tblPr>
      <w:tblGrid>
        <w:gridCol w:w="2129"/>
        <w:gridCol w:w="2285"/>
        <w:gridCol w:w="2238"/>
        <w:gridCol w:w="2134"/>
      </w:tblGrid>
      <w:tr w:rsidR="00B2024F" w14:paraId="76917BD7" w14:textId="77777777" w:rsidTr="00B2024F">
        <w:trPr>
          <w:trHeight w:val="331"/>
        </w:trPr>
        <w:tc>
          <w:tcPr>
            <w:tcW w:w="2129" w:type="dxa"/>
          </w:tcPr>
          <w:p w14:paraId="362103B4" w14:textId="2A0FD1B3" w:rsidR="006B1480" w:rsidRDefault="006B1480" w:rsidP="00B2024F">
            <w:pPr>
              <w:pStyle w:val="PargrafodaLista"/>
              <w:ind w:left="0"/>
              <w:jc w:val="center"/>
            </w:pPr>
            <w:r>
              <w:t>Ação</w:t>
            </w:r>
          </w:p>
        </w:tc>
        <w:tc>
          <w:tcPr>
            <w:tcW w:w="2285" w:type="dxa"/>
          </w:tcPr>
          <w:p w14:paraId="2B97DA59" w14:textId="7202B53B" w:rsidR="006B1480" w:rsidRDefault="006B1480" w:rsidP="00B2024F">
            <w:pPr>
              <w:pStyle w:val="PargrafodaLista"/>
              <w:ind w:left="0"/>
              <w:jc w:val="center"/>
            </w:pPr>
            <w:r>
              <w:t>Responsável</w:t>
            </w:r>
          </w:p>
        </w:tc>
        <w:tc>
          <w:tcPr>
            <w:tcW w:w="2238" w:type="dxa"/>
          </w:tcPr>
          <w:p w14:paraId="7BA04685" w14:textId="0F5359C9" w:rsidR="006B1480" w:rsidRDefault="006B1480" w:rsidP="00B2024F">
            <w:pPr>
              <w:pStyle w:val="PargrafodaLista"/>
              <w:ind w:left="0"/>
              <w:jc w:val="center"/>
            </w:pPr>
            <w:r>
              <w:t>Data de Conclusão</w:t>
            </w:r>
          </w:p>
        </w:tc>
        <w:tc>
          <w:tcPr>
            <w:tcW w:w="2134" w:type="dxa"/>
          </w:tcPr>
          <w:p w14:paraId="4EBE5360" w14:textId="304F4F29" w:rsidR="006B1480" w:rsidRDefault="006B1480" w:rsidP="00B2024F">
            <w:pPr>
              <w:pStyle w:val="PargrafodaLista"/>
              <w:ind w:left="0"/>
              <w:jc w:val="center"/>
            </w:pPr>
            <w:r>
              <w:t>Status</w:t>
            </w:r>
          </w:p>
        </w:tc>
      </w:tr>
      <w:tr w:rsidR="00B2024F" w14:paraId="3537910A" w14:textId="77777777" w:rsidTr="00B2024F">
        <w:trPr>
          <w:trHeight w:val="331"/>
        </w:trPr>
        <w:tc>
          <w:tcPr>
            <w:tcW w:w="2129" w:type="dxa"/>
          </w:tcPr>
          <w:p w14:paraId="4648CB82" w14:textId="04FE9841" w:rsidR="006B1480" w:rsidRDefault="006B1480" w:rsidP="00B2024F">
            <w:pPr>
              <w:pStyle w:val="PargrafodaLista"/>
              <w:ind w:left="0"/>
              <w:jc w:val="center"/>
            </w:pPr>
            <w:r>
              <w:t>Tópico #1</w:t>
            </w:r>
          </w:p>
        </w:tc>
        <w:tc>
          <w:tcPr>
            <w:tcW w:w="2285" w:type="dxa"/>
          </w:tcPr>
          <w:p w14:paraId="71B42359" w14:textId="29BF8592" w:rsidR="006B1480" w:rsidRDefault="006B1480" w:rsidP="00B2024F">
            <w:pPr>
              <w:pStyle w:val="PargrafodaLista"/>
              <w:ind w:left="0"/>
              <w:jc w:val="center"/>
            </w:pPr>
            <w:r>
              <w:t>Equipe de SRE</w:t>
            </w:r>
          </w:p>
        </w:tc>
        <w:tc>
          <w:tcPr>
            <w:tcW w:w="2238" w:type="dxa"/>
          </w:tcPr>
          <w:p w14:paraId="26BD0778" w14:textId="7A9C22AA" w:rsidR="006B1480" w:rsidRDefault="00B2024F" w:rsidP="00B2024F">
            <w:pPr>
              <w:pStyle w:val="PargrafodaLista"/>
              <w:ind w:left="0"/>
              <w:jc w:val="center"/>
            </w:pPr>
            <w:r>
              <w:t>--</w:t>
            </w:r>
          </w:p>
        </w:tc>
        <w:tc>
          <w:tcPr>
            <w:tcW w:w="2134" w:type="dxa"/>
          </w:tcPr>
          <w:p w14:paraId="3CD43D11" w14:textId="622FA83F" w:rsidR="006B1480" w:rsidRDefault="00B2024F" w:rsidP="00B2024F">
            <w:pPr>
              <w:pStyle w:val="PargrafodaLista"/>
              <w:ind w:left="0"/>
              <w:jc w:val="center"/>
            </w:pPr>
            <w:r>
              <w:t>Aberto</w:t>
            </w:r>
          </w:p>
        </w:tc>
      </w:tr>
      <w:tr w:rsidR="00B2024F" w14:paraId="4A535A2E" w14:textId="77777777" w:rsidTr="00B2024F">
        <w:trPr>
          <w:trHeight w:val="349"/>
        </w:trPr>
        <w:tc>
          <w:tcPr>
            <w:tcW w:w="2129" w:type="dxa"/>
          </w:tcPr>
          <w:p w14:paraId="2FC3FAA2" w14:textId="241B81E7" w:rsidR="006B1480" w:rsidRDefault="006B1480" w:rsidP="00B2024F">
            <w:pPr>
              <w:pStyle w:val="PargrafodaLista"/>
              <w:ind w:left="0"/>
              <w:jc w:val="center"/>
            </w:pPr>
            <w:r>
              <w:t>Tópico #</w:t>
            </w:r>
            <w:r>
              <w:t>2</w:t>
            </w:r>
          </w:p>
        </w:tc>
        <w:tc>
          <w:tcPr>
            <w:tcW w:w="2285" w:type="dxa"/>
          </w:tcPr>
          <w:p w14:paraId="0C72F611" w14:textId="6A609F98" w:rsidR="006B1480" w:rsidRDefault="006B1480" w:rsidP="00B2024F">
            <w:pPr>
              <w:pStyle w:val="PargrafodaLista"/>
              <w:ind w:left="0"/>
              <w:jc w:val="center"/>
            </w:pPr>
            <w:r>
              <w:t xml:space="preserve">Equipe de </w:t>
            </w:r>
            <w:r>
              <w:t>SRE</w:t>
            </w:r>
          </w:p>
        </w:tc>
        <w:tc>
          <w:tcPr>
            <w:tcW w:w="2238" w:type="dxa"/>
          </w:tcPr>
          <w:p w14:paraId="31569C27" w14:textId="166D8F22" w:rsidR="006B1480" w:rsidRDefault="00B2024F" w:rsidP="00B2024F">
            <w:pPr>
              <w:pStyle w:val="PargrafodaLista"/>
              <w:ind w:left="0"/>
              <w:jc w:val="center"/>
            </w:pPr>
            <w:r>
              <w:t>--</w:t>
            </w:r>
          </w:p>
        </w:tc>
        <w:tc>
          <w:tcPr>
            <w:tcW w:w="2134" w:type="dxa"/>
          </w:tcPr>
          <w:p w14:paraId="62B163ED" w14:textId="78A9394A" w:rsidR="006B1480" w:rsidRDefault="00B2024F" w:rsidP="00B2024F">
            <w:pPr>
              <w:pStyle w:val="PargrafodaLista"/>
              <w:ind w:left="0"/>
              <w:jc w:val="center"/>
            </w:pPr>
            <w:r>
              <w:t>Aberto</w:t>
            </w:r>
          </w:p>
        </w:tc>
      </w:tr>
      <w:tr w:rsidR="00B2024F" w14:paraId="44416C68" w14:textId="77777777" w:rsidTr="00B2024F">
        <w:trPr>
          <w:trHeight w:val="314"/>
        </w:trPr>
        <w:tc>
          <w:tcPr>
            <w:tcW w:w="2129" w:type="dxa"/>
          </w:tcPr>
          <w:p w14:paraId="7AB783CE" w14:textId="4EA754ED" w:rsidR="006B1480" w:rsidRDefault="006B1480" w:rsidP="00B2024F">
            <w:pPr>
              <w:pStyle w:val="PargrafodaLista"/>
              <w:ind w:left="0"/>
              <w:jc w:val="center"/>
            </w:pPr>
            <w:r>
              <w:t>Tópico #</w:t>
            </w:r>
            <w:r>
              <w:t>3</w:t>
            </w:r>
          </w:p>
        </w:tc>
        <w:tc>
          <w:tcPr>
            <w:tcW w:w="2285" w:type="dxa"/>
          </w:tcPr>
          <w:p w14:paraId="6D4861A8" w14:textId="734442A8" w:rsidR="006B1480" w:rsidRDefault="006B1480" w:rsidP="00B2024F">
            <w:pPr>
              <w:pStyle w:val="PargrafodaLista"/>
              <w:ind w:left="0"/>
              <w:jc w:val="center"/>
            </w:pPr>
            <w:r>
              <w:t xml:space="preserve">Equipe de </w:t>
            </w:r>
            <w:r>
              <w:t>SRE</w:t>
            </w:r>
          </w:p>
        </w:tc>
        <w:tc>
          <w:tcPr>
            <w:tcW w:w="2238" w:type="dxa"/>
          </w:tcPr>
          <w:p w14:paraId="0CD7528F" w14:textId="467CE43F" w:rsidR="006B1480" w:rsidRDefault="00B2024F" w:rsidP="00B2024F">
            <w:pPr>
              <w:pStyle w:val="PargrafodaLista"/>
              <w:ind w:left="0"/>
              <w:jc w:val="center"/>
            </w:pPr>
            <w:r>
              <w:t>--</w:t>
            </w:r>
          </w:p>
        </w:tc>
        <w:tc>
          <w:tcPr>
            <w:tcW w:w="2134" w:type="dxa"/>
          </w:tcPr>
          <w:p w14:paraId="3B86FA69" w14:textId="170ABE9C" w:rsidR="006B1480" w:rsidRDefault="00B2024F" w:rsidP="00B2024F">
            <w:pPr>
              <w:pStyle w:val="PargrafodaLista"/>
              <w:ind w:left="0"/>
              <w:jc w:val="center"/>
            </w:pPr>
            <w:r>
              <w:t>Aberto</w:t>
            </w:r>
          </w:p>
        </w:tc>
      </w:tr>
    </w:tbl>
    <w:p w14:paraId="1D2E5A59" w14:textId="77777777" w:rsidR="006B1480" w:rsidRPr="006B1480" w:rsidRDefault="006B1480" w:rsidP="006B1480">
      <w:pPr>
        <w:pStyle w:val="PargrafodaLista"/>
        <w:ind w:left="1425"/>
      </w:pPr>
    </w:p>
    <w:p w14:paraId="4047E350" w14:textId="77777777" w:rsidR="008F2FBD" w:rsidRDefault="008F2FBD" w:rsidP="008F2FBD">
      <w:pPr>
        <w:pStyle w:val="Ttulo2"/>
      </w:pPr>
      <w:r w:rsidRPr="008F2FBD">
        <w:t>Comunicação Durante o Incidente</w:t>
      </w:r>
      <w:r>
        <w:t>:</w:t>
      </w:r>
    </w:p>
    <w:p w14:paraId="4B790A2D" w14:textId="71E36DB8" w:rsidR="00B2024F" w:rsidRDefault="00B2024F" w:rsidP="00B2024F">
      <w:r>
        <w:tab/>
        <w:t>Durante o incidente, não foi necessário a interação com outras equipes.</w:t>
      </w:r>
    </w:p>
    <w:p w14:paraId="224BF544" w14:textId="36B0F83B" w:rsidR="00B2024F" w:rsidRPr="00B2024F" w:rsidRDefault="00B2024F" w:rsidP="00B2024F">
      <w:r>
        <w:tab/>
        <w:t>(Caso houvesse, anexar emails e mensagens relacionadas ao incidente que sejam importantes e remetam a tomada de decisões.</w:t>
      </w:r>
    </w:p>
    <w:p w14:paraId="093E1CE6" w14:textId="59439D8B" w:rsidR="008F2FBD" w:rsidRDefault="008F2FBD" w:rsidP="008F2FBD">
      <w:pPr>
        <w:pStyle w:val="Ttulo2"/>
      </w:pPr>
      <w:r w:rsidRPr="008F2FBD">
        <w:t>Conclusão</w:t>
      </w:r>
      <w:r>
        <w:t>:</w:t>
      </w:r>
    </w:p>
    <w:p w14:paraId="79B83F8D" w14:textId="15EFE5DB" w:rsidR="00B2024F" w:rsidRPr="00B2024F" w:rsidRDefault="00B2024F" w:rsidP="00B2024F">
      <w:r>
        <w:tab/>
        <w:t>Conclui-se que o problema foi mitigado e o ambiente restaurado. Serão tomadas as medidas e executados os processos para melhoria descritos no documento a fim de evitar novos incidentes.</w:t>
      </w:r>
    </w:p>
    <w:sectPr w:rsidR="00B2024F" w:rsidRPr="00B2024F" w:rsidSect="00DD5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3CA4"/>
    <w:multiLevelType w:val="hybridMultilevel"/>
    <w:tmpl w:val="38FA298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47E287C"/>
    <w:multiLevelType w:val="hybridMultilevel"/>
    <w:tmpl w:val="CF3CA9B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CA20329"/>
    <w:multiLevelType w:val="hybridMultilevel"/>
    <w:tmpl w:val="D1B6D3B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D5F5F2C"/>
    <w:multiLevelType w:val="hybridMultilevel"/>
    <w:tmpl w:val="D974E62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73478735">
    <w:abstractNumId w:val="3"/>
  </w:num>
  <w:num w:numId="2" w16cid:durableId="2127693307">
    <w:abstractNumId w:val="2"/>
  </w:num>
  <w:num w:numId="3" w16cid:durableId="1739787501">
    <w:abstractNumId w:val="1"/>
  </w:num>
  <w:num w:numId="4" w16cid:durableId="127220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EB"/>
    <w:rsid w:val="00246718"/>
    <w:rsid w:val="002E2509"/>
    <w:rsid w:val="004E41C5"/>
    <w:rsid w:val="006B1480"/>
    <w:rsid w:val="006D1EA0"/>
    <w:rsid w:val="007C7FF5"/>
    <w:rsid w:val="00831BD4"/>
    <w:rsid w:val="008F2FBD"/>
    <w:rsid w:val="00923153"/>
    <w:rsid w:val="009B0971"/>
    <w:rsid w:val="00B2024F"/>
    <w:rsid w:val="00D0429D"/>
    <w:rsid w:val="00DD56EB"/>
    <w:rsid w:val="00E42181"/>
    <w:rsid w:val="00EA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C799"/>
  <w15:chartTrackingRefBased/>
  <w15:docId w15:val="{E421E55F-51D1-4053-94CB-18960461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D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D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D5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D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D5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D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D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D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D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D5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D5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D5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D5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D56E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D5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D56E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D5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D5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D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5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D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D5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D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D56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56E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D56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D5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D56E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D56EB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4218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2181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6B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irflow-helm/charts/issues/7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ache/airflow/issues/291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30351-4F85-4255-B9A1-53E4CFBE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2024-09-08T19:11:00Z</dcterms:created>
  <dcterms:modified xsi:type="dcterms:W3CDTF">2024-09-10T00:38:00Z</dcterms:modified>
</cp:coreProperties>
</file>