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1_Populacao_Jovem_Geral</w:t>
      </w:r>
    </w:p>
    <w:p>
      <w:pPr>
        <w:pStyle w:val="Heading1"/>
      </w:pPr>
      <w:r>
        <w:t>Número de Jovens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32488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85213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64843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48701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32670</w:t>
            </w:r>
          </w:p>
        </w:tc>
      </w:tr>
    </w:tbl>
    <w:p>
      <w:pPr>
        <w:pStyle w:val="Heading1"/>
      </w:pPr>
      <w:r>
        <w:t>Número de Jovens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8270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10474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6640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13074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11061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15281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7609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10673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8506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17912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7607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8766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15421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11694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10094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14393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12381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9044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9964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10369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14776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7391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8476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10607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8140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18504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6599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