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GUIA DETALHADO DE ANÁLISES E RELATÓRIOS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Projeto de Mineração de Dados — PNS 2019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Artrite e Reumatismo em Idosos Brasileiros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Pesquisador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Pedro Dias Soares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Orientador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Prof. Dr. Luis Enrique Zárate — PUC Minas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Microdados PNS 2019 — IBGE (293.726 registros / 1.088 atributos)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Periódico-Alvo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Journal of Health Informatics (JHI / SBIS) — ISSN 2175-4411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Delineamento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Estudo transversal retrospectivo — Metodologia CAPTO + PICTOREA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 Alvo (Y)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Q079 — Diagnóstico de artrite ou reumatismo (Sim / Não)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Algoritmos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Árvore de Decisão · Floresta Aleatória · Naive Bayes · AdaBoost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Holdout 80/20 + Validação cruzada 10-fold | Balanceamento: Random Under Sampler</w:t>
            </w:r>
          </w:p>
        </w:tc>
      </w:tr>
      <w:tr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Referências Guia</w:t>
            </w:r>
          </w:p>
        </w:tc>
        <w:tc>
          <w:tcPr>
            <w:tcW w:type="dxa" w:w="6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Guia Fiocruz Campus Virtual — Módulos 2 e 3 (Análise Exploratória e Modelos Estatísticos)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Como usar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Este guia é sequencial. Execute cada etapa na ordem indicada. As análises estão organizadas em quatro fases: (1) Pré-processamento e Exploração, (2) Análise Descritiva e Inferencial, (3) Modelagem por Machine Learning e (4) Comunicação dos Resultados. Cada fase indica o relatório/tabela/gráfico que você deve produzir e reportar no artigo.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0 — PRÉ-ANÁLISE E CLASSIFICAÇÃO DAS VARIÁVEIS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Antes de qualquer análise ou modelagem, classifique formalmente cada variável do seu projeto conforme os critérios do Guia Fiocruz. Isso determina quais testes estatísticos são adequados para cada variável.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0.1 Classificação Formal das Variáveis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 base no Relatório Modular de Variáveis e no dicionário da PNS 2019, classifique cada atributo conforme a tabela abaixo. Esta classificação é obrigatória para guiar a escolha dos testes estatísticos.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1560"/>
        <w:gridCol w:w="27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 (descrição resumida)</w:t>
            </w:r>
          </w:p>
        </w:tc>
        <w:tc>
          <w:tcPr>
            <w:tcW w:type="dxa" w:w="14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Estatístico</w:t>
            </w:r>
          </w:p>
        </w:tc>
        <w:tc>
          <w:tcPr>
            <w:tcW w:type="dxa" w:w="15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7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no ML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Q079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Diagnóstico de artrite ou reumatismo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Nominal Binária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Variável Alvo (Y)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C006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Sexo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Nominal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/ Controle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C008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Idade (anos)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/ Filtro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VDD004A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Escolaridade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Ordinal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/ Controle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VDF004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Faixa de renda per capita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Contínua (faixa)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/ Controle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P00104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Peso autorreferido (kg)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Contínua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Insumo para IMC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P00404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Altura autorreferida (cm)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Contínua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Insumo para IMC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P034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Praticou exercício nos últimos 3 meses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Nominal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P035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exercício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P04501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Horas/dia de televisão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(sedentarismo)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P00901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verduras/legumes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(anti-inflamatório)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P015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peixe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(anti-inflamatório)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P018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frutas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(anti-inflamatório)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P01101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carne vermelha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(pró-inflamatório)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P02501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doces/ultraprocessados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(pró-inflamatório)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P02002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Dias/semana de refrigerante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(pró-inflamatório)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Q092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Diagnóstico de depressão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Nominal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N001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Autoavaliação de saúde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Ordinal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Preditora X / Controle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I00101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Possui plano de saúde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Nominal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 / Viés</w:t>
            </w:r>
          </w:p>
        </w:tc>
      </w:tr>
      <w:tr>
        <w:tc>
          <w:tcPr>
            <w:tcW w:type="dxa" w:w="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 demais</w:t>
            </w:r>
          </w:p>
        </w:tc>
        <w:tc>
          <w:tcPr>
            <w:tcW w:type="dxa" w:w="28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 Relatório Modular de Variáveis</w:t>
            </w:r>
          </w:p>
        </w:tc>
        <w:tc>
          <w:tcPr>
            <w:tcW w:type="dxa" w:w="1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Qualitativa/Quant.</w:t>
            </w:r>
          </w:p>
        </w:tc>
        <w:tc>
          <w:tcPr>
            <w:tcW w:type="dxa" w:w="1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Nominal/Ordinal/Discreta</w:t>
            </w:r>
          </w:p>
        </w:tc>
        <w:tc>
          <w:tcPr>
            <w:tcW w:type="dxa" w:w="27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Controle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📌 RELATÓRIO A PRODUZIR — Fase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0: Dicionário classificado de variáveis — com todas as 67 variáveis do projeto, sua classificação estatística e papel no ML. Use o Relatório Modular de Variáveis (Excel) já gerado como base. Inclua esta tabela no Apêndice do artigo.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1 — PRÉ-PROCESSAMENTO E QUALIDADE DOS DADOS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fase garante que os dados estão aptos para a análise. Erros detectados aqui — se não corrigidos — invalidam todos os modelos de Machine Learning.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Construção das Quatro Bases de Dados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 projeto exige quatro bases distintas, conforme especificado no plano de 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Base 1 — População idosa geral (≥60 anos, todos os registros completos dos módulos usados)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Base 2 — Idosos saudáveis sem doenças crônicas (sem artrite, hipertensão, diabetes, DPOC, câncer, IRC, AVC, doença cardíaca)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Base 3 — Idosos com artrite/reumatismo COM comorbidades (Q079 = Sim e presença de pelo menos uma comorbidade)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Base 4 — Idosos APENAS com artrite/reumatismo — Artrite Pura (Q079 = Sim e ausência de todas as demais comorbidades mapeadas)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Avaliação de Dados Ausentes (Missing Data)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cada variável, calcule a taxa de dados ausentes e defina a estratégia de tratamento conforme a regra do projeto: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Instâncias com mais de 60% de atributos ausentes nos preditores nutricionais: EXCLUSÃO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Variáveis com ausência codificada como 9 (Ignorado) no dicionário: tratar como dado ausente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Para variáveis nominais: imputação pela MODA por classe (artrite vs. saudável)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Para variáveis numéricas discretas/contínuas: imputação pela MÉDIA por classe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0006" w:sz="6"/>
              <w:left w:val="single" w:color="9C0006" w:sz="18"/>
              <w:bottom w:val="single" w:color="9C0006" w:sz="1"/>
              <w:right w:val="single" w:color="9C0006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📋 RELATÓRIO A PRODUZIR — Análise de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1-A: Taxa de dados ausentes por variável — coluna: variável / taxa de ausência (%) / estratégia adotada (exclusão / imputação pela moda / imputação pela média). Destaque as variáveis com &gt;20% de ausência (em vermelho). Use os valores de 'Número de Dados Vazios' já catalogados no Relatório Modular de Variáveis.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Detecção e Tratamento de Outliers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Aplique o método IQR (Intervalo Interquartil) para as variáveis quantitativas contínuas e discretas. O critério do projeto prevê remoção de valores além de 3 desvios-padrão da média por classe.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1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Limiar Inferior (Q1 - 1,5×IQ)</w:t>
            </w:r>
          </w:p>
        </w:tc>
        <w:tc>
          <w:tcPr>
            <w:tcW w:type="dxa" w:w="21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Limiar Superior (Q3 + 1,5×IQ)</w:t>
            </w:r>
          </w:p>
        </w:tc>
        <w:tc>
          <w:tcPr>
            <w:tcW w:type="dxa" w:w="25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P00104 — Peso (kg)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Calcular na base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Calcular na base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Remoção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P00404 — Altura (cm)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Calcular na base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Calcular na base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Remoção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C008 — Idade (anos)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60 (corte fixo)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112 (máx. base)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Filtro de corte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P035 — Dias/sem. exercício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 (mín. natural)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(máx. natural)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Validação de range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P02801 — Dias/sem. álcool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 (mín. natural)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(máx. natural)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Validação de range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P029 — Doses de álcool/dia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Calcular na base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Calcular na base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Remoção por IQR</w:t>
            </w:r>
          </w:p>
        </w:tc>
      </w:tr>
      <w:tr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VDF004 — Faixa de renda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 (mín. escala)</w:t>
            </w:r>
          </w:p>
        </w:tc>
        <w:tc>
          <w:tcPr>
            <w:tcW w:type="dxa" w:w="21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7 (máx. escala)</w:t>
            </w:r>
          </w:p>
        </w:tc>
        <w:tc>
          <w:tcPr>
            <w:tcW w:type="dxa" w:w="25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Validação de range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6"/>
              <w:left w:val="single" w:color="C55A11" w:sz="18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📋 RELATÓRIO A PRODUZIR — Outliers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1-B: Relatório de detecção de outliers — por variável: Q1 / Q3 / IQ / limiar inferior / limiar superior / quantidade de outliers detectados / quantidade removida / percentual do total. Gráfico 1-B: Box plots das variáveis quantitativas antes e depois da remoção de outliers (comparativo lado a lado).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Criação de Variáveis Derivadas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 base nas variáveis de peso e altura, calcule o Índice de Massa Corporal (IMC) e classifique-o categoricamente: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Fórmula: IMC = Peso (kg) / Altura (m)²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Classificação OMS: Baixo peso (&lt;18,5) / Normal (18,5–24,9) / Sobrepeso (25–29,9) / Obesidade (≥30)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Esta variável derivada entra no modelo como preditora X (sobrecarga mecânica e pró-inflamatória)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A" w:sz="6"/>
              <w:left w:val="single" w:color="1F7A4A" w:sz="18"/>
              <w:bottom w:val="single" w:color="1F7A4A" w:sz="1"/>
              <w:right w:val="single" w:color="1F7A4A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📌 RELATÓRIO A PRODUZIR — Variáveis Derivadas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1-C: Distribuição de frequência do IMC categorizado nas quatro bases — por classe (artrite / saudável) e por faixa de IMC. Incluir percentual por célula.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Balanceamento das Classes — Random Under Sampler (RUS)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PNS 2019 apresenta desbalanceamento de classes (saudáveis &gt;&gt; artrite). Aplique o Random Under Sampler (RUS) exclusivamente no conjunto de treino para igualar as classes: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Aplique o RUS APENAS no conjunto de treino (nunca no teste)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Divisão: 80% treino (com RUS) / 20% teste (sem RUS, distribuição real)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Documente o tamanho amostral antes e depois do balanceamento para cada base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Balanceamento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1-D: Distribuição das classes antes e após o balanceamento por RUS — colunas: Base / N total / N Artrite (antes) / N Saudável (antes) / Razão desbalanceamento / N Artrite (após RUS) / N Saudável (após RUS). Esta tabela corresponde à Tabela 2 do plano de ação e deve figurar na seção Materiais e Métodos do artigo.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2 — ANÁLISE EXPLORATÓRIA E DESCRITIVA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análise exploratória é obrigatória ANTES de qualquer modelo. Conforme o Guia Fiocruz (Parte I): 'Nunca confie apenas nos números — visualize sempre os dados' (lição do Quarteto de Anscombe e do Datasaurus).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Análise Univariada — Variáveis Quantitativas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cada variável quantitativa (discreta ou contínua), calcule as seguintes medidas e produza os gráficos correspondentes: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Medida Estatística</w:t>
            </w:r>
          </w:p>
        </w:tc>
        <w:tc>
          <w:tcPr>
            <w:tcW w:type="dxa" w:w="27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Reportar</w:t>
            </w:r>
          </w:p>
        </w:tc>
        <w:tc>
          <w:tcPr>
            <w:tcW w:type="dxa" w:w="42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Variáveis do Projeto</w:t>
            </w:r>
          </w:p>
        </w:tc>
      </w:tr>
      <w:tr>
        <w:tc>
          <w:tcPr>
            <w:tcW w:type="dxa" w:w="2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Média ± Desvio-Padrão</w:t>
            </w:r>
          </w:p>
        </w:tc>
        <w:tc>
          <w:tcPr>
            <w:tcW w:type="dxa" w:w="27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Distribuição simétrica / sem outliers extremos</w:t>
            </w:r>
          </w:p>
        </w:tc>
        <w:tc>
          <w:tcPr>
            <w:tcW w:type="dxa" w:w="4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Idade, Peso, Altura, IMC, dias de exercício, dias de consumo alimentar</w:t>
            </w:r>
          </w:p>
        </w:tc>
      </w:tr>
      <w:tr>
        <w:tc>
          <w:tcPr>
            <w:tcW w:type="dxa" w:w="2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Mediana (IQ: Q1–Q3)</w:t>
            </w:r>
          </w:p>
        </w:tc>
        <w:tc>
          <w:tcPr>
            <w:tcW w:type="dxa" w:w="27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Distribuição assimétrica ou com outliers</w:t>
            </w:r>
          </w:p>
        </w:tc>
        <w:tc>
          <w:tcPr>
            <w:tcW w:type="dxa" w:w="4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Doses de álcool (P029), horas TV, renda (VDF004)</w:t>
            </w:r>
          </w:p>
        </w:tc>
      </w:tr>
      <w:tr>
        <w:tc>
          <w:tcPr>
            <w:tcW w:type="dxa" w:w="2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Valor Mínimo e Máximo</w:t>
            </w:r>
          </w:p>
        </w:tc>
        <w:tc>
          <w:tcPr>
            <w:tcW w:type="dxa" w:w="27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Toda variável quantitativa</w:t>
            </w:r>
          </w:p>
        </w:tc>
        <w:tc>
          <w:tcPr>
            <w:tcW w:type="dxa" w:w="4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Todas as quantitativas</w:t>
            </w:r>
          </w:p>
        </w:tc>
      </w:tr>
      <w:tr>
        <w:tc>
          <w:tcPr>
            <w:tcW w:type="dxa" w:w="2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Amplitude e Coef. Variação</w:t>
            </w:r>
          </w:p>
        </w:tc>
        <w:tc>
          <w:tcPr>
            <w:tcW w:type="dxa" w:w="27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Comparar variabilidade entre grupos</w:t>
            </w:r>
          </w:p>
        </w:tc>
        <w:tc>
          <w:tcPr>
            <w:tcW w:type="dxa" w:w="4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Peso, Altura, Idade, IMC</w:t>
            </w:r>
          </w:p>
        </w:tc>
      </w:tr>
      <w:tr>
        <w:tc>
          <w:tcPr>
            <w:tcW w:type="dxa" w:w="2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Histograma</w:t>
            </w:r>
          </w:p>
        </w:tc>
        <w:tc>
          <w:tcPr>
            <w:tcW w:type="dxa" w:w="27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Verificar forma da distribuição / normalidade</w:t>
            </w:r>
          </w:p>
        </w:tc>
        <w:tc>
          <w:tcPr>
            <w:tcW w:type="dxa" w:w="4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Peso, Altura, IMC, Idade</w:t>
            </w:r>
          </w:p>
        </w:tc>
      </w:tr>
      <w:tr>
        <w:tc>
          <w:tcPr>
            <w:tcW w:type="dxa" w:w="2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Box Plot</w:t>
            </w:r>
          </w:p>
        </w:tc>
        <w:tc>
          <w:tcPr>
            <w:tcW w:type="dxa" w:w="27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Visualizar quartis, assimetria e outliers</w:t>
            </w:r>
          </w:p>
        </w:tc>
        <w:tc>
          <w:tcPr>
            <w:tcW w:type="dxa" w:w="4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Todas as quantitativas — estratificado por grupo (Artrite vs. Saudável)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Estatísticas Univariadas Quantitativas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2-A: Características basais — variáveis quantitativas. Colunas: Variável | Grupo Artrite: n, Média ± DP ou Mediana (IQ) | Grupo Saudável: n, Média ± DP ou Mediana (IQ) | p-valor. Esta é a 'Tabela 1' padrão dos artigos científicos de saúde. Gráfico 2-A: Série de box plots lado a lado por grupo para as variáveis quantitativas principais (Idade, IMC, dias de exercício, consumo alimentar semanal).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Análise Univariada — Variáveis Qualitativas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cada variável qualitativa (nominal ou ordinal), calcule frequência absoluta (n) e relativa (%) e produza gráficos de barras: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Variáveis nominais: tabela de frequências com n e % para cada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Variáveis ordinais (escolaridade, autoavaliação de saúde, grau de limitação): tabela de frequências com n, % e percentil acumulado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Gráficos de barras horizontais (mais legíveis para muitas categorias) — ex: escolaridade, autoavaliação de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Gráficos de barras verticais (para variáveis binárias sim/não) — ex: diagnósticos de comorbidades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Estatísticas Univariadas Qualitativas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2-B: Características basais — variáveis qualitativas. Colunas: Variável | Categoria | n (Artrite) | % (Artrite) | n (Saudável) | % (Saudável) | p-valor. Gráfico 2-B: Gráfico de barras agrupadas para as variáveis qualitativas principais (Sexo, Escolaridade, Faixa de renda, Posse de plano de saúde). Eixo Y sempre iniciado em zero.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Análise Bivariada — Comparação Artrite vs. Saudável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é a etapa analítica central: compare sistematicamente cada preditora X entre os dois grupos (Artrite vs. Saudável). A escolha do teste depende do tipo da variável, conforme o Guia de Seleção de Análises Fiocruz (Seção 19):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200"/>
        <w:gridCol w:w="1860"/>
        <w:gridCol w:w="150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da Variável X</w:t>
            </w:r>
          </w:p>
        </w:tc>
        <w:tc>
          <w:tcPr>
            <w:tcW w:type="dxa" w:w="19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Grupos</w:t>
            </w:r>
          </w:p>
        </w:tc>
        <w:tc>
          <w:tcPr>
            <w:tcW w:type="dxa" w:w="22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Teste Indicado</w:t>
            </w:r>
          </w:p>
        </w:tc>
        <w:tc>
          <w:tcPr>
            <w:tcW w:type="dxa" w:w="18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Pressuposto Verificado</w:t>
            </w:r>
          </w:p>
        </w:tc>
        <w:tc>
          <w:tcPr>
            <w:tcW w:type="dxa" w:w="15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Variáveis do Projeto</w:t>
            </w:r>
          </w:p>
        </w:tc>
      </w:tr>
      <w:tr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 discreta/contínua</w:t>
            </w:r>
          </w:p>
        </w:tc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 grupos indep. (Artrite vs. Saudável)</w:t>
            </w:r>
          </w:p>
        </w:tc>
        <w:tc>
          <w:tcPr>
            <w:tcW w:type="dxa" w:w="2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Teste t independente (se normal) ou Mann-Whitney (se assimétrica)</w:t>
            </w:r>
          </w:p>
        </w:tc>
        <w:tc>
          <w:tcPr>
            <w:tcW w:type="dxa" w:w="18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Normalidade (Shapiro-Wilk ou histograma)</w:t>
            </w:r>
          </w:p>
        </w:tc>
        <w:tc>
          <w:tcPr>
            <w:tcW w:type="dxa" w:w="1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Idade, IMC, Dias exerc., Dias frutas, Dias verduras, Dias peixe, Dias carne vermelha, Dias refrigerante, Dias doces, Horas TV</w:t>
            </w:r>
          </w:p>
        </w:tc>
      </w:tr>
      <w:tr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 nominal/ordinal</w:t>
            </w:r>
          </w:p>
        </w:tc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 grupos indep.</w:t>
            </w:r>
          </w:p>
        </w:tc>
        <w:tc>
          <w:tcPr>
            <w:tcW w:type="dxa" w:w="2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Qui-quadrado (χ²) de Pearson ou Fisher (n&lt;5)</w:t>
            </w:r>
          </w:p>
        </w:tc>
        <w:tc>
          <w:tcPr>
            <w:tcW w:type="dxa" w:w="18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Frequência esperada ≥5 em cada célula</w:t>
            </w:r>
          </w:p>
        </w:tc>
        <w:tc>
          <w:tcPr>
            <w:tcW w:type="dxa" w:w="1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Sexo, Escolaridade, Renda, Plano saúde, Diagnósticos (hipertensão, diabetes, AVC, etc.), Uso serviços, Depressão, Autoavaliação saúde</w:t>
            </w:r>
          </w:p>
        </w:tc>
      </w:tr>
      <w:tr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Quantitativa — 3+ grupos</w:t>
            </w:r>
          </w:p>
        </w:tc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Bases 1, 2, 3, 4</w:t>
            </w:r>
          </w:p>
        </w:tc>
        <w:tc>
          <w:tcPr>
            <w:tcW w:type="dxa" w:w="2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ANOVA + Tukey (se normal) ou Kruskal-Wallis (se assimétrica)</w:t>
            </w:r>
          </w:p>
        </w:tc>
        <w:tc>
          <w:tcPr>
            <w:tcW w:type="dxa" w:w="18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Normalidade e homogeneidade de variâncias</w:t>
            </w:r>
          </w:p>
        </w:tc>
        <w:tc>
          <w:tcPr>
            <w:tcW w:type="dxa" w:w="1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IMC, Idade, consumo alimentar — entre as 4 bases</w:t>
            </w:r>
          </w:p>
        </w:tc>
      </w:tr>
      <w:tr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Qualitativa — 3+ grupos</w:t>
            </w:r>
          </w:p>
        </w:tc>
        <w:tc>
          <w:tcPr>
            <w:tcW w:type="dxa" w:w="19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Bases 1, 2, 3, 4</w:t>
            </w:r>
          </w:p>
        </w:tc>
        <w:tc>
          <w:tcPr>
            <w:tcW w:type="dxa" w:w="22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Qui-quadrado com resíduos ajustados ou teste exato de Fisher</w:t>
            </w:r>
          </w:p>
        </w:tc>
        <w:tc>
          <w:tcPr>
            <w:tcW w:type="dxa" w:w="18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Frequência mínima por célula</w:t>
            </w:r>
          </w:p>
        </w:tc>
        <w:tc>
          <w:tcPr>
            <w:tcW w:type="dxa" w:w="1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Sexo, Escolaridade, Renda — distribuição nas 4 bases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6"/>
              <w:left w:val="single" w:color="7F6000" w:sz="18"/>
              <w:bottom w:val="single" w:color="7F6000" w:sz="1"/>
              <w:right w:val="single" w:color="7F6000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💡 Verificação de Normalidade — Passo Obrigatório (Guia Fiocruz §8.5)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Antes de cada teste t, verifique a normalidade das variáveis: (1) Histograma visual; (2) Q-Q plot (quantis empíricos vs. teóricos); (3) Teste de Shapiro-Wilk (H0: distribuição normal — se p&gt;0,05, não rejeita normalidade). Para amostras grandes (n&gt;30), o Teorema Central do Limite garante aproximação normal — ainda assim, reporte o teste. Se não-normal: use Mann-Whitney (2 grupos) ou Kruskal-Wallis (3+ grupos).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Análise Bivariada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2-C: Tabela analítica comparativa completa — uma linha por variável, colunas: Variável | Artrite (n/% ou Média±DP ou Mediana(IQ)) | Saudável (n/% ou Média±DP ou Mediana(IQ)) | Teste usado | Estatística (t / U / χ²) | p-valor | Significativo (α=5%). Marque as variáveis com p&lt;0,05 em negrito. Esta tabela alimenta a seleção de atributos do modelo CAPTO e pode ser incorporada à seção Resultados do artigo.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Análise de Correlação entre Preditoras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Avalie correlações entre as variáveis preditoras quantitativas para detectar multicolinearidade (dois preditores altamente correlacionados podem ser redundantes no modelo):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Calcule a Matriz de Correlação de Pearson para as variáveis quantitativas simétricas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Use Correlação de Spearman para variáveis quantitativas assimétricas ou ordinais (escolaridade, renda, autoavaliação de saúde)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Pares com |r| &gt; 0,70 devem ser analisados — considere manter apenas um ou criar variável composta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Correlações teoricamente relevantes: Peso × IMC / Altura × IMC / dias_frutas × dias_verduras / dias_refrigerante × dias_doces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A" w:sz="6"/>
              <w:left w:val="single" w:color="1F7A4A" w:sz="18"/>
              <w:bottom w:val="single" w:color="1F7A4A" w:sz="1"/>
              <w:right w:val="single" w:color="1F7A4A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📋 RELATÓRIO A PRODUZIR — Correlações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Gráfico 2-D: Heatmap (mapa de calor) da matriz de correlação entre as variáveis quantitativas preditoras — escala de cores divergente (vermelho = correlação negativa, azul = correlação positiva). Tabela 2-D: Pares com correlação |r| &gt; 0,50 — Variável 1 / Variável 2 / r de Pearson ou Spearman / p-valor / Interpretação (baixa/moderada/alta).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3 — ANÁLISE INFERENCIAL COMPLEMENTAR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fase aprofunda as comparações bivariadas com testes de hipótese formais e quantifica a associação entre preditoras e a variável alvo, gerando evidências que embasam a seleção de atributos do modelo CAPTO.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Testes de Hipótese Formais para Comparação dos Grupos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cada comparação bivariada significativa identificada na Fase 2, formalize o teste de hipótese seguindo as etapas do Guia Fiocruz (§8.5):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Enuncie H0 e H1 (ex: H0: média de IMC do grupo Artrite = média do grupo Saudável)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Defina α = 0,05 (padrão adotado em artigos JHI/SBIS da linha de pesquisa)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Verifique o pressuposto de normalidade (Shapiro-Wilk)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Calcule a estatística de teste (t, U, χ², F)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Obtenha o p-valor e o IC 95% da diferença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Conclua com interpretação clínica — não apenas estatística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6"/>
              <w:left w:val="single" w:color="7F6000" w:sz="18"/>
              <w:bottom w:val="single" w:color="7F6000" w:sz="1"/>
              <w:right w:val="single" w:color="7F6000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📌 ATENÇÃO — IC 95% é obrigatório (Guia Fiocruz §20.3)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Sempre reporte o Intervalo de Confiança de 95% junto ao p-valor. O IC95% fornece mais informação que o p-valor isolado — indica a precisão da estimativa e a relevância clínica da diferença. Para proporções, IC95% = p ± z×√(p(1-p)/n).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Comparação das Quatro Bases — ANOVA e Kruskal-Wallis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Compare simultaneamente as características das quatro bases do projeto (Base 1 a 4) para justificar a escolha de trabalhar com a Base 4 (Artrite Pura) como principal: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Para variáveis quantitativas: ANOVA one-way com teste post-hoc de Tukey (para identificar quais pares diferem)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 pressuposto de normalidade não for atendido: Kruskal-Wallis com post-hoc de Dunn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Para variáveis qualitativas: Qui-quadrado com análise de resíduos padronizados para identificar quais categorias estão super ou sub-representadas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Comparação das 4 Bases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3-A: Comparação das quatro bases — linhas: variáveis principais (IMC, Idade, % Feminino, % com Hipertensão, % com Diabetes, dias de exercício, dias de consumo de ultraprocessados) / colunas: Base 1 / Base 2 / Base 3 / Base 4 / Estatística (F ou H) / p-valor. Gráfico 3-A: Box plots comparativos de IMC e Idade por base.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Análise de Proporções — Prevalência de Artrite na Amostra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Calcule e reporte a prevalência de artrite/reumatismo na amostra de idosos (≥60 anos) da PNS 2019 com seus respectivos IC 95%: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Prevalência global: n_artrite / n_total_idosos × 100 com IC95%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Prevalência por sexo: p̂_feminino vs. p̂_masculino — Teste de comparação de duas proporções (prop.test)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Prevalência por faixa etária: 60-69 / 70-79 / 80+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Prevalência por nível de escolaridade e por faixa de renda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Prevalência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3-B: Prevalência de artrite/reumatismo por subgrupo — colunas: Subgrupo / n / Prevalência (%) / IC95% inferior / IC95% superior. Gráfico 3-B: Gráfico de barras horizontais com IC95% para prevalência por subgrupo (sexo, faixa etária, escolaridade). Este dado pode contextualizar o problema na Introdução do artigo.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4 — MODELAGEM DE MACHINE LEARNING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é a fase central do projeto. Os algoritmos são aplicados sobre os dados pré-processados, balanceados e estratificados nas quatro bases. Siga rigorosamente a metodologia CAPTO + PICTOREA da linha de pesquisa do Prof. Zárate.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Regressão Logística — Análise Prévia à Modelagem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Antes dos algoritmos de ML, execute uma Regressão Logística univariada e multivariada. Embora o foco seja ML supervisionado, a regressão logística é útil para (1) identificar preditores significativos, (2) calcular Odds Ratios (OR) para publicação epidemiológica e (3) estabelecer um baseline de comparação com os modelos de ML: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Regressão Logística Univariada: cada preditora X individualmente em relação à variável alvo Y (Q079). Calcule OR bruto com IC95% e p-valor para cada variável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Regressão Logística Multivariada: inclua todas as variáveis com p&lt;0,20 na análise univariada. Calcule OR ajustados com IC95%. Verifique pressupostos (independência, linearidade do logit)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Calcule o AUC-ROC do modelo logístico como baseline para comparar com os algoritmos de ML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Regressão Logística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4-A: Regressão logística — OR brutos (univariada) e OR ajustados (multivariada). Colunas: Variável / OR bruto / IC95% bruto / p bruto / OR ajustado / IC95% ajustado / p ajustado. Gráfico 4-A: Forest plot dos OR ajustados com IC95% (linha vertical em OR=1 como referência). Este relatório é muito valorizado em periódicos de saúde pública.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Otimização de Hiperparâmetros — RandomizedSearchCV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cada algoritmo (Árvore de Decisão, Floresta Aleatória, Naive Bayes, AdaBoost), realize a otimização de hiperparâmetros via RandomizedSearchCV com validação cruzada interna: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Estratégia: RandomizedSearchCV com 5-fold interno (dentro do conjunto de treino)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Métrica de otimização: F1-Score macro (equilibra precisão e recall em classes desbalanceadas)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 a semente aleatória (random_state) para reprodutibilidade — reporte o valor no artigo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35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Hiperparâmetros a Otimizar</w:t>
            </w:r>
          </w:p>
        </w:tc>
        <w:tc>
          <w:tcPr>
            <w:tcW w:type="dxa" w:w="42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Faixas Sugeridas</w:t>
            </w:r>
          </w:p>
        </w:tc>
      </w:tr>
      <w:tr>
        <w:tc>
          <w:tcPr>
            <w:tcW w:type="dxa" w:w="1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Árvore de Decisão (DT)</w:t>
            </w:r>
          </w:p>
        </w:tc>
        <w:tc>
          <w:tcPr>
            <w:tcW w:type="dxa" w:w="3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max_depth, min_samples_split, min_samples_leaf, criterion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max_depth: [3,5,7,10,None] / criterion: [gini, entropy]</w:t>
            </w:r>
          </w:p>
        </w:tc>
      </w:tr>
      <w:tr>
        <w:tc>
          <w:tcPr>
            <w:tcW w:type="dxa" w:w="1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Floresta Aleatória (RF)</w:t>
            </w:r>
          </w:p>
        </w:tc>
        <w:tc>
          <w:tcPr>
            <w:tcW w:type="dxa" w:w="3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n_estimators, max_depth, max_features, min_samples_leaf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n_estimators: [100,200,300] / max_features: [sqrt, log2, 0.3, 0.5]</w:t>
            </w:r>
          </w:p>
        </w:tc>
      </w:tr>
      <w:tr>
        <w:tc>
          <w:tcPr>
            <w:tcW w:type="dxa" w:w="1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Naive Bayes (GNB/BNB)</w:t>
            </w:r>
          </w:p>
        </w:tc>
        <w:tc>
          <w:tcPr>
            <w:tcW w:type="dxa" w:w="3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var_smoothing (Gaussiano) ou alpha (Bernoulli)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var_smoothing: [1e-11 a 1e-7] em escala log</w:t>
            </w:r>
          </w:p>
        </w:tc>
      </w:tr>
      <w:tr>
        <w:tc>
          <w:tcPr>
            <w:tcW w:type="dxa" w:w="1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AdaBoost</w:t>
            </w:r>
          </w:p>
        </w:tc>
        <w:tc>
          <w:tcPr>
            <w:tcW w:type="dxa" w:w="3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n_estimators, learning_rate, base_estimator depth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n_estimators: [50,100,200] / learning_rate: [0.01,0.1,0.5,1.0]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Hiperparâmetros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4-B: Melhores hiperparâmetros encontrados — colunas: Algoritmo / Hiperparâmetro / Valor encontrado / F1-Score interno (validação cruzada do treino). Reporte estes valores na seção Materiais e Métodos para garantir reprodutibilidade.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Validação Cruzada 10-fold — Resultados de Treinamento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Após a otimização dos hiperparâmetros, execute a validação cruzada 10-fold no conjunto de treino (com RUS aplicado em cada fold internamente) para estimar o desempenho dos modelos com IC 95%: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Execute stratified 10-fold cross-validation para garantir proporção de classes em cada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Calcule Precisão, Recall (Sensibilidade) e F1-Score por classe (Artrite e Saudável) em cada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Calcule a média e o IC 95% pelo método: IC = Média ± t(0,025; 9 gl) × (DP / √10)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Calcule AUC-ROC médio com IC 95%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Validação Cruzada (Tabela de Treinamento)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4-C: Resultados de Treinamento — F1-Score com IC 95% por classe e por algoritmo. Esta é a 'Tabela de Resultados de Treinamento' descrita no plano de ação (modelo da Tabela 2 do artigo DPOC de Melo et al., 2024). Formato: Algoritmo | F1 Artrite Média (IC95%) | F1 Saudável Média (IC95%) | F1 Macro Média (IC95%) | AUC-ROC Média (IC95%). Uma linha por algoritmo, quatro algoritmos = quatro linhas + linha de melhor modelo destacada.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Avaliação no Conjunto de Teste — Métricas Finais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Aplique cada modelo treinado (com os melhores hiperparâmetros) no conjunto de teste (20% da base, sem RUS). Calcule todas as métricas de desempenho: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Precisão (Precision) por classe: TP / (TP + FP)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Recall / Sensibilidade por classe: TP / (TP + FN)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F1-Score por classe: 2 × (Precisão × Recall) / (Precisão + Recall)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Acurácia global: (TP + TN) / 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AUC-ROC: área sob a curva ROC — reportar curva graficamente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Matriz de Confusão: TP / FP / TN / FN por classe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A" w:sz="6"/>
              <w:left w:val="single" w:color="1F7A4A" w:sz="18"/>
              <w:bottom w:val="single" w:color="1F7A4A" w:sz="1"/>
              <w:right w:val="single" w:color="1F7A4A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📋 RELATÓRIOS A PRODUZIR — Avaliação no Teste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4-D: Métricas no conjunto de teste — colunas: Algoritmo | Precisão Artrite | Recall Artrite | F1 Artrite | Precisão Saudável | Recall Saudável | F1 Saudável | F1 Macro | Acurácia | AUC-ROC. Gráfico 4-D1: Gráfico de barras agrupadas comparando Precisão, Recall e F1-Score por algoritmo (modelo Gráfico 1 dos artigos de referência). Gráfico 4-D2: Matrizes de confusão em heatmap para cada algoritmo (2×2: Previsto Artrite/Saudável vs. Real Artrite/Saudável). Gráfico 4-D3: Curvas ROC sobrepostas dos quatro algoritmos com AUC na legenda.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Teste-T de Comparação entre Modelos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verificar se a diferença de desempenho entre os algoritmos é estatisticamente significativa, aplique o Teste-T entre os F1-Scores dos 10 folds de cada par de modelos: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H0: média do F1-Score do Modelo A = média do F1-Score do Modelo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H1: há diferença significativa (teste bilateral, α = 0,05)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Compare todos os pares: DT vs. RF / DT vs. NB / DT vs. AdaBoost / RF vs. NB / RF vs. AdaBoost / NB vs. AdaBoost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6"/>
              <w:left w:val="single" w:color="2E6DA4" w:sz="18"/>
              <w:bottom w:val="single" w:color="2E6DA4" w:sz="1"/>
              <w:right w:val="single" w:color="2E6DA4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RELATÓRIO A PRODUZIR — Comparação Estatística dos Modelos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4-E: Comparação entre modelos pelo Teste-T pareado — colunas: Par de Modelos | t calculado | p-valor | Significativo (α=5%) | Melhor modelo do par. Declare formalmente qual algoritmo apresentou melhor desempenho com embasamento estatístico. Este resultado é reportado na seção Resultados do artigo.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5 — INTERPRETABILIDADE E FEATURE IMPORTANCE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fase transforma os modelos de 'caixa-preta' em conhecimento interpretável, revelando quais variáveis nutricionais e sociodemográficas são mais discriminatórias para a artrite. É o coração do processo KDD.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Feature Importance — Importância de Atributos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Para os algoritmos que permitem extração de importância de atributos (Árvore de Decisão, Floresta Aleatória, AdaBoost), calcule e reporte a importância relativa de cada variável preditora: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Árvore de Decisão: importância por ganho de informação (information gain / Gini impurity reduction)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Floresta Aleatória: importância média por redução de impureza (Mean Decrease in Impurity — MDI)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AdaBoost: importância por peso dos estimadores fracos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Para todas: normalize os valores para que a soma seja 100% (ou 1,0)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6"/>
              <w:left w:val="single" w:color="7030A0" w:sz="18"/>
              <w:bottom w:val="single" w:color="7030A0" w:sz="1"/>
              <w:right w:val="single" w:color="7030A0" w:sz="1"/>
            </w:tcBorders>
            <w:shd w:fill="EAD1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📋 RELATÓRIOS A PRODUZIR — Feature Importance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5-A: Ranking de importância de atributos — por algoritmo. Colunas: Posição | Código PNS | Descrição da Variável | Dimensão CAPTO | Importância (%) no DT | Importância (%) no RF | Importância (%) no AdaBoost | Importância Média. Ordene do mais ao menos importante. Gráfico 5-A: Gráficos de barras horizontais do Top-15 atributos por importância para DT, RF e AdaBoost (modelo Gráfico 2 de Melo et al., 2024). Gráfico 5-B: Gráfico de importância média combinada (média dos três algoritmos) — identifica o consenso sobre as variáveis mais relevantes.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Extração de Regras da Árvore de Decisão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Árvore de Decisão (caixa-branca) permite extrair regras de classificação legíveis por especialistas clínicos. Extraia e interprete as regras mais representativas: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Limite a profundidade máxima em 5 para garantir interpretabilidade (max_depth=5)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Exporte a árvore como imagem (graphviz) e como texto com os caminhos de decisão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Identifique as regras de classificação mais puras (com maior frequência e menor impureza)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Exemplo esperado: 'SE dias_frutas ≤ 3 E IMC &gt; 27 E dias_doces ≥ 4 ENTÃO → Artrite (confiança: 78%)'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6"/>
              <w:left w:val="single" w:color="7030A0" w:sz="18"/>
              <w:bottom w:val="single" w:color="7030A0" w:sz="1"/>
              <w:right w:val="single" w:color="7030A0" w:sz="1"/>
            </w:tcBorders>
            <w:shd w:fill="EAD1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📋 RELATÓRIO A PRODUZIR — Regras de Decisão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 5-B: Regras extraídas da Árvore de Decisão por classe (modelo Tabela de Regras de Gonçalves &amp; Zárate, 2024). Colunas: Regra (antecedente 'SE...ENTÃO') | Classe Prevista | Suporte (n) | Confiança (%) | Lift. Gráfico 5-C: Visualização da Árvore de Decisão (primeiros 3 a 4 níveis) com coloração por pureza de nó (verde = Saudável predominante, vermelho = Artrite predominante).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Análise por Dimensão CAPTO — Importância Agregada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Agrupe a importância de atributos pelas seis dimensões do modelo CAPTO para revelar qual dimensão temática tem maior poder preditivo para a artrite: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Calcule a importância agregada por dimensão: somar as importâncias individuais de todos os atributos de cada dimensão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Dimensões: Hábitos de Saúde / Hábitos Alimentares / Acesso a Serviços / Condições Físicas e Mentais / Dados Sociodemográficos / Antropometria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A" w:sz="6"/>
              <w:left w:val="single" w:color="1F7A4A" w:sz="18"/>
              <w:bottom w:val="single" w:color="1F7A4A" w:sz="1"/>
              <w:right w:val="single" w:color="1F7A4A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📋 RELATÓRIO A PRODUZIR — Importância por Dimensão CAPTO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Gráfico 5-D: Gráfico de pizza ou barras horizontais da importância agregada por dimensão CAPTO — para o melhor modelo. Tabela 5-C: Importância agregada por dimensão — colunas: Dimensão CAPTO | Nº de atributos | Importância total (%) | Importância média por atributo (%) | Ranking da dimensão.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6 — COMUNICAÇÃO DOS RESULTADOS PARA O ARTIGO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Esta fase organiza todos os relatórios e gráficos produzidos nas fases anteriores na estrutura formal do artigo científico, seguindo o padrão JHI/SBIS e os artigos de referência da linha de pesquisa.</w:t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Estrutura do Artigo e Localização de Cada Relatório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Seção do Artigo</w:t>
            </w:r>
          </w:p>
        </w:tc>
        <w:tc>
          <w:tcPr>
            <w:tcW w:type="dxa" w:w="42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Relatório / Tabela / Gráfico</w:t>
            </w:r>
          </w:p>
        </w:tc>
        <w:tc>
          <w:tcPr>
            <w:tcW w:type="dxa" w:w="26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 de Origem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Materiais e Métodos — Base de Dados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0: Dicionário classificado de variáveis (Apêndice)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0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Materiais e Métodos — Amostra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1-A: Missing Data | Tabela 1-B: Outliers | Tabela 1-D: Distribuição pós-RUS (critérios inclusão/exclusão)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Materiais e Métodos — Análise Estatística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Descrição dos testes utilizados, α=0,05, software Python/scikit-learn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Fases 2–4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Características Amostrais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2-A: Descritivas quantitativas | Tabela 2-B: Descritivas qualitativas | Tabela 3-B: Prevalência por subgrupo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Fases 2–3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Comparação Artrite vs. Saudável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2-C: Bivariada completa com p-valores | Gráfico 2-A: Box plots | Gráfico 2-B: Barras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Regressão Logística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4-A: OR brutos e ajustados | Gráfico 4-A: Forest plot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Desempenho dos Modelos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4-C: F1-Score com IC95% (Treinamento) | Tabela 4-D: Métricas no Teste | Tabela 4-E: Teste-T entre modelos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Gráficos de Desempenho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Gráfico 4-D1: Barras de métricas | Gráfico 4-D2: Matrizes de confusão | Gráfico 4-D3: Curvas ROC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Interpretabilidade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Gráfico 5-A: Feature Importance top-15 por algoritmo | Gráfico 5-B: Importância média combinada | Tabela 5-B: Regras da Árvore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Resultados — Importância por Dimensão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Gráfico 5-D: Importância por dimensão CAPTO | Tabela 5-C: Ranking de dimensões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Discussão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Síntese dos achados com referências — sem novos dados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Conclusão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Deve espelhar exatamente o objetivo principal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Apêndice / Repositório</w:t>
            </w:r>
          </w:p>
        </w:tc>
        <w:tc>
          <w:tcPr>
            <w:tcW w:type="dxa" w:w="42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Código-fonte Python comentado (GitHub) | Tabela completa de hiperparâmetros | Árvore de Decisão completa</w:t>
            </w:r>
          </w:p>
        </w:tc>
        <w:tc>
          <w:tcPr>
            <w:tcW w:type="dxa" w:w="2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Fases 4–5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Checklist Final de Qualidade dos Relatórios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Antes de enviar qualquer análise ao orientador, verifique: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Todas as tabelas têm título, cabeçalho, fonte dos dados e nota de rodapé com legenda das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Todos os gráficos têm título, eixos rotulados com unidades, fonte, e legenda quando há mais de uma série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 eixo Y dos gráficos de barra sempre inicia em zero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Todos os p-valores estão acompanhados de IC 95%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Os F1-Scores estão acompanhados de IC 95% (calculado sobre os 10 folds)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As métricas são reportadas separadamente por classe (Artrite e Saudável) — nunca apenas a acurácia global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 teste-T entre modelos foi realizado e o melhor modelo é declarado com embasamento estatístico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 semente aleatória (random_state) está documentada para reprodutibilidade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 código-fonte está disponível em repositório público (GitHub) com link no artigo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 STROBE checklist (22 itens para estudos transversais) foi preenchido</w:t>
      </w:r>
    </w:p>
    <w:p>
      <w:pPr>
        <w:spacing w:after="80" w:before="80"/>
      </w:pPr>
      <w:r>
        <w:t xml:space="preserve"/>
      </w:r>
    </w:p>
    <w:p>
      <w:pPr>
        <w:pBdr>
          <w:bottom w:val="single" w:color="BDD7EE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Cronograma Sugerido de Produção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060"/>
        <w:gridCol w:w="13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Análise / Relatório</w:t>
            </w:r>
          </w:p>
        </w:tc>
        <w:tc>
          <w:tcPr>
            <w:tcW w:type="dxa" w:w="306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Produto Esperado</w:t>
            </w:r>
          </w:p>
        </w:tc>
        <w:tc>
          <w:tcPr>
            <w:tcW w:type="dxa" w:w="1300"/>
            <w:gridSpan w:val="1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Classificação das variáveis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 0 — Dicionário classificado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Construção das 4 bases + Missing + Outliers + RUS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Tabelas 1-A, 1-B, 1-C, 1-D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Análise univariada + bivariada + correlações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Tabelas 2-A, 2-B, 2-C + Gráficos 2-A, 2-B, 2-D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Prevalência + Comparação 4 bases + OR logístico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Tabelas 3-A, 3-B, 4-A + Gráficos 3-A, 3-B, 4-A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Hiperparâmetros + 10-fold + Teste + Métricas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Tabelas 4-B, 4-C, 4-D, 4-E + Gráficos 4-D1, 4-D2, 4-D3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Feature Importance + Regras + Dimensão CAPTO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Tabelas 5-A, 5-B, 5-C + Gráficos 5-A, 5-B, 5-C, 5-D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Integração no artigo + Checklist + GitHub</w:t>
            </w:r>
          </w:p>
        </w:tc>
        <w:tc>
          <w:tcPr>
            <w:tcW w:type="dxa" w:w="306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Artigo completo + Repositório</w:t>
            </w:r>
          </w:p>
        </w:tc>
        <w:tc>
          <w:tcPr>
            <w:tcW w:type="dxa" w:w="1300"/>
            <w:gridSpan w:val="1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A" w:sz="6"/>
              <w:left w:val="single" w:color="1F7A4A" w:sz="18"/>
              <w:bottom w:val="single" w:color="1F7A4A" w:sz="1"/>
              <w:right w:val="single" w:color="1F7A4A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4A"/>
                <w:sz w:val="20"/>
                <w:szCs w:val="20"/>
              </w:rPr>
              <w:t xml:space="preserve">✅ RESUMO EXECUTIVO — Total de Produtos a Entregar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Tabelas: 0, 1-A, 1-B, 1-C, 1-D, 2-A, 2-B, 2-C, 3-A, 3-B, 4-A, 4-B, 4-C, 4-D, 4-E, 5-A, 5-B, 5-C = 18 tabelas. Gráficos: 1-B, 2-A, 2-B, 2-D, 3-A, 3-B, 4-A, 4-D1, 4-D2, 4-D3, 5-A, 5-B, 5-C, 5-D = 14 gráficos. Total: 32 produtos analíticos organizados nas seções do artigo JHI/SBIS. Além disso: código-fonte Python no GitHub + checklist STROBE preenchido.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Documento elaborado por: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Assistente de Pesquisa IA — Claude (Anthropic)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Baseado em: </w:t>
      </w: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Plano de Artigo Científico (Pedro Dias Soares) · Relatório Modular de Variáveis PNS 2019 · Guia Fiocruz Campus Virtual (Módulos 2 e 3) · Artigos de referência da linha de pesquisa LICAP/PUC Minas (Zárate et al.)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7A4A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2026-05-09T15:58:25.910Z</dcterms:created>
  <dcterms:modified xsi:type="dcterms:W3CDTF">2026-05-09T15:58:25.911Z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