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CDDB5" w14:textId="77777777" w:rsidR="00755F2B" w:rsidRDefault="00000000">
      <w:pPr>
        <w:spacing w:after="40"/>
      </w:pPr>
      <w:r>
        <w:rPr>
          <w:rFonts w:ascii="Georgia" w:eastAsia="Georgia" w:hAnsi="Georgia"/>
          <w:b/>
          <w:color w:val="1A1A1A"/>
          <w:sz w:val="40"/>
        </w:rPr>
        <w:t>EDA Central: os números da análise exploratória</w:t>
      </w:r>
    </w:p>
    <w:p w14:paraId="27524165" w14:textId="66F3DA2C" w:rsidR="00755F2B" w:rsidRDefault="00000000">
      <w:pPr>
        <w:spacing w:before="40" w:line="252" w:lineRule="auto"/>
      </w:pPr>
      <w:r>
        <w:rPr>
          <w:rFonts w:eastAsia="Calibri"/>
          <w:color w:val="1A1A1A"/>
        </w:rPr>
        <w:t xml:space="preserve">Índice de Vulnerabilidade da Saúde intraurbano · Censo Demográfico 2022 · 70 municípios do ELSI-Brasil. Reuni aqui as tabelas e as figuras da análise exploratória, cada uma com um comentário curto do que ela mostra. 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175"/>
        <w:gridCol w:w="3175"/>
      </w:tblGrid>
      <w:tr w:rsidR="00755F2B" w14:paraId="483A5EE3" w14:textId="77777777">
        <w:trPr>
          <w:jc w:val="center"/>
        </w:trPr>
        <w:tc>
          <w:tcPr>
            <w:tcW w:w="3402" w:type="dxa"/>
          </w:tcPr>
          <w:p w14:paraId="19A394F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Recorte de análise</w:t>
            </w:r>
          </w:p>
        </w:tc>
        <w:tc>
          <w:tcPr>
            <w:tcW w:w="3175" w:type="dxa"/>
          </w:tcPr>
          <w:p w14:paraId="33966FF8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Base bruta</w:t>
            </w:r>
          </w:p>
        </w:tc>
        <w:tc>
          <w:tcPr>
            <w:tcW w:w="3175" w:type="dxa"/>
          </w:tcPr>
          <w:p w14:paraId="2D52455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Municípios</w:t>
            </w:r>
          </w:p>
        </w:tc>
      </w:tr>
      <w:tr w:rsidR="00755F2B" w14:paraId="1A00A042" w14:textId="77777777">
        <w:trPr>
          <w:jc w:val="center"/>
        </w:trPr>
        <w:tc>
          <w:tcPr>
            <w:tcW w:w="3402" w:type="dxa"/>
          </w:tcPr>
          <w:p w14:paraId="02570D3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104.108 setores urbanos</w:t>
            </w:r>
          </w:p>
        </w:tc>
        <w:tc>
          <w:tcPr>
            <w:tcW w:w="3175" w:type="dxa"/>
          </w:tcPr>
          <w:p w14:paraId="60A3069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109.032 setores</w:t>
            </w:r>
          </w:p>
        </w:tc>
        <w:tc>
          <w:tcPr>
            <w:tcW w:w="3175" w:type="dxa"/>
          </w:tcPr>
          <w:p w14:paraId="6941BD1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70</w:t>
            </w:r>
          </w:p>
        </w:tc>
      </w:tr>
    </w:tbl>
    <w:p w14:paraId="2510C996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>Há dois recortes na base: 104.108 setores urbanos elegíveis e 106.281 incluindo os rurais. Cada tabela traz o seu, impresso embaixo dela.</w:t>
      </w:r>
    </w:p>
    <w:p w14:paraId="10124F85" w14:textId="61C64CCA" w:rsidR="00755F2B" w:rsidRDefault="003D5EE6">
      <w:pPr>
        <w:keepNext/>
        <w:spacing w:before="320"/>
      </w:pPr>
      <w:r>
        <w:rPr>
          <w:rFonts w:ascii="Georgia" w:eastAsia="Georgia" w:hAnsi="Georgia"/>
          <w:b/>
          <w:color w:val="1F4E4A"/>
          <w:sz w:val="26"/>
        </w:rPr>
        <w:t>1 Quem</w:t>
      </w:r>
      <w:r w:rsidR="00000000">
        <w:rPr>
          <w:rFonts w:ascii="Georgia" w:eastAsia="Georgia" w:hAnsi="Georgia"/>
          <w:b/>
          <w:color w:val="1F4E4A"/>
          <w:sz w:val="26"/>
        </w:rPr>
        <w:t xml:space="preserve"> entra na análise, e as sete componentes</w:t>
      </w:r>
    </w:p>
    <w:p w14:paraId="2981547E" w14:textId="6164A133" w:rsidR="00755F2B" w:rsidRDefault="003D5EE6">
      <w:pPr>
        <w:keepNext/>
        <w:spacing w:before="200" w:after="40"/>
      </w:pPr>
      <w:r>
        <w:rPr>
          <w:rFonts w:eastAsia="Calibri"/>
          <w:b/>
          <w:color w:val="1A1A1A"/>
          <w:sz w:val="21"/>
        </w:rPr>
        <w:t>1.1 Universo</w:t>
      </w:r>
      <w:r w:rsidR="00000000">
        <w:rPr>
          <w:rFonts w:eastAsia="Calibri"/>
          <w:b/>
          <w:color w:val="1A1A1A"/>
          <w:sz w:val="21"/>
        </w:rPr>
        <w:t xml:space="preserve"> do Censo aos setores analisados (slide 7)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721"/>
        <w:gridCol w:w="1474"/>
        <w:gridCol w:w="3061"/>
      </w:tblGrid>
      <w:tr w:rsidR="00755F2B" w14:paraId="4FBD7D50" w14:textId="77777777">
        <w:trPr>
          <w:jc w:val="center"/>
        </w:trPr>
        <w:tc>
          <w:tcPr>
            <w:tcW w:w="2494" w:type="dxa"/>
          </w:tcPr>
          <w:p w14:paraId="619341EF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Etapa</w:t>
            </w:r>
          </w:p>
        </w:tc>
        <w:tc>
          <w:tcPr>
            <w:tcW w:w="2721" w:type="dxa"/>
          </w:tcPr>
          <w:p w14:paraId="695557B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Critério</w:t>
            </w:r>
          </w:p>
        </w:tc>
        <w:tc>
          <w:tcPr>
            <w:tcW w:w="1474" w:type="dxa"/>
          </w:tcPr>
          <w:p w14:paraId="0A123AC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Setores</w:t>
            </w:r>
          </w:p>
        </w:tc>
        <w:tc>
          <w:tcPr>
            <w:tcW w:w="3061" w:type="dxa"/>
          </w:tcPr>
          <w:p w14:paraId="7864D7F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O que sai</w:t>
            </w:r>
          </w:p>
        </w:tc>
      </w:tr>
      <w:tr w:rsidR="00755F2B" w14:paraId="0C280DD1" w14:textId="77777777">
        <w:trPr>
          <w:jc w:val="center"/>
        </w:trPr>
        <w:tc>
          <w:tcPr>
            <w:tcW w:w="2494" w:type="dxa"/>
          </w:tcPr>
          <w:p w14:paraId="337D3F9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Universo do Censo 2022</w:t>
            </w:r>
          </w:p>
        </w:tc>
        <w:tc>
          <w:tcPr>
            <w:tcW w:w="2721" w:type="dxa"/>
          </w:tcPr>
          <w:p w14:paraId="66FDD31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Brasil inteiro</w:t>
            </w:r>
          </w:p>
        </w:tc>
        <w:tc>
          <w:tcPr>
            <w:tcW w:w="1474" w:type="dxa"/>
          </w:tcPr>
          <w:p w14:paraId="32989CA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468.099</w:t>
            </w:r>
          </w:p>
        </w:tc>
        <w:tc>
          <w:tcPr>
            <w:tcW w:w="3061" w:type="dxa"/>
          </w:tcPr>
          <w:p w14:paraId="23BFB24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—</w:t>
            </w:r>
          </w:p>
        </w:tc>
      </w:tr>
      <w:tr w:rsidR="00755F2B" w14:paraId="2A3BE876" w14:textId="77777777">
        <w:trPr>
          <w:jc w:val="center"/>
        </w:trPr>
        <w:tc>
          <w:tcPr>
            <w:tcW w:w="2494" w:type="dxa"/>
          </w:tcPr>
          <w:p w14:paraId="77A6B63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Filtro ELSI-Brasil</w:t>
            </w:r>
          </w:p>
        </w:tc>
        <w:tc>
          <w:tcPr>
            <w:tcW w:w="2721" w:type="dxa"/>
          </w:tcPr>
          <w:p w14:paraId="51A9F53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70 municípios da coorte</w:t>
            </w:r>
          </w:p>
        </w:tc>
        <w:tc>
          <w:tcPr>
            <w:tcW w:w="1474" w:type="dxa"/>
          </w:tcPr>
          <w:p w14:paraId="003000BE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109.032</w:t>
            </w:r>
          </w:p>
        </w:tc>
        <w:tc>
          <w:tcPr>
            <w:tcW w:w="3061" w:type="dxa"/>
          </w:tcPr>
          <w:p w14:paraId="4C99256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municípios fora da coorte</w:t>
            </w:r>
          </w:p>
        </w:tc>
      </w:tr>
      <w:tr w:rsidR="00755F2B" w14:paraId="055E98EC" w14:textId="77777777">
        <w:trPr>
          <w:jc w:val="center"/>
        </w:trPr>
        <w:tc>
          <w:tcPr>
            <w:tcW w:w="2494" w:type="dxa"/>
          </w:tcPr>
          <w:p w14:paraId="5751C02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ZERADO</w:t>
            </w:r>
          </w:p>
        </w:tc>
        <w:tc>
          <w:tcPr>
            <w:tcW w:w="2721" w:type="dxa"/>
          </w:tcPr>
          <w:p w14:paraId="76453E0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v0001 = 0 (massas d'água)</w:t>
            </w:r>
          </w:p>
        </w:tc>
        <w:tc>
          <w:tcPr>
            <w:tcW w:w="1474" w:type="dxa"/>
          </w:tcPr>
          <w:p w14:paraId="5968A22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− 1.736</w:t>
            </w:r>
          </w:p>
        </w:tc>
        <w:tc>
          <w:tcPr>
            <w:tcW w:w="3061" w:type="dxa"/>
          </w:tcPr>
          <w:p w14:paraId="1E217A5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setores sem população</w:t>
            </w:r>
          </w:p>
        </w:tc>
      </w:tr>
      <w:tr w:rsidR="00755F2B" w14:paraId="3CC42FFD" w14:textId="77777777">
        <w:trPr>
          <w:jc w:val="center"/>
        </w:trPr>
        <w:tc>
          <w:tcPr>
            <w:tcW w:w="2494" w:type="dxa"/>
          </w:tcPr>
          <w:p w14:paraId="191D564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SIGILOSO</w:t>
            </w:r>
          </w:p>
        </w:tc>
        <w:tc>
          <w:tcPr>
            <w:tcW w:w="2721" w:type="dxa"/>
          </w:tcPr>
          <w:p w14:paraId="158297C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v0001 ou V00001 suprimidos</w:t>
            </w:r>
          </w:p>
        </w:tc>
        <w:tc>
          <w:tcPr>
            <w:tcW w:w="1474" w:type="dxa"/>
          </w:tcPr>
          <w:p w14:paraId="4E05DF3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− 1.015</w:t>
            </w:r>
          </w:p>
        </w:tc>
        <w:tc>
          <w:tcPr>
            <w:tcW w:w="3061" w:type="dxa"/>
          </w:tcPr>
          <w:p w14:paraId="52525CE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sem denominador calculável</w:t>
            </w:r>
          </w:p>
        </w:tc>
      </w:tr>
      <w:tr w:rsidR="00755F2B" w14:paraId="481A1EC4" w14:textId="77777777">
        <w:trPr>
          <w:jc w:val="center"/>
        </w:trPr>
        <w:tc>
          <w:tcPr>
            <w:tcW w:w="2494" w:type="dxa"/>
          </w:tcPr>
          <w:p w14:paraId="4D71DDB8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COLETIVO</w:t>
            </w:r>
          </w:p>
        </w:tc>
        <w:tc>
          <w:tcPr>
            <w:tcW w:w="2721" w:type="dxa"/>
          </w:tcPr>
          <w:p w14:paraId="2453A96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V00001 = 0 com população &gt; 0</w:t>
            </w:r>
          </w:p>
        </w:tc>
        <w:tc>
          <w:tcPr>
            <w:tcW w:w="1474" w:type="dxa"/>
          </w:tcPr>
          <w:p w14:paraId="3896617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</w:t>
            </w:r>
          </w:p>
        </w:tc>
        <w:tc>
          <w:tcPr>
            <w:tcW w:w="3061" w:type="dxa"/>
          </w:tcPr>
          <w:p w14:paraId="7C25903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classe vazia na base</w:t>
            </w:r>
          </w:p>
        </w:tc>
      </w:tr>
      <w:tr w:rsidR="00755F2B" w14:paraId="274F8FA5" w14:textId="77777777">
        <w:trPr>
          <w:jc w:val="center"/>
        </w:trPr>
        <w:tc>
          <w:tcPr>
            <w:tcW w:w="2494" w:type="dxa"/>
          </w:tcPr>
          <w:p w14:paraId="2D1B130E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Elegíveis (</w:t>
            </w:r>
            <w:proofErr w:type="spellStart"/>
            <w:r>
              <w:rPr>
                <w:rFonts w:eastAsia="Calibri"/>
                <w:b/>
                <w:color w:val="1A1A1A"/>
                <w:sz w:val="16"/>
              </w:rPr>
              <w:t>Dados_sig</w:t>
            </w:r>
            <w:proofErr w:type="spellEnd"/>
            <w:r>
              <w:rPr>
                <w:rFonts w:eastAsia="Calibri"/>
                <w:b/>
                <w:color w:val="1A1A1A"/>
                <w:sz w:val="16"/>
              </w:rPr>
              <w:t xml:space="preserve"> = OK)</w:t>
            </w:r>
          </w:p>
        </w:tc>
        <w:tc>
          <w:tcPr>
            <w:tcW w:w="2721" w:type="dxa"/>
          </w:tcPr>
          <w:p w14:paraId="02B6CF5D" w14:textId="77777777" w:rsidR="00755F2B" w:rsidRDefault="00755F2B">
            <w:pPr>
              <w:spacing w:before="20" w:after="20"/>
            </w:pPr>
          </w:p>
        </w:tc>
        <w:tc>
          <w:tcPr>
            <w:tcW w:w="1474" w:type="dxa"/>
          </w:tcPr>
          <w:p w14:paraId="3A3DDD0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106.281</w:t>
            </w:r>
          </w:p>
        </w:tc>
        <w:tc>
          <w:tcPr>
            <w:tcW w:w="3061" w:type="dxa"/>
          </w:tcPr>
          <w:p w14:paraId="72544E5F" w14:textId="77777777" w:rsidR="00755F2B" w:rsidRDefault="00755F2B">
            <w:pPr>
              <w:spacing w:before="20" w:after="20"/>
            </w:pPr>
          </w:p>
        </w:tc>
      </w:tr>
      <w:tr w:rsidR="00755F2B" w14:paraId="560823FF" w14:textId="77777777">
        <w:trPr>
          <w:jc w:val="center"/>
        </w:trPr>
        <w:tc>
          <w:tcPr>
            <w:tcW w:w="2494" w:type="dxa"/>
          </w:tcPr>
          <w:p w14:paraId="32466D9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Recorte urbano</w:t>
            </w:r>
          </w:p>
        </w:tc>
        <w:tc>
          <w:tcPr>
            <w:tcW w:w="2721" w:type="dxa"/>
          </w:tcPr>
          <w:p w14:paraId="52E7A3C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SITUACAO = Urbana</w:t>
            </w:r>
          </w:p>
        </w:tc>
        <w:tc>
          <w:tcPr>
            <w:tcW w:w="1474" w:type="dxa"/>
          </w:tcPr>
          <w:p w14:paraId="1B830CA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104.108</w:t>
            </w:r>
          </w:p>
        </w:tc>
        <w:tc>
          <w:tcPr>
            <w:tcW w:w="3061" w:type="dxa"/>
          </w:tcPr>
          <w:p w14:paraId="0D88D96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2.173 setores rurais elegíveis</w:t>
            </w:r>
          </w:p>
        </w:tc>
      </w:tr>
    </w:tbl>
    <w:p w14:paraId="24BDFDA7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1.2  As</w:t>
      </w:r>
      <w:proofErr w:type="gramEnd"/>
      <w:r>
        <w:rPr>
          <w:rFonts w:eastAsia="Calibri"/>
          <w:b/>
          <w:color w:val="1A1A1A"/>
          <w:sz w:val="21"/>
        </w:rPr>
        <w:t xml:space="preserve"> sete componentes e suas fórmulas (slide 9)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515"/>
        <w:gridCol w:w="1928"/>
        <w:gridCol w:w="1928"/>
      </w:tblGrid>
      <w:tr w:rsidR="00755F2B" w14:paraId="623D3721" w14:textId="77777777">
        <w:trPr>
          <w:jc w:val="center"/>
        </w:trPr>
        <w:tc>
          <w:tcPr>
            <w:tcW w:w="2381" w:type="dxa"/>
          </w:tcPr>
          <w:p w14:paraId="27B8AC2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Componente</w:t>
            </w:r>
          </w:p>
        </w:tc>
        <w:tc>
          <w:tcPr>
            <w:tcW w:w="3515" w:type="dxa"/>
          </w:tcPr>
          <w:p w14:paraId="72B0849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Numerador</w:t>
            </w:r>
          </w:p>
        </w:tc>
        <w:tc>
          <w:tcPr>
            <w:tcW w:w="1928" w:type="dxa"/>
          </w:tcPr>
          <w:p w14:paraId="78DB98CD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Denominador</w:t>
            </w:r>
          </w:p>
        </w:tc>
        <w:tc>
          <w:tcPr>
            <w:tcW w:w="1928" w:type="dxa"/>
          </w:tcPr>
          <w:p w14:paraId="1B81EBB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Dimensão</w:t>
            </w:r>
          </w:p>
        </w:tc>
      </w:tr>
      <w:tr w:rsidR="00755F2B" w14:paraId="62039198" w14:textId="77777777">
        <w:trPr>
          <w:jc w:val="center"/>
        </w:trPr>
        <w:tc>
          <w:tcPr>
            <w:tcW w:w="2381" w:type="dxa"/>
          </w:tcPr>
          <w:p w14:paraId="6178D0CB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6"/>
              </w:rPr>
              <w:t>pct_</w:t>
            </w:r>
            <w:proofErr w:type="gramStart"/>
            <w:r>
              <w:rPr>
                <w:rFonts w:eastAsia="Calibri"/>
                <w:b/>
                <w:color w:val="1A1A1A"/>
                <w:sz w:val="16"/>
              </w:rPr>
              <w:t>agua</w:t>
            </w:r>
            <w:proofErr w:type="gramEnd"/>
            <w:r>
              <w:rPr>
                <w:rFonts w:eastAsia="Calibri"/>
                <w:b/>
                <w:color w:val="1A1A1A"/>
                <w:sz w:val="16"/>
              </w:rPr>
              <w:t>_inad</w:t>
            </w:r>
            <w:proofErr w:type="spellEnd"/>
          </w:p>
        </w:tc>
        <w:tc>
          <w:tcPr>
            <w:tcW w:w="3515" w:type="dxa"/>
          </w:tcPr>
          <w:p w14:paraId="72EED37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V00112 … V00118 (fonte alternativa)</w:t>
            </w:r>
          </w:p>
        </w:tc>
        <w:tc>
          <w:tcPr>
            <w:tcW w:w="1928" w:type="dxa"/>
          </w:tcPr>
          <w:p w14:paraId="4F3430C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V00001</w:t>
            </w:r>
          </w:p>
        </w:tc>
        <w:tc>
          <w:tcPr>
            <w:tcW w:w="1928" w:type="dxa"/>
          </w:tcPr>
          <w:p w14:paraId="204068D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Saneamento</w:t>
            </w:r>
          </w:p>
        </w:tc>
      </w:tr>
      <w:tr w:rsidR="00755F2B" w14:paraId="719C05BA" w14:textId="77777777">
        <w:trPr>
          <w:jc w:val="center"/>
        </w:trPr>
        <w:tc>
          <w:tcPr>
            <w:tcW w:w="2381" w:type="dxa"/>
          </w:tcPr>
          <w:p w14:paraId="3DF54D9C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6"/>
              </w:rPr>
              <w:t>pct_esgoto_inad</w:t>
            </w:r>
            <w:proofErr w:type="spellEnd"/>
          </w:p>
        </w:tc>
        <w:tc>
          <w:tcPr>
            <w:tcW w:w="3515" w:type="dxa"/>
          </w:tcPr>
          <w:p w14:paraId="06AF27E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V00312 … V00316</w:t>
            </w:r>
          </w:p>
        </w:tc>
        <w:tc>
          <w:tcPr>
            <w:tcW w:w="1928" w:type="dxa"/>
          </w:tcPr>
          <w:p w14:paraId="089A6E5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V00001</w:t>
            </w:r>
          </w:p>
        </w:tc>
        <w:tc>
          <w:tcPr>
            <w:tcW w:w="1928" w:type="dxa"/>
          </w:tcPr>
          <w:p w14:paraId="278698A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Saneamento</w:t>
            </w:r>
          </w:p>
        </w:tc>
      </w:tr>
      <w:tr w:rsidR="00755F2B" w14:paraId="7AFC8F25" w14:textId="77777777">
        <w:trPr>
          <w:jc w:val="center"/>
        </w:trPr>
        <w:tc>
          <w:tcPr>
            <w:tcW w:w="2381" w:type="dxa"/>
          </w:tcPr>
          <w:p w14:paraId="0994AB75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6"/>
              </w:rPr>
              <w:t>pct_lixo_inad</w:t>
            </w:r>
            <w:proofErr w:type="spellEnd"/>
          </w:p>
        </w:tc>
        <w:tc>
          <w:tcPr>
            <w:tcW w:w="3515" w:type="dxa"/>
          </w:tcPr>
          <w:p w14:paraId="278256C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V00398 … V00402</w:t>
            </w:r>
          </w:p>
        </w:tc>
        <w:tc>
          <w:tcPr>
            <w:tcW w:w="1928" w:type="dxa"/>
          </w:tcPr>
          <w:p w14:paraId="4E48281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V00001</w:t>
            </w:r>
          </w:p>
        </w:tc>
        <w:tc>
          <w:tcPr>
            <w:tcW w:w="1928" w:type="dxa"/>
          </w:tcPr>
          <w:p w14:paraId="4137211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Saneamento</w:t>
            </w:r>
          </w:p>
        </w:tc>
      </w:tr>
      <w:tr w:rsidR="00755F2B" w14:paraId="7906CFCD" w14:textId="77777777">
        <w:trPr>
          <w:jc w:val="center"/>
        </w:trPr>
        <w:tc>
          <w:tcPr>
            <w:tcW w:w="2381" w:type="dxa"/>
          </w:tcPr>
          <w:p w14:paraId="460C75F4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6"/>
              </w:rPr>
              <w:t>razao_moradores</w:t>
            </w:r>
            <w:proofErr w:type="spellEnd"/>
          </w:p>
        </w:tc>
        <w:tc>
          <w:tcPr>
            <w:tcW w:w="3515" w:type="dxa"/>
          </w:tcPr>
          <w:p w14:paraId="6715E0B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V00005 + V00006</w:t>
            </w:r>
          </w:p>
        </w:tc>
        <w:tc>
          <w:tcPr>
            <w:tcW w:w="1928" w:type="dxa"/>
          </w:tcPr>
          <w:p w14:paraId="4D59B1F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V00001 + V00002</w:t>
            </w:r>
          </w:p>
        </w:tc>
        <w:tc>
          <w:tcPr>
            <w:tcW w:w="1928" w:type="dxa"/>
          </w:tcPr>
          <w:p w14:paraId="050DAF3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Socioeconômica</w:t>
            </w:r>
          </w:p>
        </w:tc>
      </w:tr>
      <w:tr w:rsidR="00755F2B" w14:paraId="535771D6" w14:textId="77777777">
        <w:trPr>
          <w:jc w:val="center"/>
        </w:trPr>
        <w:tc>
          <w:tcPr>
            <w:tcW w:w="2381" w:type="dxa"/>
          </w:tcPr>
          <w:p w14:paraId="155EE5FC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6"/>
              </w:rPr>
              <w:t>pct_analfab</w:t>
            </w:r>
            <w:proofErr w:type="spellEnd"/>
          </w:p>
        </w:tc>
        <w:tc>
          <w:tcPr>
            <w:tcW w:w="3515" w:type="dxa"/>
          </w:tcPr>
          <w:p w14:paraId="74A9A76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V00901</w:t>
            </w:r>
          </w:p>
        </w:tc>
        <w:tc>
          <w:tcPr>
            <w:tcW w:w="1928" w:type="dxa"/>
          </w:tcPr>
          <w:p w14:paraId="2B88C0E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V00900 + V00901</w:t>
            </w:r>
          </w:p>
        </w:tc>
        <w:tc>
          <w:tcPr>
            <w:tcW w:w="1928" w:type="dxa"/>
          </w:tcPr>
          <w:p w14:paraId="385C989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Socioeconômica</w:t>
            </w:r>
          </w:p>
        </w:tc>
      </w:tr>
      <w:tr w:rsidR="00755F2B" w14:paraId="49DDB1FF" w14:textId="77777777">
        <w:trPr>
          <w:jc w:val="center"/>
        </w:trPr>
        <w:tc>
          <w:tcPr>
            <w:tcW w:w="2381" w:type="dxa"/>
          </w:tcPr>
          <w:p w14:paraId="5CB6FE6D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6"/>
              </w:rPr>
              <w:t>renda_</w:t>
            </w:r>
            <w:proofErr w:type="gramStart"/>
            <w:r>
              <w:rPr>
                <w:rFonts w:eastAsia="Calibri"/>
                <w:b/>
                <w:color w:val="1A1A1A"/>
                <w:sz w:val="16"/>
              </w:rPr>
              <w:t>media</w:t>
            </w:r>
            <w:proofErr w:type="spellEnd"/>
            <w:proofErr w:type="gramEnd"/>
          </w:p>
        </w:tc>
        <w:tc>
          <w:tcPr>
            <w:tcW w:w="3515" w:type="dxa"/>
          </w:tcPr>
          <w:p w14:paraId="734B73B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V06004 (direto)</w:t>
            </w:r>
          </w:p>
        </w:tc>
        <w:tc>
          <w:tcPr>
            <w:tcW w:w="1928" w:type="dxa"/>
          </w:tcPr>
          <w:p w14:paraId="30A2FE5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—</w:t>
            </w:r>
          </w:p>
        </w:tc>
        <w:tc>
          <w:tcPr>
            <w:tcW w:w="1928" w:type="dxa"/>
          </w:tcPr>
          <w:p w14:paraId="7803EE6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Socioeconômica</w:t>
            </w:r>
          </w:p>
        </w:tc>
      </w:tr>
      <w:tr w:rsidR="00755F2B" w14:paraId="5783E967" w14:textId="77777777">
        <w:trPr>
          <w:jc w:val="center"/>
        </w:trPr>
        <w:tc>
          <w:tcPr>
            <w:tcW w:w="2381" w:type="dxa"/>
          </w:tcPr>
          <w:p w14:paraId="59024FB0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6"/>
              </w:rPr>
              <w:t>pct_raca_pretpardind</w:t>
            </w:r>
            <w:proofErr w:type="spellEnd"/>
          </w:p>
        </w:tc>
        <w:tc>
          <w:tcPr>
            <w:tcW w:w="3515" w:type="dxa"/>
          </w:tcPr>
          <w:p w14:paraId="48B7FAC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V01318 + V01320 + V01321</w:t>
            </w:r>
          </w:p>
        </w:tc>
        <w:tc>
          <w:tcPr>
            <w:tcW w:w="1928" w:type="dxa"/>
          </w:tcPr>
          <w:p w14:paraId="551CE7C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v0001</w:t>
            </w:r>
          </w:p>
        </w:tc>
        <w:tc>
          <w:tcPr>
            <w:tcW w:w="1928" w:type="dxa"/>
          </w:tcPr>
          <w:p w14:paraId="50F4B9A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Socioeconômica</w:t>
            </w:r>
          </w:p>
        </w:tc>
      </w:tr>
    </w:tbl>
    <w:p w14:paraId="35B634A3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1.3  As</w:t>
      </w:r>
      <w:proofErr w:type="gramEnd"/>
      <w:r>
        <w:rPr>
          <w:rFonts w:eastAsia="Calibri"/>
          <w:b/>
          <w:color w:val="1A1A1A"/>
          <w:sz w:val="21"/>
        </w:rPr>
        <w:t xml:space="preserve"> sete componentes em números (slide 10)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191"/>
        <w:gridCol w:w="1191"/>
        <w:gridCol w:w="1191"/>
        <w:gridCol w:w="1191"/>
        <w:gridCol w:w="1304"/>
        <w:gridCol w:w="1077"/>
      </w:tblGrid>
      <w:tr w:rsidR="00755F2B" w14:paraId="745156E8" w14:textId="77777777">
        <w:trPr>
          <w:jc w:val="center"/>
        </w:trPr>
        <w:tc>
          <w:tcPr>
            <w:tcW w:w="2608" w:type="dxa"/>
          </w:tcPr>
          <w:p w14:paraId="2A0E333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Componente</w:t>
            </w:r>
          </w:p>
        </w:tc>
        <w:tc>
          <w:tcPr>
            <w:tcW w:w="1191" w:type="dxa"/>
          </w:tcPr>
          <w:p w14:paraId="7DCFDBA8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n</w:t>
            </w:r>
          </w:p>
        </w:tc>
        <w:tc>
          <w:tcPr>
            <w:tcW w:w="1191" w:type="dxa"/>
          </w:tcPr>
          <w:p w14:paraId="2A2AC6F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Média</w:t>
            </w:r>
          </w:p>
        </w:tc>
        <w:tc>
          <w:tcPr>
            <w:tcW w:w="1191" w:type="dxa"/>
          </w:tcPr>
          <w:p w14:paraId="461F292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Mediana</w:t>
            </w:r>
          </w:p>
        </w:tc>
        <w:tc>
          <w:tcPr>
            <w:tcW w:w="1191" w:type="dxa"/>
          </w:tcPr>
          <w:p w14:paraId="34798A1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p75</w:t>
            </w:r>
          </w:p>
        </w:tc>
        <w:tc>
          <w:tcPr>
            <w:tcW w:w="1304" w:type="dxa"/>
          </w:tcPr>
          <w:p w14:paraId="35B3698D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F4E4A"/>
                <w:sz w:val="16"/>
              </w:rPr>
              <w:t>Máx</w:t>
            </w:r>
            <w:proofErr w:type="spellEnd"/>
          </w:p>
        </w:tc>
        <w:tc>
          <w:tcPr>
            <w:tcW w:w="1077" w:type="dxa"/>
          </w:tcPr>
          <w:p w14:paraId="3EE50DD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Assim.</w:t>
            </w:r>
          </w:p>
        </w:tc>
      </w:tr>
      <w:tr w:rsidR="00755F2B" w14:paraId="20A53F2F" w14:textId="77777777">
        <w:trPr>
          <w:jc w:val="center"/>
        </w:trPr>
        <w:tc>
          <w:tcPr>
            <w:tcW w:w="2608" w:type="dxa"/>
          </w:tcPr>
          <w:p w14:paraId="6F800601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Água inadequada</w:t>
            </w:r>
          </w:p>
        </w:tc>
        <w:tc>
          <w:tcPr>
            <w:tcW w:w="1191" w:type="dxa"/>
          </w:tcPr>
          <w:p w14:paraId="1D733AC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104.108</w:t>
            </w:r>
          </w:p>
        </w:tc>
        <w:tc>
          <w:tcPr>
            <w:tcW w:w="1191" w:type="dxa"/>
          </w:tcPr>
          <w:p w14:paraId="68A33CE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0,070</w:t>
            </w:r>
          </w:p>
        </w:tc>
        <w:tc>
          <w:tcPr>
            <w:tcW w:w="1191" w:type="dxa"/>
          </w:tcPr>
          <w:p w14:paraId="5964953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0,000</w:t>
            </w:r>
          </w:p>
        </w:tc>
        <w:tc>
          <w:tcPr>
            <w:tcW w:w="1191" w:type="dxa"/>
          </w:tcPr>
          <w:p w14:paraId="02BCCE9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0,012</w:t>
            </w:r>
          </w:p>
        </w:tc>
        <w:tc>
          <w:tcPr>
            <w:tcW w:w="1304" w:type="dxa"/>
          </w:tcPr>
          <w:p w14:paraId="204D995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1,000</w:t>
            </w:r>
          </w:p>
        </w:tc>
        <w:tc>
          <w:tcPr>
            <w:tcW w:w="1077" w:type="dxa"/>
          </w:tcPr>
          <w:p w14:paraId="5C00AAC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3,42</w:t>
            </w:r>
          </w:p>
        </w:tc>
      </w:tr>
      <w:tr w:rsidR="00755F2B" w14:paraId="67096AA7" w14:textId="77777777">
        <w:trPr>
          <w:jc w:val="center"/>
        </w:trPr>
        <w:tc>
          <w:tcPr>
            <w:tcW w:w="2608" w:type="dxa"/>
          </w:tcPr>
          <w:p w14:paraId="7E75B73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Esgoto inadequado</w:t>
            </w:r>
          </w:p>
        </w:tc>
        <w:tc>
          <w:tcPr>
            <w:tcW w:w="1191" w:type="dxa"/>
          </w:tcPr>
          <w:p w14:paraId="05022A8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104.107</w:t>
            </w:r>
          </w:p>
        </w:tc>
        <w:tc>
          <w:tcPr>
            <w:tcW w:w="1191" w:type="dxa"/>
          </w:tcPr>
          <w:p w14:paraId="3F26080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0,082</w:t>
            </w:r>
          </w:p>
        </w:tc>
        <w:tc>
          <w:tcPr>
            <w:tcW w:w="1191" w:type="dxa"/>
          </w:tcPr>
          <w:p w14:paraId="310FF5D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0,000</w:t>
            </w:r>
          </w:p>
        </w:tc>
        <w:tc>
          <w:tcPr>
            <w:tcW w:w="1191" w:type="dxa"/>
          </w:tcPr>
          <w:p w14:paraId="4C56795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0,018</w:t>
            </w:r>
          </w:p>
        </w:tc>
        <w:tc>
          <w:tcPr>
            <w:tcW w:w="1304" w:type="dxa"/>
          </w:tcPr>
          <w:p w14:paraId="2C79E8B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1,000</w:t>
            </w:r>
          </w:p>
        </w:tc>
        <w:tc>
          <w:tcPr>
            <w:tcW w:w="1077" w:type="dxa"/>
          </w:tcPr>
          <w:p w14:paraId="5BE1230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2,98</w:t>
            </w:r>
          </w:p>
        </w:tc>
      </w:tr>
      <w:tr w:rsidR="00755F2B" w14:paraId="05E05A56" w14:textId="77777777">
        <w:trPr>
          <w:jc w:val="center"/>
        </w:trPr>
        <w:tc>
          <w:tcPr>
            <w:tcW w:w="2608" w:type="dxa"/>
          </w:tcPr>
          <w:p w14:paraId="6F4D81D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Lixo inadequado</w:t>
            </w:r>
          </w:p>
        </w:tc>
        <w:tc>
          <w:tcPr>
            <w:tcW w:w="1191" w:type="dxa"/>
          </w:tcPr>
          <w:p w14:paraId="0B7A70D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104.108</w:t>
            </w:r>
          </w:p>
        </w:tc>
        <w:tc>
          <w:tcPr>
            <w:tcW w:w="1191" w:type="dxa"/>
          </w:tcPr>
          <w:p w14:paraId="7347C53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0,116</w:t>
            </w:r>
          </w:p>
        </w:tc>
        <w:tc>
          <w:tcPr>
            <w:tcW w:w="1191" w:type="dxa"/>
          </w:tcPr>
          <w:p w14:paraId="2366ACE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0,000</w:t>
            </w:r>
          </w:p>
        </w:tc>
        <w:tc>
          <w:tcPr>
            <w:tcW w:w="1191" w:type="dxa"/>
          </w:tcPr>
          <w:p w14:paraId="3503B13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0,059</w:t>
            </w:r>
          </w:p>
        </w:tc>
        <w:tc>
          <w:tcPr>
            <w:tcW w:w="1304" w:type="dxa"/>
          </w:tcPr>
          <w:p w14:paraId="69B29DF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1,000</w:t>
            </w:r>
          </w:p>
        </w:tc>
        <w:tc>
          <w:tcPr>
            <w:tcW w:w="1077" w:type="dxa"/>
          </w:tcPr>
          <w:p w14:paraId="0463DB4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2,38</w:t>
            </w:r>
          </w:p>
        </w:tc>
      </w:tr>
      <w:tr w:rsidR="00755F2B" w14:paraId="5F6429D3" w14:textId="77777777">
        <w:trPr>
          <w:jc w:val="center"/>
        </w:trPr>
        <w:tc>
          <w:tcPr>
            <w:tcW w:w="2608" w:type="dxa"/>
          </w:tcPr>
          <w:p w14:paraId="0AF64E6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Razão de moradores</w:t>
            </w:r>
          </w:p>
        </w:tc>
        <w:tc>
          <w:tcPr>
            <w:tcW w:w="1191" w:type="dxa"/>
          </w:tcPr>
          <w:p w14:paraId="262B02B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104.108</w:t>
            </w:r>
          </w:p>
        </w:tc>
        <w:tc>
          <w:tcPr>
            <w:tcW w:w="1191" w:type="dxa"/>
          </w:tcPr>
          <w:p w14:paraId="5B12ED0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2,691</w:t>
            </w:r>
          </w:p>
        </w:tc>
        <w:tc>
          <w:tcPr>
            <w:tcW w:w="1191" w:type="dxa"/>
          </w:tcPr>
          <w:p w14:paraId="001C369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2,713</w:t>
            </w:r>
          </w:p>
        </w:tc>
        <w:tc>
          <w:tcPr>
            <w:tcW w:w="1191" w:type="dxa"/>
          </w:tcPr>
          <w:p w14:paraId="5567A4F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2,926</w:t>
            </w:r>
          </w:p>
        </w:tc>
        <w:tc>
          <w:tcPr>
            <w:tcW w:w="1304" w:type="dxa"/>
          </w:tcPr>
          <w:p w14:paraId="0430443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6,913</w:t>
            </w:r>
          </w:p>
        </w:tc>
        <w:tc>
          <w:tcPr>
            <w:tcW w:w="1077" w:type="dxa"/>
          </w:tcPr>
          <w:p w14:paraId="4AB6BC5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-0,22</w:t>
            </w:r>
          </w:p>
        </w:tc>
      </w:tr>
      <w:tr w:rsidR="00755F2B" w14:paraId="1D7F7849" w14:textId="77777777">
        <w:trPr>
          <w:jc w:val="center"/>
        </w:trPr>
        <w:tc>
          <w:tcPr>
            <w:tcW w:w="2608" w:type="dxa"/>
          </w:tcPr>
          <w:p w14:paraId="20A563C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Analfabetismo 15+</w:t>
            </w:r>
          </w:p>
        </w:tc>
        <w:tc>
          <w:tcPr>
            <w:tcW w:w="1191" w:type="dxa"/>
          </w:tcPr>
          <w:p w14:paraId="03F1F19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87.556</w:t>
            </w:r>
          </w:p>
        </w:tc>
        <w:tc>
          <w:tcPr>
            <w:tcW w:w="1191" w:type="dxa"/>
          </w:tcPr>
          <w:p w14:paraId="73CDB99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0,036</w:t>
            </w:r>
          </w:p>
        </w:tc>
        <w:tc>
          <w:tcPr>
            <w:tcW w:w="1191" w:type="dxa"/>
          </w:tcPr>
          <w:p w14:paraId="3656D01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0,027</w:t>
            </w:r>
          </w:p>
        </w:tc>
        <w:tc>
          <w:tcPr>
            <w:tcW w:w="1191" w:type="dxa"/>
          </w:tcPr>
          <w:p w14:paraId="3B79FF9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0,050</w:t>
            </w:r>
          </w:p>
        </w:tc>
        <w:tc>
          <w:tcPr>
            <w:tcW w:w="1304" w:type="dxa"/>
          </w:tcPr>
          <w:p w14:paraId="524DFEC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0,726</w:t>
            </w:r>
          </w:p>
        </w:tc>
        <w:tc>
          <w:tcPr>
            <w:tcW w:w="1077" w:type="dxa"/>
          </w:tcPr>
          <w:p w14:paraId="1534968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2,34</w:t>
            </w:r>
          </w:p>
        </w:tc>
      </w:tr>
      <w:tr w:rsidR="00755F2B" w14:paraId="44F42A67" w14:textId="77777777">
        <w:trPr>
          <w:jc w:val="center"/>
        </w:trPr>
        <w:tc>
          <w:tcPr>
            <w:tcW w:w="2608" w:type="dxa"/>
          </w:tcPr>
          <w:p w14:paraId="3E3647AF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Renda média (R$)</w:t>
            </w:r>
          </w:p>
        </w:tc>
        <w:tc>
          <w:tcPr>
            <w:tcW w:w="1191" w:type="dxa"/>
          </w:tcPr>
          <w:p w14:paraId="4368E32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104.096</w:t>
            </w:r>
          </w:p>
        </w:tc>
        <w:tc>
          <w:tcPr>
            <w:tcW w:w="1191" w:type="dxa"/>
          </w:tcPr>
          <w:p w14:paraId="29DE720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4.187,41</w:t>
            </w:r>
          </w:p>
        </w:tc>
        <w:tc>
          <w:tcPr>
            <w:tcW w:w="1191" w:type="dxa"/>
          </w:tcPr>
          <w:p w14:paraId="55C97F3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2.572,39</w:t>
            </w:r>
          </w:p>
        </w:tc>
        <w:tc>
          <w:tcPr>
            <w:tcW w:w="1191" w:type="dxa"/>
          </w:tcPr>
          <w:p w14:paraId="2E22207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4.835,89</w:t>
            </w:r>
          </w:p>
        </w:tc>
        <w:tc>
          <w:tcPr>
            <w:tcW w:w="1304" w:type="dxa"/>
          </w:tcPr>
          <w:p w14:paraId="6E43897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170.418,06</w:t>
            </w:r>
          </w:p>
        </w:tc>
        <w:tc>
          <w:tcPr>
            <w:tcW w:w="1077" w:type="dxa"/>
          </w:tcPr>
          <w:p w14:paraId="2FFE2C3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3,74</w:t>
            </w:r>
          </w:p>
        </w:tc>
      </w:tr>
      <w:tr w:rsidR="00755F2B" w14:paraId="0AD9BFB2" w14:textId="77777777">
        <w:trPr>
          <w:jc w:val="center"/>
        </w:trPr>
        <w:tc>
          <w:tcPr>
            <w:tcW w:w="2608" w:type="dxa"/>
          </w:tcPr>
          <w:p w14:paraId="660B902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Preta, parda ou indígena</w:t>
            </w:r>
          </w:p>
        </w:tc>
        <w:tc>
          <w:tcPr>
            <w:tcW w:w="1191" w:type="dxa"/>
          </w:tcPr>
          <w:p w14:paraId="64A50C3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104.106</w:t>
            </w:r>
          </w:p>
        </w:tc>
        <w:tc>
          <w:tcPr>
            <w:tcW w:w="1191" w:type="dxa"/>
          </w:tcPr>
          <w:p w14:paraId="2AD3809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0,527</w:t>
            </w:r>
          </w:p>
        </w:tc>
        <w:tc>
          <w:tcPr>
            <w:tcW w:w="1191" w:type="dxa"/>
          </w:tcPr>
          <w:p w14:paraId="0EF8E11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0,572</w:t>
            </w:r>
          </w:p>
        </w:tc>
        <w:tc>
          <w:tcPr>
            <w:tcW w:w="1191" w:type="dxa"/>
          </w:tcPr>
          <w:p w14:paraId="7CDF3C9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0,704</w:t>
            </w:r>
          </w:p>
        </w:tc>
        <w:tc>
          <w:tcPr>
            <w:tcW w:w="1304" w:type="dxa"/>
          </w:tcPr>
          <w:p w14:paraId="1B23560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1,000</w:t>
            </w:r>
          </w:p>
        </w:tc>
        <w:tc>
          <w:tcPr>
            <w:tcW w:w="1077" w:type="dxa"/>
          </w:tcPr>
          <w:p w14:paraId="35A80BC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-0,39</w:t>
            </w:r>
          </w:p>
        </w:tc>
      </w:tr>
    </w:tbl>
    <w:p w14:paraId="04697FAE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>Recorte: setores urbanos elegíveis (104.108). Fonte: descritivas_globais.csv.</w:t>
      </w:r>
    </w:p>
    <w:p w14:paraId="5E53E26B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1.4  As</w:t>
      </w:r>
      <w:proofErr w:type="gramEnd"/>
      <w:r>
        <w:rPr>
          <w:rFonts w:eastAsia="Calibri"/>
          <w:b/>
          <w:color w:val="1A1A1A"/>
          <w:sz w:val="21"/>
        </w:rPr>
        <w:t xml:space="preserve"> sete componentes por região (slide 11)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429"/>
        <w:gridCol w:w="1429"/>
        <w:gridCol w:w="1429"/>
        <w:gridCol w:w="1429"/>
        <w:gridCol w:w="1429"/>
      </w:tblGrid>
      <w:tr w:rsidR="00755F2B" w14:paraId="1302032D" w14:textId="77777777">
        <w:trPr>
          <w:jc w:val="center"/>
        </w:trPr>
        <w:tc>
          <w:tcPr>
            <w:tcW w:w="2608" w:type="dxa"/>
          </w:tcPr>
          <w:p w14:paraId="5322032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Componente</w:t>
            </w:r>
          </w:p>
        </w:tc>
        <w:tc>
          <w:tcPr>
            <w:tcW w:w="1429" w:type="dxa"/>
          </w:tcPr>
          <w:p w14:paraId="5ADFD8A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Norte</w:t>
            </w:r>
          </w:p>
        </w:tc>
        <w:tc>
          <w:tcPr>
            <w:tcW w:w="1429" w:type="dxa"/>
          </w:tcPr>
          <w:p w14:paraId="5887E85E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Nordeste</w:t>
            </w:r>
          </w:p>
        </w:tc>
        <w:tc>
          <w:tcPr>
            <w:tcW w:w="1429" w:type="dxa"/>
          </w:tcPr>
          <w:p w14:paraId="70EA4C9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Centro-Oeste</w:t>
            </w:r>
          </w:p>
        </w:tc>
        <w:tc>
          <w:tcPr>
            <w:tcW w:w="1429" w:type="dxa"/>
          </w:tcPr>
          <w:p w14:paraId="67893304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Sudeste</w:t>
            </w:r>
          </w:p>
        </w:tc>
        <w:tc>
          <w:tcPr>
            <w:tcW w:w="1429" w:type="dxa"/>
          </w:tcPr>
          <w:p w14:paraId="15770B8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Sul</w:t>
            </w:r>
          </w:p>
        </w:tc>
      </w:tr>
      <w:tr w:rsidR="00755F2B" w14:paraId="3F29A530" w14:textId="77777777">
        <w:trPr>
          <w:jc w:val="center"/>
        </w:trPr>
        <w:tc>
          <w:tcPr>
            <w:tcW w:w="2608" w:type="dxa"/>
          </w:tcPr>
          <w:p w14:paraId="4F40939D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Água inadequada</w:t>
            </w:r>
          </w:p>
        </w:tc>
        <w:tc>
          <w:tcPr>
            <w:tcW w:w="1429" w:type="dxa"/>
          </w:tcPr>
          <w:p w14:paraId="7B6BC5B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0,323</w:t>
            </w:r>
          </w:p>
        </w:tc>
        <w:tc>
          <w:tcPr>
            <w:tcW w:w="1429" w:type="dxa"/>
          </w:tcPr>
          <w:p w14:paraId="708C51C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0,118</w:t>
            </w:r>
          </w:p>
        </w:tc>
        <w:tc>
          <w:tcPr>
            <w:tcW w:w="1429" w:type="dxa"/>
          </w:tcPr>
          <w:p w14:paraId="522ADCF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0,055</w:t>
            </w:r>
          </w:p>
        </w:tc>
        <w:tc>
          <w:tcPr>
            <w:tcW w:w="1429" w:type="dxa"/>
          </w:tcPr>
          <w:p w14:paraId="516CED0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0,038</w:t>
            </w:r>
          </w:p>
        </w:tc>
        <w:tc>
          <w:tcPr>
            <w:tcW w:w="1429" w:type="dxa"/>
          </w:tcPr>
          <w:p w14:paraId="5ACE80A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0,020</w:t>
            </w:r>
          </w:p>
        </w:tc>
      </w:tr>
      <w:tr w:rsidR="00755F2B" w14:paraId="2A1D8250" w14:textId="77777777">
        <w:trPr>
          <w:jc w:val="center"/>
        </w:trPr>
        <w:tc>
          <w:tcPr>
            <w:tcW w:w="2608" w:type="dxa"/>
          </w:tcPr>
          <w:p w14:paraId="3BB2F03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Esgoto inadequado</w:t>
            </w:r>
          </w:p>
        </w:tc>
        <w:tc>
          <w:tcPr>
            <w:tcW w:w="1429" w:type="dxa"/>
          </w:tcPr>
          <w:p w14:paraId="5AB6364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0,238</w:t>
            </w:r>
          </w:p>
        </w:tc>
        <w:tc>
          <w:tcPr>
            <w:tcW w:w="1429" w:type="dxa"/>
          </w:tcPr>
          <w:p w14:paraId="1B4D733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0,162</w:t>
            </w:r>
          </w:p>
        </w:tc>
        <w:tc>
          <w:tcPr>
            <w:tcW w:w="1429" w:type="dxa"/>
          </w:tcPr>
          <w:p w14:paraId="054A305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0,075</w:t>
            </w:r>
          </w:p>
        </w:tc>
        <w:tc>
          <w:tcPr>
            <w:tcW w:w="1429" w:type="dxa"/>
          </w:tcPr>
          <w:p w14:paraId="0A2D634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0,049</w:t>
            </w:r>
          </w:p>
        </w:tc>
        <w:tc>
          <w:tcPr>
            <w:tcW w:w="1429" w:type="dxa"/>
          </w:tcPr>
          <w:p w14:paraId="0A4592C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0,029</w:t>
            </w:r>
          </w:p>
        </w:tc>
      </w:tr>
      <w:tr w:rsidR="00755F2B" w14:paraId="2EA79BDB" w14:textId="77777777">
        <w:trPr>
          <w:jc w:val="center"/>
        </w:trPr>
        <w:tc>
          <w:tcPr>
            <w:tcW w:w="2608" w:type="dxa"/>
          </w:tcPr>
          <w:p w14:paraId="491D079C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Lixo inadequado</w:t>
            </w:r>
          </w:p>
        </w:tc>
        <w:tc>
          <w:tcPr>
            <w:tcW w:w="1429" w:type="dxa"/>
          </w:tcPr>
          <w:p w14:paraId="79B9CF9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0,098</w:t>
            </w:r>
          </w:p>
        </w:tc>
        <w:tc>
          <w:tcPr>
            <w:tcW w:w="1429" w:type="dxa"/>
          </w:tcPr>
          <w:p w14:paraId="685F12C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0,154</w:t>
            </w:r>
          </w:p>
        </w:tc>
        <w:tc>
          <w:tcPr>
            <w:tcW w:w="1429" w:type="dxa"/>
          </w:tcPr>
          <w:p w14:paraId="22612F0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0,091</w:t>
            </w:r>
          </w:p>
        </w:tc>
        <w:tc>
          <w:tcPr>
            <w:tcW w:w="1429" w:type="dxa"/>
          </w:tcPr>
          <w:p w14:paraId="05569A6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0,111</w:t>
            </w:r>
          </w:p>
        </w:tc>
        <w:tc>
          <w:tcPr>
            <w:tcW w:w="1429" w:type="dxa"/>
          </w:tcPr>
          <w:p w14:paraId="666E405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0,102</w:t>
            </w:r>
          </w:p>
        </w:tc>
      </w:tr>
      <w:tr w:rsidR="00755F2B" w14:paraId="6BFCC32F" w14:textId="77777777">
        <w:trPr>
          <w:jc w:val="center"/>
        </w:trPr>
        <w:tc>
          <w:tcPr>
            <w:tcW w:w="2608" w:type="dxa"/>
          </w:tcPr>
          <w:p w14:paraId="6F12EE4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Razão de moradores</w:t>
            </w:r>
          </w:p>
        </w:tc>
        <w:tc>
          <w:tcPr>
            <w:tcW w:w="1429" w:type="dxa"/>
          </w:tcPr>
          <w:p w14:paraId="444B41A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3,194</w:t>
            </w:r>
          </w:p>
        </w:tc>
        <w:tc>
          <w:tcPr>
            <w:tcW w:w="1429" w:type="dxa"/>
          </w:tcPr>
          <w:p w14:paraId="162372A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2,771</w:t>
            </w:r>
          </w:p>
        </w:tc>
        <w:tc>
          <w:tcPr>
            <w:tcW w:w="1429" w:type="dxa"/>
          </w:tcPr>
          <w:p w14:paraId="68F30EB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2,762</w:t>
            </w:r>
          </w:p>
        </w:tc>
        <w:tc>
          <w:tcPr>
            <w:tcW w:w="1429" w:type="dxa"/>
          </w:tcPr>
          <w:p w14:paraId="4F897C3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2,626</w:t>
            </w:r>
          </w:p>
        </w:tc>
        <w:tc>
          <w:tcPr>
            <w:tcW w:w="1429" w:type="dxa"/>
          </w:tcPr>
          <w:p w14:paraId="686E569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2,529</w:t>
            </w:r>
          </w:p>
        </w:tc>
      </w:tr>
      <w:tr w:rsidR="00755F2B" w14:paraId="2B09590E" w14:textId="77777777">
        <w:trPr>
          <w:jc w:val="center"/>
        </w:trPr>
        <w:tc>
          <w:tcPr>
            <w:tcW w:w="2608" w:type="dxa"/>
          </w:tcPr>
          <w:p w14:paraId="5AD8C43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Analfabetismo 15+</w:t>
            </w:r>
          </w:p>
        </w:tc>
        <w:tc>
          <w:tcPr>
            <w:tcW w:w="1429" w:type="dxa"/>
          </w:tcPr>
          <w:p w14:paraId="48ECE37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0,033</w:t>
            </w:r>
          </w:p>
        </w:tc>
        <w:tc>
          <w:tcPr>
            <w:tcW w:w="1429" w:type="dxa"/>
          </w:tcPr>
          <w:p w14:paraId="42DF833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0,062</w:t>
            </w:r>
          </w:p>
        </w:tc>
        <w:tc>
          <w:tcPr>
            <w:tcW w:w="1429" w:type="dxa"/>
          </w:tcPr>
          <w:p w14:paraId="13B9517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0,031</w:t>
            </w:r>
          </w:p>
        </w:tc>
        <w:tc>
          <w:tcPr>
            <w:tcW w:w="1429" w:type="dxa"/>
          </w:tcPr>
          <w:p w14:paraId="4776E11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0,030</w:t>
            </w:r>
          </w:p>
        </w:tc>
        <w:tc>
          <w:tcPr>
            <w:tcW w:w="1429" w:type="dxa"/>
          </w:tcPr>
          <w:p w14:paraId="36A675F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0,021</w:t>
            </w:r>
          </w:p>
        </w:tc>
      </w:tr>
      <w:tr w:rsidR="00755F2B" w14:paraId="5384FF30" w14:textId="77777777">
        <w:trPr>
          <w:jc w:val="center"/>
        </w:trPr>
        <w:tc>
          <w:tcPr>
            <w:tcW w:w="2608" w:type="dxa"/>
          </w:tcPr>
          <w:p w14:paraId="20AA486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Renda média (R$)</w:t>
            </w:r>
          </w:p>
        </w:tc>
        <w:tc>
          <w:tcPr>
            <w:tcW w:w="1429" w:type="dxa"/>
          </w:tcPr>
          <w:p w14:paraId="3FA75FF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2.880,50</w:t>
            </w:r>
          </w:p>
        </w:tc>
        <w:tc>
          <w:tcPr>
            <w:tcW w:w="1429" w:type="dxa"/>
          </w:tcPr>
          <w:p w14:paraId="131A7A4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3.008,45</w:t>
            </w:r>
          </w:p>
        </w:tc>
        <w:tc>
          <w:tcPr>
            <w:tcW w:w="1429" w:type="dxa"/>
          </w:tcPr>
          <w:p w14:paraId="79D2AC7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4.944,55</w:t>
            </w:r>
          </w:p>
        </w:tc>
        <w:tc>
          <w:tcPr>
            <w:tcW w:w="1429" w:type="dxa"/>
          </w:tcPr>
          <w:p w14:paraId="222E6E6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4.490,82</w:t>
            </w:r>
          </w:p>
        </w:tc>
        <w:tc>
          <w:tcPr>
            <w:tcW w:w="1429" w:type="dxa"/>
          </w:tcPr>
          <w:p w14:paraId="6A4E28E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4.842,18</w:t>
            </w:r>
          </w:p>
        </w:tc>
      </w:tr>
      <w:tr w:rsidR="00755F2B" w14:paraId="71BB0D61" w14:textId="77777777">
        <w:trPr>
          <w:jc w:val="center"/>
        </w:trPr>
        <w:tc>
          <w:tcPr>
            <w:tcW w:w="2608" w:type="dxa"/>
          </w:tcPr>
          <w:p w14:paraId="303EAE4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Preta, parda ou indígena</w:t>
            </w:r>
          </w:p>
        </w:tc>
        <w:tc>
          <w:tcPr>
            <w:tcW w:w="1429" w:type="dxa"/>
          </w:tcPr>
          <w:p w14:paraId="6FB0AB7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0,748</w:t>
            </w:r>
          </w:p>
        </w:tc>
        <w:tc>
          <w:tcPr>
            <w:tcW w:w="1429" w:type="dxa"/>
          </w:tcPr>
          <w:p w14:paraId="67AECD9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0,713</w:t>
            </w:r>
          </w:p>
        </w:tc>
        <w:tc>
          <w:tcPr>
            <w:tcW w:w="1429" w:type="dxa"/>
          </w:tcPr>
          <w:p w14:paraId="38131B1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0,565</w:t>
            </w:r>
          </w:p>
        </w:tc>
        <w:tc>
          <w:tcPr>
            <w:tcW w:w="1429" w:type="dxa"/>
          </w:tcPr>
          <w:p w14:paraId="5002078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0,474</w:t>
            </w:r>
          </w:p>
        </w:tc>
        <w:tc>
          <w:tcPr>
            <w:tcW w:w="1429" w:type="dxa"/>
          </w:tcPr>
          <w:p w14:paraId="78E7DA9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0,246</w:t>
            </w:r>
          </w:p>
        </w:tc>
      </w:tr>
    </w:tbl>
    <w:p w14:paraId="2FFD39C0" w14:textId="77777777" w:rsidR="00755F2B" w:rsidRDefault="00000000">
      <w:pPr>
        <w:spacing w:before="60" w:after="60" w:line="252" w:lineRule="auto"/>
      </w:pPr>
      <w:r>
        <w:rPr>
          <w:rFonts w:eastAsia="Calibri"/>
          <w:color w:val="1A1A1A"/>
          <w:sz w:val="18"/>
        </w:rPr>
        <w:t>O gradiente Norte/Sul aparece em seis das sete: a água inadequada no Norte é dezesseis vezes a do Sul, e o esgoto, oito vezes.</w:t>
      </w:r>
    </w:p>
    <w:p w14:paraId="209D49CD" w14:textId="77777777" w:rsidR="00755F2B" w:rsidRDefault="00000000">
      <w:pPr>
        <w:spacing w:before="40" w:after="120" w:line="252" w:lineRule="auto"/>
      </w:pPr>
      <w:r>
        <w:rPr>
          <w:rFonts w:eastAsia="Calibri"/>
          <w:color w:val="1A1A1A"/>
          <w:sz w:val="18"/>
        </w:rPr>
        <w:t>As duas exceções interessam mais que a regra. O analfabetismo tem pico no Nordeste, não no Norte. E o lixo inadequado é maior no Nordeste e no Sudeste do que no Norte, o contrário do esperado. Essa linha volta a destoar na comparação com o Brasil, em 5.3, e é lá que ela fica mais fácil de interpretar.</w:t>
      </w:r>
    </w:p>
    <w:p w14:paraId="4D250926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lastRenderedPageBreak/>
        <w:t>Recorte: setores urbanos elegíveis (104.108). Fonte: descritivas_por_regiao.csv. Média entre setores: cada setor pesa igual, independentemente de quantos domicílios tem.</w:t>
      </w:r>
    </w:p>
    <w:p w14:paraId="20DCE22E" w14:textId="0F7CBE39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1.5  Outliers</w:t>
      </w:r>
      <w:proofErr w:type="gramEnd"/>
      <w:r>
        <w:rPr>
          <w:rFonts w:eastAsia="Calibri"/>
          <w:b/>
          <w:color w:val="1A1A1A"/>
          <w:sz w:val="21"/>
        </w:rPr>
        <w:t xml:space="preserve"> (slide 14)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191"/>
        <w:gridCol w:w="1191"/>
        <w:gridCol w:w="1417"/>
        <w:gridCol w:w="1247"/>
        <w:gridCol w:w="1247"/>
        <w:gridCol w:w="1191"/>
      </w:tblGrid>
      <w:tr w:rsidR="00755F2B" w14:paraId="323C40E3" w14:textId="77777777">
        <w:trPr>
          <w:jc w:val="center"/>
        </w:trPr>
        <w:tc>
          <w:tcPr>
            <w:tcW w:w="2268" w:type="dxa"/>
          </w:tcPr>
          <w:p w14:paraId="54DDBD5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Componente</w:t>
            </w:r>
          </w:p>
        </w:tc>
        <w:tc>
          <w:tcPr>
            <w:tcW w:w="1191" w:type="dxa"/>
          </w:tcPr>
          <w:p w14:paraId="59B5F9D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q1</w:t>
            </w:r>
          </w:p>
        </w:tc>
        <w:tc>
          <w:tcPr>
            <w:tcW w:w="1191" w:type="dxa"/>
          </w:tcPr>
          <w:p w14:paraId="353E864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q3</w:t>
            </w:r>
          </w:p>
        </w:tc>
        <w:tc>
          <w:tcPr>
            <w:tcW w:w="1417" w:type="dxa"/>
          </w:tcPr>
          <w:p w14:paraId="3AB1E4C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Limite sup.</w:t>
            </w:r>
          </w:p>
        </w:tc>
        <w:tc>
          <w:tcPr>
            <w:tcW w:w="1247" w:type="dxa"/>
          </w:tcPr>
          <w:p w14:paraId="55A171DD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Outliers</w:t>
            </w:r>
          </w:p>
        </w:tc>
        <w:tc>
          <w:tcPr>
            <w:tcW w:w="1247" w:type="dxa"/>
          </w:tcPr>
          <w:p w14:paraId="2D9A1C81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% da base</w:t>
            </w:r>
          </w:p>
        </w:tc>
        <w:tc>
          <w:tcPr>
            <w:tcW w:w="1191" w:type="dxa"/>
          </w:tcPr>
          <w:p w14:paraId="0C4445F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IQR serve?</w:t>
            </w:r>
          </w:p>
        </w:tc>
      </w:tr>
      <w:tr w:rsidR="00755F2B" w14:paraId="75413EE0" w14:textId="77777777">
        <w:trPr>
          <w:jc w:val="center"/>
        </w:trPr>
        <w:tc>
          <w:tcPr>
            <w:tcW w:w="2268" w:type="dxa"/>
          </w:tcPr>
          <w:p w14:paraId="4C92147D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Água inadequada</w:t>
            </w:r>
          </w:p>
        </w:tc>
        <w:tc>
          <w:tcPr>
            <w:tcW w:w="1191" w:type="dxa"/>
          </w:tcPr>
          <w:p w14:paraId="1B28D8F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0,000</w:t>
            </w:r>
          </w:p>
        </w:tc>
        <w:tc>
          <w:tcPr>
            <w:tcW w:w="1191" w:type="dxa"/>
          </w:tcPr>
          <w:p w14:paraId="0917BE7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0,012</w:t>
            </w:r>
          </w:p>
        </w:tc>
        <w:tc>
          <w:tcPr>
            <w:tcW w:w="1417" w:type="dxa"/>
          </w:tcPr>
          <w:p w14:paraId="6EF1B88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0,030</w:t>
            </w:r>
          </w:p>
        </w:tc>
        <w:tc>
          <w:tcPr>
            <w:tcW w:w="1247" w:type="dxa"/>
          </w:tcPr>
          <w:p w14:paraId="4A42390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21.532</w:t>
            </w:r>
          </w:p>
        </w:tc>
        <w:tc>
          <w:tcPr>
            <w:tcW w:w="1247" w:type="dxa"/>
          </w:tcPr>
          <w:p w14:paraId="69930E7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20,68%</w:t>
            </w:r>
          </w:p>
        </w:tc>
        <w:tc>
          <w:tcPr>
            <w:tcW w:w="1191" w:type="dxa"/>
          </w:tcPr>
          <w:p w14:paraId="499F09A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não</w:t>
            </w:r>
          </w:p>
        </w:tc>
      </w:tr>
      <w:tr w:rsidR="00755F2B" w14:paraId="57892C78" w14:textId="77777777">
        <w:trPr>
          <w:jc w:val="center"/>
        </w:trPr>
        <w:tc>
          <w:tcPr>
            <w:tcW w:w="2268" w:type="dxa"/>
          </w:tcPr>
          <w:p w14:paraId="63160BF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Esgoto inadequado</w:t>
            </w:r>
          </w:p>
        </w:tc>
        <w:tc>
          <w:tcPr>
            <w:tcW w:w="1191" w:type="dxa"/>
          </w:tcPr>
          <w:p w14:paraId="5FD5CE7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0,000</w:t>
            </w:r>
          </w:p>
        </w:tc>
        <w:tc>
          <w:tcPr>
            <w:tcW w:w="1191" w:type="dxa"/>
          </w:tcPr>
          <w:p w14:paraId="285F370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0,018</w:t>
            </w:r>
          </w:p>
        </w:tc>
        <w:tc>
          <w:tcPr>
            <w:tcW w:w="1417" w:type="dxa"/>
          </w:tcPr>
          <w:p w14:paraId="67CEC20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0,045</w:t>
            </w:r>
          </w:p>
        </w:tc>
        <w:tc>
          <w:tcPr>
            <w:tcW w:w="1247" w:type="dxa"/>
          </w:tcPr>
          <w:p w14:paraId="01F7B45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20.901</w:t>
            </w:r>
          </w:p>
        </w:tc>
        <w:tc>
          <w:tcPr>
            <w:tcW w:w="1247" w:type="dxa"/>
          </w:tcPr>
          <w:p w14:paraId="16CDF68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20,08%</w:t>
            </w:r>
          </w:p>
        </w:tc>
        <w:tc>
          <w:tcPr>
            <w:tcW w:w="1191" w:type="dxa"/>
          </w:tcPr>
          <w:p w14:paraId="76773DC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não</w:t>
            </w:r>
          </w:p>
        </w:tc>
      </w:tr>
      <w:tr w:rsidR="00755F2B" w14:paraId="4587E3E5" w14:textId="77777777">
        <w:trPr>
          <w:jc w:val="center"/>
        </w:trPr>
        <w:tc>
          <w:tcPr>
            <w:tcW w:w="2268" w:type="dxa"/>
          </w:tcPr>
          <w:p w14:paraId="447BCE2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Lixo inadequado</w:t>
            </w:r>
          </w:p>
        </w:tc>
        <w:tc>
          <w:tcPr>
            <w:tcW w:w="1191" w:type="dxa"/>
          </w:tcPr>
          <w:p w14:paraId="5C9FE6A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0,000</w:t>
            </w:r>
          </w:p>
        </w:tc>
        <w:tc>
          <w:tcPr>
            <w:tcW w:w="1191" w:type="dxa"/>
          </w:tcPr>
          <w:p w14:paraId="7D61BCD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0,059</w:t>
            </w:r>
          </w:p>
        </w:tc>
        <w:tc>
          <w:tcPr>
            <w:tcW w:w="1417" w:type="dxa"/>
          </w:tcPr>
          <w:p w14:paraId="299641D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0,149</w:t>
            </w:r>
          </w:p>
        </w:tc>
        <w:tc>
          <w:tcPr>
            <w:tcW w:w="1247" w:type="dxa"/>
          </w:tcPr>
          <w:p w14:paraId="0468EF1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19.124</w:t>
            </w:r>
          </w:p>
        </w:tc>
        <w:tc>
          <w:tcPr>
            <w:tcW w:w="1247" w:type="dxa"/>
          </w:tcPr>
          <w:p w14:paraId="48A8DCE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18,37%</w:t>
            </w:r>
          </w:p>
        </w:tc>
        <w:tc>
          <w:tcPr>
            <w:tcW w:w="1191" w:type="dxa"/>
          </w:tcPr>
          <w:p w14:paraId="112EA54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não</w:t>
            </w:r>
          </w:p>
        </w:tc>
      </w:tr>
      <w:tr w:rsidR="00755F2B" w14:paraId="71CAD9FB" w14:textId="77777777">
        <w:trPr>
          <w:jc w:val="center"/>
        </w:trPr>
        <w:tc>
          <w:tcPr>
            <w:tcW w:w="2268" w:type="dxa"/>
          </w:tcPr>
          <w:p w14:paraId="093EA42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Razão de moradores</w:t>
            </w:r>
          </w:p>
        </w:tc>
        <w:tc>
          <w:tcPr>
            <w:tcW w:w="1191" w:type="dxa"/>
          </w:tcPr>
          <w:p w14:paraId="432B5AF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2,479</w:t>
            </w:r>
          </w:p>
        </w:tc>
        <w:tc>
          <w:tcPr>
            <w:tcW w:w="1191" w:type="dxa"/>
          </w:tcPr>
          <w:p w14:paraId="714D421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2,926</w:t>
            </w:r>
          </w:p>
        </w:tc>
        <w:tc>
          <w:tcPr>
            <w:tcW w:w="1417" w:type="dxa"/>
          </w:tcPr>
          <w:p w14:paraId="3BED6B6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3,597</w:t>
            </w:r>
          </w:p>
        </w:tc>
        <w:tc>
          <w:tcPr>
            <w:tcW w:w="1247" w:type="dxa"/>
          </w:tcPr>
          <w:p w14:paraId="1E3F5D9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3.632</w:t>
            </w:r>
          </w:p>
        </w:tc>
        <w:tc>
          <w:tcPr>
            <w:tcW w:w="1247" w:type="dxa"/>
          </w:tcPr>
          <w:p w14:paraId="7FF527C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3,49%</w:t>
            </w:r>
          </w:p>
        </w:tc>
        <w:tc>
          <w:tcPr>
            <w:tcW w:w="1191" w:type="dxa"/>
          </w:tcPr>
          <w:p w14:paraId="7B045F5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sim</w:t>
            </w:r>
          </w:p>
        </w:tc>
      </w:tr>
      <w:tr w:rsidR="00755F2B" w14:paraId="2EB7EA8C" w14:textId="77777777">
        <w:trPr>
          <w:jc w:val="center"/>
        </w:trPr>
        <w:tc>
          <w:tcPr>
            <w:tcW w:w="2268" w:type="dxa"/>
          </w:tcPr>
          <w:p w14:paraId="0E196DBE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Analfabetismo 15+</w:t>
            </w:r>
          </w:p>
        </w:tc>
        <w:tc>
          <w:tcPr>
            <w:tcW w:w="1191" w:type="dxa"/>
          </w:tcPr>
          <w:p w14:paraId="0093D9B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0,013</w:t>
            </w:r>
          </w:p>
        </w:tc>
        <w:tc>
          <w:tcPr>
            <w:tcW w:w="1191" w:type="dxa"/>
          </w:tcPr>
          <w:p w14:paraId="4314AE4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0,050</w:t>
            </w:r>
          </w:p>
        </w:tc>
        <w:tc>
          <w:tcPr>
            <w:tcW w:w="1417" w:type="dxa"/>
          </w:tcPr>
          <w:p w14:paraId="0B6DCCD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0,106</w:t>
            </w:r>
          </w:p>
        </w:tc>
        <w:tc>
          <w:tcPr>
            <w:tcW w:w="1247" w:type="dxa"/>
          </w:tcPr>
          <w:p w14:paraId="0E58B95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4.114</w:t>
            </w:r>
          </w:p>
        </w:tc>
        <w:tc>
          <w:tcPr>
            <w:tcW w:w="1247" w:type="dxa"/>
          </w:tcPr>
          <w:p w14:paraId="7CC9FE0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4,70%</w:t>
            </w:r>
          </w:p>
        </w:tc>
        <w:tc>
          <w:tcPr>
            <w:tcW w:w="1191" w:type="dxa"/>
          </w:tcPr>
          <w:p w14:paraId="6C23A68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sim</w:t>
            </w:r>
          </w:p>
        </w:tc>
      </w:tr>
      <w:tr w:rsidR="00755F2B" w14:paraId="1647B22C" w14:textId="77777777">
        <w:trPr>
          <w:jc w:val="center"/>
        </w:trPr>
        <w:tc>
          <w:tcPr>
            <w:tcW w:w="2268" w:type="dxa"/>
          </w:tcPr>
          <w:p w14:paraId="60ADD98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Renda média (R$)</w:t>
            </w:r>
          </w:p>
        </w:tc>
        <w:tc>
          <w:tcPr>
            <w:tcW w:w="1191" w:type="dxa"/>
          </w:tcPr>
          <w:p w14:paraId="087F9DC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1.752,477</w:t>
            </w:r>
          </w:p>
        </w:tc>
        <w:tc>
          <w:tcPr>
            <w:tcW w:w="1191" w:type="dxa"/>
          </w:tcPr>
          <w:p w14:paraId="22D4FE4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4.835,885</w:t>
            </w:r>
          </w:p>
        </w:tc>
        <w:tc>
          <w:tcPr>
            <w:tcW w:w="1417" w:type="dxa"/>
          </w:tcPr>
          <w:p w14:paraId="602B2CC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9.460,996</w:t>
            </w:r>
          </w:p>
        </w:tc>
        <w:tc>
          <w:tcPr>
            <w:tcW w:w="1247" w:type="dxa"/>
          </w:tcPr>
          <w:p w14:paraId="736293D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10.469</w:t>
            </w:r>
          </w:p>
        </w:tc>
        <w:tc>
          <w:tcPr>
            <w:tcW w:w="1247" w:type="dxa"/>
          </w:tcPr>
          <w:p w14:paraId="27CF1B2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10,06%</w:t>
            </w:r>
          </w:p>
        </w:tc>
        <w:tc>
          <w:tcPr>
            <w:tcW w:w="1191" w:type="dxa"/>
          </w:tcPr>
          <w:p w14:paraId="4F51F59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sim</w:t>
            </w:r>
          </w:p>
        </w:tc>
      </w:tr>
      <w:tr w:rsidR="00755F2B" w14:paraId="00105665" w14:textId="77777777">
        <w:trPr>
          <w:jc w:val="center"/>
        </w:trPr>
        <w:tc>
          <w:tcPr>
            <w:tcW w:w="2268" w:type="dxa"/>
          </w:tcPr>
          <w:p w14:paraId="578AEF51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Preta, parda ou indígena</w:t>
            </w:r>
          </w:p>
        </w:tc>
        <w:tc>
          <w:tcPr>
            <w:tcW w:w="1191" w:type="dxa"/>
          </w:tcPr>
          <w:p w14:paraId="080BCC2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0,353</w:t>
            </w:r>
          </w:p>
        </w:tc>
        <w:tc>
          <w:tcPr>
            <w:tcW w:w="1191" w:type="dxa"/>
          </w:tcPr>
          <w:p w14:paraId="47A3797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0,704</w:t>
            </w:r>
          </w:p>
        </w:tc>
        <w:tc>
          <w:tcPr>
            <w:tcW w:w="1417" w:type="dxa"/>
          </w:tcPr>
          <w:p w14:paraId="6578864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1,232</w:t>
            </w:r>
          </w:p>
        </w:tc>
        <w:tc>
          <w:tcPr>
            <w:tcW w:w="1247" w:type="dxa"/>
          </w:tcPr>
          <w:p w14:paraId="5BC431C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</w:t>
            </w:r>
          </w:p>
        </w:tc>
        <w:tc>
          <w:tcPr>
            <w:tcW w:w="1247" w:type="dxa"/>
          </w:tcPr>
          <w:p w14:paraId="10B66CE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0,00%</w:t>
            </w:r>
          </w:p>
        </w:tc>
        <w:tc>
          <w:tcPr>
            <w:tcW w:w="1191" w:type="dxa"/>
          </w:tcPr>
          <w:p w14:paraId="417D541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sim</w:t>
            </w:r>
          </w:p>
        </w:tc>
      </w:tr>
    </w:tbl>
    <w:p w14:paraId="353E8563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 xml:space="preserve">Recorte: setores urbanos elegíveis (104.108). Fonte: outliers.csv. Limite superior = q3 + 1,5 × (q3 − q1), a regra de </w:t>
      </w:r>
      <w:proofErr w:type="spellStart"/>
      <w:r>
        <w:rPr>
          <w:rFonts w:eastAsia="Calibri"/>
          <w:i/>
          <w:color w:val="666666"/>
          <w:sz w:val="15"/>
        </w:rPr>
        <w:t>Tukey</w:t>
      </w:r>
      <w:proofErr w:type="spellEnd"/>
      <w:r>
        <w:rPr>
          <w:rFonts w:eastAsia="Calibri"/>
          <w:i/>
          <w:color w:val="666666"/>
          <w:sz w:val="15"/>
        </w:rPr>
        <w:t>.</w:t>
      </w:r>
    </w:p>
    <w:p w14:paraId="3A9003CD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1.6  O</w:t>
      </w:r>
      <w:proofErr w:type="gramEnd"/>
      <w:r>
        <w:rPr>
          <w:rFonts w:eastAsia="Calibri"/>
          <w:b/>
          <w:color w:val="1A1A1A"/>
          <w:sz w:val="21"/>
        </w:rPr>
        <w:t xml:space="preserve"> sigilo do analfabetismo depende do porte do setor (slide 16)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2041"/>
        <w:gridCol w:w="2381"/>
        <w:gridCol w:w="1814"/>
      </w:tblGrid>
      <w:tr w:rsidR="00755F2B" w14:paraId="7F426FF8" w14:textId="77777777">
        <w:trPr>
          <w:jc w:val="center"/>
        </w:trPr>
        <w:tc>
          <w:tcPr>
            <w:tcW w:w="3515" w:type="dxa"/>
          </w:tcPr>
          <w:p w14:paraId="41EEAB5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Pessoas alfabetizadas no setor</w:t>
            </w:r>
          </w:p>
        </w:tc>
        <w:tc>
          <w:tcPr>
            <w:tcW w:w="2041" w:type="dxa"/>
          </w:tcPr>
          <w:p w14:paraId="7C2FD03D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Setores</w:t>
            </w:r>
          </w:p>
        </w:tc>
        <w:tc>
          <w:tcPr>
            <w:tcW w:w="2381" w:type="dxa"/>
          </w:tcPr>
          <w:p w14:paraId="5154B7BC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Com V00901 sigilosa</w:t>
            </w:r>
          </w:p>
        </w:tc>
        <w:tc>
          <w:tcPr>
            <w:tcW w:w="1814" w:type="dxa"/>
          </w:tcPr>
          <w:p w14:paraId="3A197FA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% sigilo</w:t>
            </w:r>
          </w:p>
        </w:tc>
      </w:tr>
      <w:tr w:rsidR="00755F2B" w14:paraId="721961C6" w14:textId="77777777">
        <w:trPr>
          <w:jc w:val="center"/>
        </w:trPr>
        <w:tc>
          <w:tcPr>
            <w:tcW w:w="3515" w:type="dxa"/>
          </w:tcPr>
          <w:p w14:paraId="32CE828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1-10</w:t>
            </w:r>
          </w:p>
        </w:tc>
        <w:tc>
          <w:tcPr>
            <w:tcW w:w="2041" w:type="dxa"/>
          </w:tcPr>
          <w:p w14:paraId="3772D54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93</w:t>
            </w:r>
          </w:p>
        </w:tc>
        <w:tc>
          <w:tcPr>
            <w:tcW w:w="2381" w:type="dxa"/>
          </w:tcPr>
          <w:p w14:paraId="4B6DDDC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41</w:t>
            </w:r>
          </w:p>
        </w:tc>
        <w:tc>
          <w:tcPr>
            <w:tcW w:w="1814" w:type="dxa"/>
          </w:tcPr>
          <w:p w14:paraId="50E1662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44,09</w:t>
            </w:r>
          </w:p>
        </w:tc>
      </w:tr>
      <w:tr w:rsidR="00755F2B" w14:paraId="485DD06F" w14:textId="77777777">
        <w:trPr>
          <w:jc w:val="center"/>
        </w:trPr>
        <w:tc>
          <w:tcPr>
            <w:tcW w:w="3515" w:type="dxa"/>
          </w:tcPr>
          <w:p w14:paraId="52C8E72F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11-50</w:t>
            </w:r>
          </w:p>
        </w:tc>
        <w:tc>
          <w:tcPr>
            <w:tcW w:w="2041" w:type="dxa"/>
          </w:tcPr>
          <w:p w14:paraId="0059D27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1.619</w:t>
            </w:r>
          </w:p>
        </w:tc>
        <w:tc>
          <w:tcPr>
            <w:tcW w:w="2381" w:type="dxa"/>
          </w:tcPr>
          <w:p w14:paraId="10EBD14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591</w:t>
            </w:r>
          </w:p>
        </w:tc>
        <w:tc>
          <w:tcPr>
            <w:tcW w:w="1814" w:type="dxa"/>
          </w:tcPr>
          <w:p w14:paraId="41C89DE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36,50</w:t>
            </w:r>
          </w:p>
        </w:tc>
      </w:tr>
      <w:tr w:rsidR="00755F2B" w14:paraId="04E54EF2" w14:textId="77777777">
        <w:trPr>
          <w:jc w:val="center"/>
        </w:trPr>
        <w:tc>
          <w:tcPr>
            <w:tcW w:w="3515" w:type="dxa"/>
          </w:tcPr>
          <w:p w14:paraId="5211FC81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51-100</w:t>
            </w:r>
          </w:p>
        </w:tc>
        <w:tc>
          <w:tcPr>
            <w:tcW w:w="2041" w:type="dxa"/>
          </w:tcPr>
          <w:p w14:paraId="1710B3F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3.279</w:t>
            </w:r>
          </w:p>
        </w:tc>
        <w:tc>
          <w:tcPr>
            <w:tcW w:w="2381" w:type="dxa"/>
          </w:tcPr>
          <w:p w14:paraId="76D4A8B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811</w:t>
            </w:r>
          </w:p>
        </w:tc>
        <w:tc>
          <w:tcPr>
            <w:tcW w:w="1814" w:type="dxa"/>
          </w:tcPr>
          <w:p w14:paraId="5758CE0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24,73</w:t>
            </w:r>
          </w:p>
        </w:tc>
      </w:tr>
      <w:tr w:rsidR="00755F2B" w14:paraId="67AFF29E" w14:textId="77777777">
        <w:trPr>
          <w:jc w:val="center"/>
        </w:trPr>
        <w:tc>
          <w:tcPr>
            <w:tcW w:w="3515" w:type="dxa"/>
          </w:tcPr>
          <w:p w14:paraId="6C12504F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101-200</w:t>
            </w:r>
          </w:p>
        </w:tc>
        <w:tc>
          <w:tcPr>
            <w:tcW w:w="2041" w:type="dxa"/>
          </w:tcPr>
          <w:p w14:paraId="159FE1F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11.061</w:t>
            </w:r>
          </w:p>
        </w:tc>
        <w:tc>
          <w:tcPr>
            <w:tcW w:w="2381" w:type="dxa"/>
          </w:tcPr>
          <w:p w14:paraId="31AC463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2.443</w:t>
            </w:r>
          </w:p>
        </w:tc>
        <w:tc>
          <w:tcPr>
            <w:tcW w:w="1814" w:type="dxa"/>
          </w:tcPr>
          <w:p w14:paraId="390DF65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22,09</w:t>
            </w:r>
          </w:p>
        </w:tc>
      </w:tr>
      <w:tr w:rsidR="00755F2B" w14:paraId="34D951F8" w14:textId="77777777">
        <w:trPr>
          <w:jc w:val="center"/>
        </w:trPr>
        <w:tc>
          <w:tcPr>
            <w:tcW w:w="3515" w:type="dxa"/>
          </w:tcPr>
          <w:p w14:paraId="63FB8C2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201-500</w:t>
            </w:r>
          </w:p>
        </w:tc>
        <w:tc>
          <w:tcPr>
            <w:tcW w:w="2041" w:type="dxa"/>
          </w:tcPr>
          <w:p w14:paraId="443BF46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62.736</w:t>
            </w:r>
          </w:p>
        </w:tc>
        <w:tc>
          <w:tcPr>
            <w:tcW w:w="2381" w:type="dxa"/>
          </w:tcPr>
          <w:p w14:paraId="4B1BFD8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10.801</w:t>
            </w:r>
          </w:p>
        </w:tc>
        <w:tc>
          <w:tcPr>
            <w:tcW w:w="1814" w:type="dxa"/>
          </w:tcPr>
          <w:p w14:paraId="0BD9929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17,22</w:t>
            </w:r>
          </w:p>
        </w:tc>
      </w:tr>
      <w:tr w:rsidR="00755F2B" w14:paraId="74BB9621" w14:textId="77777777">
        <w:trPr>
          <w:jc w:val="center"/>
        </w:trPr>
        <w:tc>
          <w:tcPr>
            <w:tcW w:w="3515" w:type="dxa"/>
          </w:tcPr>
          <w:p w14:paraId="102A69E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501-1000</w:t>
            </w:r>
          </w:p>
        </w:tc>
        <w:tc>
          <w:tcPr>
            <w:tcW w:w="2041" w:type="dxa"/>
          </w:tcPr>
          <w:p w14:paraId="462D1EA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27.013</w:t>
            </w:r>
          </w:p>
        </w:tc>
        <w:tc>
          <w:tcPr>
            <w:tcW w:w="2381" w:type="dxa"/>
          </w:tcPr>
          <w:p w14:paraId="4BFDC9C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2.051</w:t>
            </w:r>
          </w:p>
        </w:tc>
        <w:tc>
          <w:tcPr>
            <w:tcW w:w="1814" w:type="dxa"/>
          </w:tcPr>
          <w:p w14:paraId="6233B53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7,59</w:t>
            </w:r>
          </w:p>
        </w:tc>
      </w:tr>
      <w:tr w:rsidR="00755F2B" w14:paraId="5FB54CC2" w14:textId="77777777">
        <w:trPr>
          <w:jc w:val="center"/>
        </w:trPr>
        <w:tc>
          <w:tcPr>
            <w:tcW w:w="3515" w:type="dxa"/>
          </w:tcPr>
          <w:p w14:paraId="5B7B750F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1000+</w:t>
            </w:r>
          </w:p>
        </w:tc>
        <w:tc>
          <w:tcPr>
            <w:tcW w:w="2041" w:type="dxa"/>
          </w:tcPr>
          <w:p w14:paraId="2A46B11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480</w:t>
            </w:r>
          </w:p>
        </w:tc>
        <w:tc>
          <w:tcPr>
            <w:tcW w:w="2381" w:type="dxa"/>
          </w:tcPr>
          <w:p w14:paraId="7503B33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16</w:t>
            </w:r>
          </w:p>
        </w:tc>
        <w:tc>
          <w:tcPr>
            <w:tcW w:w="1814" w:type="dxa"/>
          </w:tcPr>
          <w:p w14:paraId="2A0011B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3,33</w:t>
            </w:r>
          </w:p>
        </w:tc>
      </w:tr>
    </w:tbl>
    <w:p w14:paraId="7676B8A0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>Recorte: elegíveis incluindo rurais (106.281). Fonte: auditoria_analfabetismo_v00900_bins.csv. De 44,09% de sigilo nos setores menores a 3,33% nos maiores.</w:t>
      </w:r>
    </w:p>
    <w:p w14:paraId="4395DB78" w14:textId="77777777" w:rsidR="00755F2B" w:rsidRDefault="00000000">
      <w:r>
        <w:br w:type="page"/>
      </w:r>
    </w:p>
    <w:p w14:paraId="6711627C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lastRenderedPageBreak/>
        <w:t>1.7  Como</w:t>
      </w:r>
      <w:proofErr w:type="gramEnd"/>
      <w:r>
        <w:rPr>
          <w:rFonts w:eastAsia="Calibri"/>
          <w:b/>
          <w:color w:val="1A1A1A"/>
          <w:sz w:val="21"/>
        </w:rPr>
        <w:t xml:space="preserve"> as sete variáveis se distribuem (slide 12)</w:t>
      </w:r>
    </w:p>
    <w:p w14:paraId="20FC0B5C" w14:textId="77777777" w:rsidR="00755F2B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E8BB41D" wp14:editId="70898B5B">
            <wp:extent cx="5400000" cy="35781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99E0" w14:textId="77777777" w:rsidR="00755F2B" w:rsidRDefault="00000000">
      <w:pPr>
        <w:spacing w:after="40"/>
        <w:jc w:val="center"/>
      </w:pPr>
      <w:proofErr w:type="spellStart"/>
      <w:r>
        <w:rPr>
          <w:rFonts w:eastAsia="Calibri"/>
          <w:i/>
          <w:color w:val="666666"/>
          <w:sz w:val="15"/>
        </w:rPr>
        <w:t>banco_de_dados</w:t>
      </w:r>
      <w:proofErr w:type="spellEnd"/>
      <w:r>
        <w:rPr>
          <w:rFonts w:eastAsia="Calibri"/>
          <w:i/>
          <w:color w:val="666666"/>
          <w:sz w:val="15"/>
        </w:rPr>
        <w:t>/</w:t>
      </w:r>
      <w:proofErr w:type="spellStart"/>
      <w:r>
        <w:rPr>
          <w:rFonts w:eastAsia="Calibri"/>
          <w:i/>
          <w:color w:val="666666"/>
          <w:sz w:val="15"/>
        </w:rPr>
        <w:t>eda</w:t>
      </w:r>
      <w:proofErr w:type="spellEnd"/>
      <w:r>
        <w:rPr>
          <w:rFonts w:eastAsia="Calibri"/>
          <w:i/>
          <w:color w:val="666666"/>
          <w:sz w:val="15"/>
        </w:rPr>
        <w:t>/figuras/histogramas.png (Notebook 02, célula step8).</w:t>
      </w:r>
    </w:p>
    <w:p w14:paraId="15B7C480" w14:textId="77777777" w:rsidR="00755F2B" w:rsidRDefault="00000000">
      <w:pPr>
        <w:spacing w:before="60" w:after="120" w:line="252" w:lineRule="auto"/>
      </w:pPr>
      <w:r>
        <w:rPr>
          <w:rFonts w:eastAsia="Calibri"/>
          <w:color w:val="1A1A1A"/>
          <w:sz w:val="18"/>
        </w:rPr>
        <w:t>Cinco das sete têm a mesma forma: uma barra altíssima no zero e uma cauda longa à direita. O que a figura mostra não é dispersão em torno de um centro, e sim uma massa de setores adequados somada a uma minoria com problema. A razão de moradores é a única aproximadamente simétrica, e serve de contraste.</w:t>
      </w:r>
    </w:p>
    <w:p w14:paraId="45FA16BA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1.8  Distribuição</w:t>
      </w:r>
      <w:proofErr w:type="gramEnd"/>
      <w:r>
        <w:rPr>
          <w:rFonts w:eastAsia="Calibri"/>
          <w:b/>
          <w:color w:val="1A1A1A"/>
          <w:sz w:val="21"/>
        </w:rPr>
        <w:t xml:space="preserve"> por região (slide 13)</w:t>
      </w:r>
    </w:p>
    <w:p w14:paraId="2646B691" w14:textId="77777777" w:rsidR="00755F2B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7B4258E" wp14:editId="0511B066">
            <wp:extent cx="4860000" cy="3550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s_por_regi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5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B24B" w14:textId="77777777" w:rsidR="00755F2B" w:rsidRDefault="00000000">
      <w:pPr>
        <w:spacing w:after="40"/>
        <w:jc w:val="center"/>
      </w:pPr>
      <w:proofErr w:type="spellStart"/>
      <w:r>
        <w:rPr>
          <w:rFonts w:eastAsia="Calibri"/>
          <w:i/>
          <w:color w:val="666666"/>
          <w:sz w:val="15"/>
        </w:rPr>
        <w:t>banco_de_dados</w:t>
      </w:r>
      <w:proofErr w:type="spellEnd"/>
      <w:r>
        <w:rPr>
          <w:rFonts w:eastAsia="Calibri"/>
          <w:i/>
          <w:color w:val="666666"/>
          <w:sz w:val="15"/>
        </w:rPr>
        <w:t>/</w:t>
      </w:r>
      <w:proofErr w:type="spellStart"/>
      <w:r>
        <w:rPr>
          <w:rFonts w:eastAsia="Calibri"/>
          <w:i/>
          <w:color w:val="666666"/>
          <w:sz w:val="15"/>
        </w:rPr>
        <w:t>eda</w:t>
      </w:r>
      <w:proofErr w:type="spellEnd"/>
      <w:r>
        <w:rPr>
          <w:rFonts w:eastAsia="Calibri"/>
          <w:i/>
          <w:color w:val="666666"/>
          <w:sz w:val="15"/>
        </w:rPr>
        <w:t>/figuras/boxplots_por_regiao.png (Notebook 02, célula step9).</w:t>
      </w:r>
    </w:p>
    <w:p w14:paraId="2482A404" w14:textId="3F9A4635" w:rsidR="00755F2B" w:rsidRDefault="00000000">
      <w:pPr>
        <w:spacing w:before="60" w:after="120" w:line="252" w:lineRule="auto"/>
      </w:pPr>
      <w:r>
        <w:rPr>
          <w:rFonts w:eastAsia="Calibri"/>
          <w:color w:val="1A1A1A"/>
          <w:sz w:val="18"/>
        </w:rPr>
        <w:t xml:space="preserve">A tabela de 1.4 dá as médias; o </w:t>
      </w:r>
      <w:proofErr w:type="spellStart"/>
      <w:r>
        <w:rPr>
          <w:rFonts w:eastAsia="Calibri"/>
          <w:color w:val="1A1A1A"/>
          <w:sz w:val="18"/>
        </w:rPr>
        <w:t>boxplot</w:t>
      </w:r>
      <w:proofErr w:type="spellEnd"/>
      <w:r>
        <w:rPr>
          <w:rFonts w:eastAsia="Calibri"/>
          <w:color w:val="1A1A1A"/>
          <w:sz w:val="18"/>
        </w:rPr>
        <w:t xml:space="preserve"> mostra a dispersão por trás delas. </w:t>
      </w:r>
    </w:p>
    <w:p w14:paraId="42DAECD8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lastRenderedPageBreak/>
        <w:t>1.9  Dados</w:t>
      </w:r>
      <w:proofErr w:type="gramEnd"/>
      <w:r>
        <w:rPr>
          <w:rFonts w:eastAsia="Calibri"/>
          <w:b/>
          <w:color w:val="1A1A1A"/>
          <w:sz w:val="21"/>
        </w:rPr>
        <w:t xml:space="preserve"> faltantes e o sigilo do IBGE (slide 15)</w:t>
      </w:r>
    </w:p>
    <w:p w14:paraId="63BCFE92" w14:textId="77777777" w:rsidR="00755F2B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2A8FD8B" wp14:editId="781371B8">
            <wp:extent cx="2880000" cy="37667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_por_municip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6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1AA7" w14:textId="77777777" w:rsidR="00755F2B" w:rsidRDefault="00000000">
      <w:pPr>
        <w:spacing w:after="40"/>
        <w:jc w:val="center"/>
      </w:pPr>
      <w:proofErr w:type="spellStart"/>
      <w:r>
        <w:rPr>
          <w:rFonts w:eastAsia="Calibri"/>
          <w:i/>
          <w:color w:val="666666"/>
          <w:sz w:val="15"/>
        </w:rPr>
        <w:t>banco_de_dados</w:t>
      </w:r>
      <w:proofErr w:type="spellEnd"/>
      <w:r>
        <w:rPr>
          <w:rFonts w:eastAsia="Calibri"/>
          <w:i/>
          <w:color w:val="666666"/>
          <w:sz w:val="15"/>
        </w:rPr>
        <w:t>/</w:t>
      </w:r>
      <w:proofErr w:type="spellStart"/>
      <w:r>
        <w:rPr>
          <w:rFonts w:eastAsia="Calibri"/>
          <w:i/>
          <w:color w:val="666666"/>
          <w:sz w:val="15"/>
        </w:rPr>
        <w:t>eda</w:t>
      </w:r>
      <w:proofErr w:type="spellEnd"/>
      <w:r>
        <w:rPr>
          <w:rFonts w:eastAsia="Calibri"/>
          <w:i/>
          <w:color w:val="666666"/>
          <w:sz w:val="15"/>
        </w:rPr>
        <w:t>/figuras/missing_por_municipio.png (Notebook 02, célula step11).</w:t>
      </w:r>
    </w:p>
    <w:p w14:paraId="7B2E5CEB" w14:textId="593EBDFE" w:rsidR="00755F2B" w:rsidRDefault="00000000">
      <w:pPr>
        <w:spacing w:before="60" w:after="120" w:line="252" w:lineRule="auto"/>
      </w:pPr>
      <w:r>
        <w:rPr>
          <w:rFonts w:eastAsia="Calibri"/>
          <w:color w:val="1A1A1A"/>
          <w:sz w:val="18"/>
        </w:rPr>
        <w:t xml:space="preserve">Seis das sete componentes ficam abaixo de 0,05% de ausentes, cobertura praticamente total. O problema se concentra numa variável só: </w:t>
      </w:r>
      <w:proofErr w:type="spellStart"/>
      <w:r>
        <w:rPr>
          <w:rFonts w:eastAsia="Calibri"/>
          <w:color w:val="1A1A1A"/>
          <w:sz w:val="18"/>
        </w:rPr>
        <w:t>pct_analfab</w:t>
      </w:r>
      <w:proofErr w:type="spellEnd"/>
      <w:r>
        <w:rPr>
          <w:rFonts w:eastAsia="Calibri"/>
          <w:color w:val="1A1A1A"/>
          <w:sz w:val="18"/>
        </w:rPr>
        <w:t xml:space="preserve">, sem dado em 15,9% dos setores, 16.552 no recorte urbano. O pior município é São Caetano do Sul, com 29,69%. </w:t>
      </w:r>
    </w:p>
    <w:p w14:paraId="3CAFA4EC" w14:textId="77777777" w:rsidR="00755F2B" w:rsidRDefault="00000000">
      <w:r>
        <w:br w:type="page"/>
      </w:r>
    </w:p>
    <w:p w14:paraId="3956CDD2" w14:textId="77777777" w:rsidR="00755F2B" w:rsidRDefault="00000000">
      <w:pPr>
        <w:keepNext/>
        <w:spacing w:before="320"/>
      </w:pPr>
      <w:proofErr w:type="gramStart"/>
      <w:r>
        <w:rPr>
          <w:rFonts w:ascii="Georgia" w:eastAsia="Georgia" w:hAnsi="Georgia"/>
          <w:b/>
          <w:color w:val="1F4E4A"/>
          <w:sz w:val="26"/>
        </w:rPr>
        <w:lastRenderedPageBreak/>
        <w:t>2  A</w:t>
      </w:r>
      <w:proofErr w:type="gramEnd"/>
      <w:r>
        <w:rPr>
          <w:rFonts w:ascii="Georgia" w:eastAsia="Georgia" w:hAnsi="Georgia"/>
          <w:b/>
          <w:color w:val="1F4E4A"/>
          <w:sz w:val="26"/>
        </w:rPr>
        <w:t xml:space="preserve"> estrutura de associação: a matriz ampliada (demanda 9)</w:t>
      </w:r>
    </w:p>
    <w:p w14:paraId="5222D432" w14:textId="77777777" w:rsidR="00755F2B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CFE90D7" wp14:editId="6D073848">
            <wp:extent cx="5976000" cy="2594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z_correl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9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5304" w14:textId="77777777" w:rsidR="00755F2B" w:rsidRDefault="00000000">
      <w:pPr>
        <w:spacing w:after="40"/>
        <w:jc w:val="center"/>
      </w:pPr>
      <w:r>
        <w:rPr>
          <w:rFonts w:eastAsia="Calibri"/>
          <w:i/>
          <w:color w:val="666666"/>
          <w:sz w:val="15"/>
        </w:rPr>
        <w:t xml:space="preserve">Pearson e </w:t>
      </w:r>
      <w:proofErr w:type="spellStart"/>
      <w:r>
        <w:rPr>
          <w:rFonts w:eastAsia="Calibri"/>
          <w:i/>
          <w:color w:val="666666"/>
          <w:sz w:val="15"/>
        </w:rPr>
        <w:t>Spearman</w:t>
      </w:r>
      <w:proofErr w:type="spellEnd"/>
      <w:r>
        <w:rPr>
          <w:rFonts w:eastAsia="Calibri"/>
          <w:i/>
          <w:color w:val="666666"/>
          <w:sz w:val="15"/>
        </w:rPr>
        <w:t>, 10 × 10. A linha preta separa as sete componentes do IVS das três descritivas, que não entram no índice e estão na matriz para decidir se deveriam.</w:t>
      </w:r>
    </w:p>
    <w:p w14:paraId="5504738E" w14:textId="77777777" w:rsidR="00755F2B" w:rsidRDefault="00000000">
      <w:pPr>
        <w:spacing w:before="60" w:after="60" w:line="252" w:lineRule="auto"/>
      </w:pPr>
      <w:r>
        <w:rPr>
          <w:rFonts w:eastAsia="Calibri"/>
          <w:color w:val="1A1A1A"/>
          <w:sz w:val="18"/>
        </w:rPr>
        <w:t>Duas coisas saltam da matriz. A primeira é o bloco socioeconômico: renda, cor/raça e analfabetismo correlacionam-se entre si a −0,81, −0,76 e +0,63, de modo que pesos iguais dariam três votos à mesma dimensão latente sem que isso tivesse sido escolhido.</w:t>
      </w:r>
    </w:p>
    <w:p w14:paraId="5D1C3749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2.1  O</w:t>
      </w:r>
      <w:proofErr w:type="gramEnd"/>
      <w:r>
        <w:rPr>
          <w:rFonts w:eastAsia="Calibri"/>
          <w:b/>
          <w:color w:val="1A1A1A"/>
          <w:sz w:val="21"/>
        </w:rPr>
        <w:t xml:space="preserve"> que a matriz decidiu (slide 19)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835"/>
        <w:gridCol w:w="1474"/>
        <w:gridCol w:w="2948"/>
      </w:tblGrid>
      <w:tr w:rsidR="00755F2B" w14:paraId="50C8A12F" w14:textId="77777777">
        <w:trPr>
          <w:jc w:val="center"/>
        </w:trPr>
        <w:tc>
          <w:tcPr>
            <w:tcW w:w="2494" w:type="dxa"/>
          </w:tcPr>
          <w:p w14:paraId="1E81DE3D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Variável descritiva</w:t>
            </w:r>
          </w:p>
        </w:tc>
        <w:tc>
          <w:tcPr>
            <w:tcW w:w="2835" w:type="dxa"/>
          </w:tcPr>
          <w:p w14:paraId="77378128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Maior |r| com o IVS-7</w:t>
            </w:r>
          </w:p>
        </w:tc>
        <w:tc>
          <w:tcPr>
            <w:tcW w:w="1474" w:type="dxa"/>
          </w:tcPr>
          <w:p w14:paraId="2762C1CF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Média |r|</w:t>
            </w:r>
          </w:p>
        </w:tc>
        <w:tc>
          <w:tcPr>
            <w:tcW w:w="2948" w:type="dxa"/>
          </w:tcPr>
          <w:p w14:paraId="12B1F9C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Leitura</w:t>
            </w:r>
          </w:p>
        </w:tc>
      </w:tr>
      <w:tr w:rsidR="00755F2B" w14:paraId="18C04097" w14:textId="77777777">
        <w:trPr>
          <w:jc w:val="center"/>
        </w:trPr>
        <w:tc>
          <w:tcPr>
            <w:tcW w:w="2494" w:type="dxa"/>
          </w:tcPr>
          <w:p w14:paraId="3BDC6A02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7"/>
              </w:rPr>
              <w:t>pct_resp_feminino</w:t>
            </w:r>
            <w:proofErr w:type="spellEnd"/>
          </w:p>
        </w:tc>
        <w:tc>
          <w:tcPr>
            <w:tcW w:w="2835" w:type="dxa"/>
          </w:tcPr>
          <w:p w14:paraId="11DB91B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−0,299 com renda</w:t>
            </w:r>
          </w:p>
        </w:tc>
        <w:tc>
          <w:tcPr>
            <w:tcW w:w="1474" w:type="dxa"/>
          </w:tcPr>
          <w:p w14:paraId="2F71DBC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0,133</w:t>
            </w:r>
          </w:p>
        </w:tc>
        <w:tc>
          <w:tcPr>
            <w:tcW w:w="2948" w:type="dxa"/>
          </w:tcPr>
          <w:p w14:paraId="3E09CB1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carrega eixo próprio</w:t>
            </w:r>
          </w:p>
        </w:tc>
      </w:tr>
      <w:tr w:rsidR="00755F2B" w14:paraId="22255748" w14:textId="77777777">
        <w:trPr>
          <w:jc w:val="center"/>
        </w:trPr>
        <w:tc>
          <w:tcPr>
            <w:tcW w:w="2494" w:type="dxa"/>
          </w:tcPr>
          <w:p w14:paraId="227AAC8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pct_crianca_0a4</w:t>
            </w:r>
          </w:p>
        </w:tc>
        <w:tc>
          <w:tcPr>
            <w:tcW w:w="2835" w:type="dxa"/>
          </w:tcPr>
          <w:p w14:paraId="5739C8C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−0,517 com renda</w:t>
            </w:r>
          </w:p>
        </w:tc>
        <w:tc>
          <w:tcPr>
            <w:tcW w:w="1474" w:type="dxa"/>
          </w:tcPr>
          <w:p w14:paraId="5ED85F4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0,383</w:t>
            </w:r>
          </w:p>
        </w:tc>
        <w:tc>
          <w:tcPr>
            <w:tcW w:w="2948" w:type="dxa"/>
          </w:tcPr>
          <w:p w14:paraId="2DCCBAC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redundante com o que já existe</w:t>
            </w:r>
          </w:p>
        </w:tc>
      </w:tr>
      <w:tr w:rsidR="00755F2B" w14:paraId="16C537E4" w14:textId="77777777">
        <w:trPr>
          <w:jc w:val="center"/>
        </w:trPr>
        <w:tc>
          <w:tcPr>
            <w:tcW w:w="2494" w:type="dxa"/>
          </w:tcPr>
          <w:p w14:paraId="0D921E7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pct_idoso_60mais</w:t>
            </w:r>
          </w:p>
        </w:tc>
        <w:tc>
          <w:tcPr>
            <w:tcW w:w="2835" w:type="dxa"/>
          </w:tcPr>
          <w:p w14:paraId="39A8067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−0,541 com cor/raça</w:t>
            </w:r>
          </w:p>
        </w:tc>
        <w:tc>
          <w:tcPr>
            <w:tcW w:w="1474" w:type="dxa"/>
          </w:tcPr>
          <w:p w14:paraId="7E0BC18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0,392</w:t>
            </w:r>
          </w:p>
        </w:tc>
        <w:tc>
          <w:tcPr>
            <w:tcW w:w="2948" w:type="dxa"/>
          </w:tcPr>
          <w:p w14:paraId="240CB69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redundante com o que já existe</w:t>
            </w:r>
          </w:p>
        </w:tc>
      </w:tr>
    </w:tbl>
    <w:p w14:paraId="26FDDD6D" w14:textId="3B4385F8" w:rsidR="00755F2B" w:rsidRDefault="00000000">
      <w:pPr>
        <w:spacing w:before="60" w:after="60" w:line="252" w:lineRule="auto"/>
      </w:pPr>
      <w:r>
        <w:rPr>
          <w:rFonts w:eastAsia="Calibri"/>
          <w:color w:val="1A1A1A"/>
          <w:sz w:val="18"/>
        </w:rPr>
        <w:t xml:space="preserve">Ampliar a matriz só se justifica se a pergunta for se alguma das </w:t>
      </w:r>
      <w:r w:rsidR="00C42DC4">
        <w:rPr>
          <w:rFonts w:eastAsia="Calibri"/>
          <w:color w:val="1A1A1A"/>
          <w:sz w:val="18"/>
        </w:rPr>
        <w:t>três descritivas merecem</w:t>
      </w:r>
      <w:r>
        <w:rPr>
          <w:rFonts w:eastAsia="Calibri"/>
          <w:color w:val="1A1A1A"/>
          <w:sz w:val="18"/>
        </w:rPr>
        <w:t xml:space="preserve"> entrar no índice. Chefia feminina tem média |r| de 0,133 com as sete componentes, um valor baixo: ela mede algo que nenhuma variável do índice captura</w:t>
      </w:r>
    </w:p>
    <w:p w14:paraId="74246FE4" w14:textId="14E52502" w:rsidR="00755F2B" w:rsidRDefault="00000000">
      <w:pPr>
        <w:spacing w:before="40" w:after="120" w:line="252" w:lineRule="auto"/>
      </w:pPr>
      <w:r>
        <w:rPr>
          <w:rFonts w:eastAsia="Calibri"/>
          <w:color w:val="1A1A1A"/>
          <w:sz w:val="18"/>
        </w:rPr>
        <w:t xml:space="preserve">Idosos e crianças correlacionam cerca de três vezes mais com o que já está no índice, e entre si estão a −0,722, sendo os dois lados da mesma estrutura etária; </w:t>
      </w:r>
    </w:p>
    <w:p w14:paraId="34E5811A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 xml:space="preserve">Correlações de </w:t>
      </w:r>
      <w:proofErr w:type="spellStart"/>
      <w:r>
        <w:rPr>
          <w:rFonts w:eastAsia="Calibri"/>
          <w:i/>
          <w:color w:val="666666"/>
          <w:sz w:val="15"/>
        </w:rPr>
        <w:t>Spearman</w:t>
      </w:r>
      <w:proofErr w:type="spellEnd"/>
      <w:r>
        <w:rPr>
          <w:rFonts w:eastAsia="Calibri"/>
          <w:i/>
          <w:color w:val="666666"/>
          <w:sz w:val="15"/>
        </w:rPr>
        <w:t xml:space="preserve"> sobre os setores urbanos elegíveis (104.108). Fonte: correlacao_spearman.csv.</w:t>
      </w:r>
    </w:p>
    <w:p w14:paraId="6396A546" w14:textId="77777777" w:rsidR="00755F2B" w:rsidRDefault="00000000">
      <w:r>
        <w:br w:type="page"/>
      </w:r>
    </w:p>
    <w:p w14:paraId="254F5EAD" w14:textId="77777777" w:rsidR="00755F2B" w:rsidRDefault="00000000">
      <w:pPr>
        <w:keepNext/>
        <w:spacing w:before="320"/>
      </w:pPr>
      <w:proofErr w:type="gramStart"/>
      <w:r>
        <w:rPr>
          <w:rFonts w:ascii="Georgia" w:eastAsia="Georgia" w:hAnsi="Georgia"/>
          <w:b/>
          <w:color w:val="1F4E4A"/>
          <w:sz w:val="26"/>
        </w:rPr>
        <w:lastRenderedPageBreak/>
        <w:t>3  A</w:t>
      </w:r>
      <w:proofErr w:type="gramEnd"/>
      <w:r>
        <w:rPr>
          <w:rFonts w:ascii="Georgia" w:eastAsia="Georgia" w:hAnsi="Georgia"/>
          <w:b/>
          <w:color w:val="1F4E4A"/>
          <w:sz w:val="26"/>
        </w:rPr>
        <w:t xml:space="preserve"> renda</w:t>
      </w:r>
    </w:p>
    <w:p w14:paraId="70EFCA11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3.1  O</w:t>
      </w:r>
      <w:proofErr w:type="gramEnd"/>
      <w:r>
        <w:rPr>
          <w:rFonts w:eastAsia="Calibri"/>
          <w:b/>
          <w:color w:val="1A1A1A"/>
          <w:sz w:val="21"/>
        </w:rPr>
        <w:t xml:space="preserve"> caso que abriu o assunto (slide 21)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701"/>
        <w:gridCol w:w="2948"/>
        <w:gridCol w:w="1928"/>
        <w:gridCol w:w="1247"/>
      </w:tblGrid>
      <w:tr w:rsidR="00755F2B" w14:paraId="3B8D5E13" w14:textId="77777777">
        <w:trPr>
          <w:jc w:val="center"/>
        </w:trPr>
        <w:tc>
          <w:tcPr>
            <w:tcW w:w="1928" w:type="dxa"/>
          </w:tcPr>
          <w:p w14:paraId="3A27E95C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>Setor</w:t>
            </w:r>
          </w:p>
        </w:tc>
        <w:tc>
          <w:tcPr>
            <w:tcW w:w="1701" w:type="dxa"/>
          </w:tcPr>
          <w:p w14:paraId="28303994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>Renda média declarada</w:t>
            </w:r>
          </w:p>
        </w:tc>
        <w:tc>
          <w:tcPr>
            <w:tcW w:w="2948" w:type="dxa"/>
          </w:tcPr>
          <w:p w14:paraId="5D1D9D5C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>Identificação</w:t>
            </w:r>
          </w:p>
        </w:tc>
        <w:tc>
          <w:tcPr>
            <w:tcW w:w="1928" w:type="dxa"/>
          </w:tcPr>
          <w:p w14:paraId="542AADE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>Porte</w:t>
            </w:r>
          </w:p>
        </w:tc>
        <w:tc>
          <w:tcPr>
            <w:tcW w:w="1247" w:type="dxa"/>
          </w:tcPr>
          <w:p w14:paraId="045E952C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F4E4A"/>
                <w:sz w:val="15"/>
              </w:rPr>
              <w:t>Coef</w:t>
            </w:r>
            <w:proofErr w:type="spellEnd"/>
            <w:r>
              <w:rPr>
                <w:rFonts w:eastAsia="Calibri"/>
                <w:b/>
                <w:color w:val="1F4E4A"/>
                <w:sz w:val="15"/>
              </w:rPr>
              <w:t>. de variação</w:t>
            </w:r>
          </w:p>
        </w:tc>
      </w:tr>
      <w:tr w:rsidR="00755F2B" w14:paraId="768341FB" w14:textId="77777777">
        <w:trPr>
          <w:jc w:val="center"/>
        </w:trPr>
        <w:tc>
          <w:tcPr>
            <w:tcW w:w="1928" w:type="dxa"/>
          </w:tcPr>
          <w:p w14:paraId="395ED55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310620005650366</w:t>
            </w:r>
          </w:p>
        </w:tc>
        <w:tc>
          <w:tcPr>
            <w:tcW w:w="1701" w:type="dxa"/>
          </w:tcPr>
          <w:p w14:paraId="062C688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A83A2C"/>
                <w:sz w:val="15"/>
              </w:rPr>
              <w:t>R$ 170.418,06</w:t>
            </w:r>
          </w:p>
        </w:tc>
        <w:tc>
          <w:tcPr>
            <w:tcW w:w="2948" w:type="dxa"/>
          </w:tcPr>
          <w:p w14:paraId="70B262F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Belo Horizonte · Senhor dos Passos · CD_TIPO = 1 (Favela e Comunidade Urbana)</w:t>
            </w:r>
          </w:p>
        </w:tc>
        <w:tc>
          <w:tcPr>
            <w:tcW w:w="1928" w:type="dxa"/>
          </w:tcPr>
          <w:p w14:paraId="068BCE3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186 domicílios · 518 pessoas · 31 analfabetos</w:t>
            </w:r>
          </w:p>
        </w:tc>
        <w:tc>
          <w:tcPr>
            <w:tcW w:w="1247" w:type="dxa"/>
          </w:tcPr>
          <w:p w14:paraId="3C71D84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A83A2C"/>
                <w:sz w:val="15"/>
              </w:rPr>
              <w:t>5,26 (mediana nacional: 0,78)</w:t>
            </w:r>
          </w:p>
        </w:tc>
      </w:tr>
    </w:tbl>
    <w:p w14:paraId="248735BE" w14:textId="77777777" w:rsidR="00755F2B" w:rsidRDefault="00000000">
      <w:pPr>
        <w:spacing w:before="60" w:after="60" w:line="252" w:lineRule="auto"/>
      </w:pPr>
      <w:r>
        <w:rPr>
          <w:rFonts w:eastAsia="Calibri"/>
          <w:color w:val="1A1A1A"/>
          <w:sz w:val="18"/>
        </w:rPr>
        <w:t>R$ 170 mil por 186 domicílios dariam R$ 31,7 milhões circulando por mês numa favela de 186 casas, e o perfil do setor não sustenta isso.</w:t>
      </w:r>
    </w:p>
    <w:p w14:paraId="722581BA" w14:textId="77777777" w:rsidR="00755F2B" w:rsidRDefault="00000000">
      <w:pPr>
        <w:spacing w:before="40" w:after="120" w:line="252" w:lineRule="auto"/>
      </w:pPr>
      <w:r>
        <w:rPr>
          <w:rFonts w:eastAsia="Calibri"/>
          <w:color w:val="1A1A1A"/>
          <w:sz w:val="18"/>
        </w:rPr>
        <w:t>O próprio arquivo do IBGE ajuda a dizer o que aconteceu. Ele traz o V06005, a variância do rendimento no setor, e aqui o coeficiente de variação é 5,26 contra uma mediana nacional de 0,78. Uma vírgula fora do lugar na média deixaria esse coeficiente na ordem de 526, o que descarta erro de digitação: a média está sendo puxada por uma ou poucas declarações muito altas.</w:t>
      </w:r>
    </w:p>
    <w:p w14:paraId="23EEB642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 xml:space="preserve">Os 3.358 setores rastreados, um por linha e com identificação completa, estão em </w:t>
      </w:r>
      <w:proofErr w:type="spellStart"/>
      <w:r>
        <w:rPr>
          <w:rFonts w:eastAsia="Calibri"/>
          <w:i/>
          <w:color w:val="666666"/>
          <w:sz w:val="15"/>
        </w:rPr>
        <w:t>banco_de_dados</w:t>
      </w:r>
      <w:proofErr w:type="spellEnd"/>
      <w:r>
        <w:rPr>
          <w:rFonts w:eastAsia="Calibri"/>
          <w:i/>
          <w:color w:val="666666"/>
          <w:sz w:val="15"/>
        </w:rPr>
        <w:t>/</w:t>
      </w:r>
      <w:proofErr w:type="spellStart"/>
      <w:r>
        <w:rPr>
          <w:rFonts w:eastAsia="Calibri"/>
          <w:i/>
          <w:color w:val="666666"/>
          <w:sz w:val="15"/>
        </w:rPr>
        <w:t>eda</w:t>
      </w:r>
      <w:proofErr w:type="spellEnd"/>
      <w:r>
        <w:rPr>
          <w:rFonts w:eastAsia="Calibri"/>
          <w:i/>
          <w:color w:val="666666"/>
          <w:sz w:val="15"/>
        </w:rPr>
        <w:t>/renda_outliers_rastreados.csv.</w:t>
      </w:r>
    </w:p>
    <w:p w14:paraId="17D2B4DB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3.2  Erro</w:t>
      </w:r>
      <w:proofErr w:type="gramEnd"/>
      <w:r>
        <w:rPr>
          <w:rFonts w:eastAsia="Calibri"/>
          <w:b/>
          <w:color w:val="1A1A1A"/>
          <w:sz w:val="21"/>
        </w:rPr>
        <w:t xml:space="preserve"> de dado e renda alta de verdade (slide 22)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474"/>
        <w:gridCol w:w="1474"/>
        <w:gridCol w:w="2268"/>
        <w:gridCol w:w="2721"/>
      </w:tblGrid>
      <w:tr w:rsidR="00755F2B" w14:paraId="0F72FF7E" w14:textId="77777777">
        <w:trPr>
          <w:jc w:val="center"/>
        </w:trPr>
        <w:tc>
          <w:tcPr>
            <w:tcW w:w="1814" w:type="dxa"/>
          </w:tcPr>
          <w:p w14:paraId="0970F5D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Classe</w:t>
            </w:r>
          </w:p>
        </w:tc>
        <w:tc>
          <w:tcPr>
            <w:tcW w:w="1474" w:type="dxa"/>
          </w:tcPr>
          <w:p w14:paraId="4D9459D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Setores</w:t>
            </w:r>
          </w:p>
        </w:tc>
        <w:tc>
          <w:tcPr>
            <w:tcW w:w="1474" w:type="dxa"/>
          </w:tcPr>
          <w:p w14:paraId="4F46E53E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% da base</w:t>
            </w:r>
          </w:p>
        </w:tc>
        <w:tc>
          <w:tcPr>
            <w:tcW w:w="2268" w:type="dxa"/>
          </w:tcPr>
          <w:p w14:paraId="6DD5637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Renda mediana</w:t>
            </w:r>
          </w:p>
        </w:tc>
        <w:tc>
          <w:tcPr>
            <w:tcW w:w="2721" w:type="dxa"/>
          </w:tcPr>
          <w:p w14:paraId="2E550A2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São favela?</w:t>
            </w:r>
          </w:p>
        </w:tc>
      </w:tr>
      <w:tr w:rsidR="00755F2B" w14:paraId="4BF32E36" w14:textId="77777777">
        <w:trPr>
          <w:jc w:val="center"/>
        </w:trPr>
        <w:tc>
          <w:tcPr>
            <w:tcW w:w="1814" w:type="dxa"/>
          </w:tcPr>
          <w:p w14:paraId="49C0344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A83A2C"/>
                <w:sz w:val="17"/>
              </w:rPr>
              <w:t>SUSPEITO</w:t>
            </w:r>
          </w:p>
        </w:tc>
        <w:tc>
          <w:tcPr>
            <w:tcW w:w="1474" w:type="dxa"/>
          </w:tcPr>
          <w:p w14:paraId="6DA267C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66</w:t>
            </w:r>
          </w:p>
        </w:tc>
        <w:tc>
          <w:tcPr>
            <w:tcW w:w="1474" w:type="dxa"/>
          </w:tcPr>
          <w:p w14:paraId="0A740AE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0,06%</w:t>
            </w:r>
          </w:p>
        </w:tc>
        <w:tc>
          <w:tcPr>
            <w:tcW w:w="2268" w:type="dxa"/>
          </w:tcPr>
          <w:p w14:paraId="20D3BA1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R$ 10.167,85</w:t>
            </w:r>
          </w:p>
        </w:tc>
        <w:tc>
          <w:tcPr>
            <w:tcW w:w="2721" w:type="dxa"/>
          </w:tcPr>
          <w:p w14:paraId="7597646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A83A2C"/>
                <w:sz w:val="17"/>
              </w:rPr>
              <w:t>22 de 66 (33%)</w:t>
            </w:r>
          </w:p>
        </w:tc>
      </w:tr>
      <w:tr w:rsidR="00755F2B" w14:paraId="13F2E1B2" w14:textId="77777777">
        <w:trPr>
          <w:jc w:val="center"/>
        </w:trPr>
        <w:tc>
          <w:tcPr>
            <w:tcW w:w="1814" w:type="dxa"/>
          </w:tcPr>
          <w:p w14:paraId="4B40BE6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EXTREMO</w:t>
            </w:r>
          </w:p>
        </w:tc>
        <w:tc>
          <w:tcPr>
            <w:tcW w:w="1474" w:type="dxa"/>
          </w:tcPr>
          <w:p w14:paraId="0DD49D9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3.292</w:t>
            </w:r>
          </w:p>
        </w:tc>
        <w:tc>
          <w:tcPr>
            <w:tcW w:w="1474" w:type="dxa"/>
          </w:tcPr>
          <w:p w14:paraId="30AEFB4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3,16%</w:t>
            </w:r>
          </w:p>
        </w:tc>
        <w:tc>
          <w:tcPr>
            <w:tcW w:w="2268" w:type="dxa"/>
          </w:tcPr>
          <w:p w14:paraId="43EAC6E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R$ 14.106,20</w:t>
            </w:r>
          </w:p>
        </w:tc>
        <w:tc>
          <w:tcPr>
            <w:tcW w:w="2721" w:type="dxa"/>
          </w:tcPr>
          <w:p w14:paraId="20DE872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0 de 3.292 (0%)</w:t>
            </w:r>
          </w:p>
        </w:tc>
      </w:tr>
      <w:tr w:rsidR="00755F2B" w14:paraId="2FFB1959" w14:textId="77777777">
        <w:trPr>
          <w:jc w:val="center"/>
        </w:trPr>
        <w:tc>
          <w:tcPr>
            <w:tcW w:w="1814" w:type="dxa"/>
          </w:tcPr>
          <w:p w14:paraId="67C921EF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NORMAL</w:t>
            </w:r>
          </w:p>
        </w:tc>
        <w:tc>
          <w:tcPr>
            <w:tcW w:w="1474" w:type="dxa"/>
          </w:tcPr>
          <w:p w14:paraId="2A27B77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100.750</w:t>
            </w:r>
          </w:p>
        </w:tc>
        <w:tc>
          <w:tcPr>
            <w:tcW w:w="1474" w:type="dxa"/>
          </w:tcPr>
          <w:p w14:paraId="50B67B2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96,78%</w:t>
            </w:r>
          </w:p>
        </w:tc>
        <w:tc>
          <w:tcPr>
            <w:tcW w:w="2268" w:type="dxa"/>
          </w:tcPr>
          <w:p w14:paraId="039EFA4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R$ 2.505,16</w:t>
            </w:r>
          </w:p>
        </w:tc>
        <w:tc>
          <w:tcPr>
            <w:tcW w:w="2721" w:type="dxa"/>
          </w:tcPr>
          <w:p w14:paraId="04F46CB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—</w:t>
            </w:r>
          </w:p>
        </w:tc>
      </w:tr>
    </w:tbl>
    <w:p w14:paraId="78D9EB1F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3.3  As</w:t>
      </w:r>
      <w:proofErr w:type="gramEnd"/>
      <w:r>
        <w:rPr>
          <w:rFonts w:eastAsia="Calibri"/>
          <w:b/>
          <w:color w:val="1A1A1A"/>
          <w:sz w:val="21"/>
        </w:rPr>
        <w:t xml:space="preserve"> duas análises exploratórias, com e sem os 66 suspeitos (demanda 1.1, slide 23)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928"/>
        <w:gridCol w:w="1928"/>
        <w:gridCol w:w="1928"/>
      </w:tblGrid>
      <w:tr w:rsidR="00755F2B" w14:paraId="3FE1EFA4" w14:textId="77777777">
        <w:trPr>
          <w:jc w:val="center"/>
        </w:trPr>
        <w:tc>
          <w:tcPr>
            <w:tcW w:w="3969" w:type="dxa"/>
          </w:tcPr>
          <w:p w14:paraId="5B1E0DAE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O que muda ao remover os 66 suspeitos</w:t>
            </w:r>
          </w:p>
        </w:tc>
        <w:tc>
          <w:tcPr>
            <w:tcW w:w="1928" w:type="dxa"/>
          </w:tcPr>
          <w:p w14:paraId="2AFFAB2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Com</w:t>
            </w:r>
          </w:p>
        </w:tc>
        <w:tc>
          <w:tcPr>
            <w:tcW w:w="1928" w:type="dxa"/>
          </w:tcPr>
          <w:p w14:paraId="2D55899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Sem</w:t>
            </w:r>
          </w:p>
        </w:tc>
        <w:tc>
          <w:tcPr>
            <w:tcW w:w="1928" w:type="dxa"/>
          </w:tcPr>
          <w:p w14:paraId="458CA6A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Variação</w:t>
            </w:r>
          </w:p>
        </w:tc>
      </w:tr>
      <w:tr w:rsidR="00755F2B" w14:paraId="731F34DA" w14:textId="77777777">
        <w:trPr>
          <w:jc w:val="center"/>
        </w:trPr>
        <w:tc>
          <w:tcPr>
            <w:tcW w:w="3969" w:type="dxa"/>
          </w:tcPr>
          <w:p w14:paraId="59B34F6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Média da renda (R$)</w:t>
            </w:r>
          </w:p>
        </w:tc>
        <w:tc>
          <w:tcPr>
            <w:tcW w:w="1928" w:type="dxa"/>
          </w:tcPr>
          <w:p w14:paraId="4EFA00A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4.187,41</w:t>
            </w:r>
          </w:p>
        </w:tc>
        <w:tc>
          <w:tcPr>
            <w:tcW w:w="1928" w:type="dxa"/>
          </w:tcPr>
          <w:p w14:paraId="67F8DA0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4.178,44</w:t>
            </w:r>
          </w:p>
        </w:tc>
        <w:tc>
          <w:tcPr>
            <w:tcW w:w="1928" w:type="dxa"/>
          </w:tcPr>
          <w:p w14:paraId="50D0BE3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−0,21%</w:t>
            </w:r>
          </w:p>
        </w:tc>
      </w:tr>
      <w:tr w:rsidR="00755F2B" w14:paraId="5B137027" w14:textId="77777777">
        <w:trPr>
          <w:jc w:val="center"/>
        </w:trPr>
        <w:tc>
          <w:tcPr>
            <w:tcW w:w="3969" w:type="dxa"/>
          </w:tcPr>
          <w:p w14:paraId="0F3B715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Mediana da renda (R$)</w:t>
            </w:r>
          </w:p>
        </w:tc>
        <w:tc>
          <w:tcPr>
            <w:tcW w:w="1928" w:type="dxa"/>
          </w:tcPr>
          <w:p w14:paraId="767861B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2.572,39</w:t>
            </w:r>
          </w:p>
        </w:tc>
        <w:tc>
          <w:tcPr>
            <w:tcW w:w="1928" w:type="dxa"/>
          </w:tcPr>
          <w:p w14:paraId="034A538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2.571,17</w:t>
            </w:r>
          </w:p>
        </w:tc>
        <w:tc>
          <w:tcPr>
            <w:tcW w:w="1928" w:type="dxa"/>
          </w:tcPr>
          <w:p w14:paraId="5573EB3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−0,05%</w:t>
            </w:r>
          </w:p>
        </w:tc>
      </w:tr>
      <w:tr w:rsidR="00755F2B" w14:paraId="55B43107" w14:textId="77777777">
        <w:trPr>
          <w:jc w:val="center"/>
        </w:trPr>
        <w:tc>
          <w:tcPr>
            <w:tcW w:w="3969" w:type="dxa"/>
          </w:tcPr>
          <w:p w14:paraId="13C26A7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Desvio-padrão (R$)</w:t>
            </w:r>
          </w:p>
        </w:tc>
        <w:tc>
          <w:tcPr>
            <w:tcW w:w="1928" w:type="dxa"/>
          </w:tcPr>
          <w:p w14:paraId="247B89C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4.150,66</w:t>
            </w:r>
          </w:p>
        </w:tc>
        <w:tc>
          <w:tcPr>
            <w:tcW w:w="1928" w:type="dxa"/>
          </w:tcPr>
          <w:p w14:paraId="3261B81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4.096,07</w:t>
            </w:r>
          </w:p>
        </w:tc>
        <w:tc>
          <w:tcPr>
            <w:tcW w:w="1928" w:type="dxa"/>
          </w:tcPr>
          <w:p w14:paraId="69E01C8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−1,32%</w:t>
            </w:r>
          </w:p>
        </w:tc>
      </w:tr>
      <w:tr w:rsidR="00755F2B" w14:paraId="18617528" w14:textId="77777777">
        <w:trPr>
          <w:jc w:val="center"/>
        </w:trPr>
        <w:tc>
          <w:tcPr>
            <w:tcW w:w="3969" w:type="dxa"/>
          </w:tcPr>
          <w:p w14:paraId="7CC9B148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Assimetria</w:t>
            </w:r>
          </w:p>
        </w:tc>
        <w:tc>
          <w:tcPr>
            <w:tcW w:w="1928" w:type="dxa"/>
          </w:tcPr>
          <w:p w14:paraId="60A30BE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3,74</w:t>
            </w:r>
          </w:p>
        </w:tc>
        <w:tc>
          <w:tcPr>
            <w:tcW w:w="1928" w:type="dxa"/>
          </w:tcPr>
          <w:p w14:paraId="6A0C2A0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3,14</w:t>
            </w:r>
          </w:p>
        </w:tc>
        <w:tc>
          <w:tcPr>
            <w:tcW w:w="1928" w:type="dxa"/>
          </w:tcPr>
          <w:p w14:paraId="6FB5469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−16%</w:t>
            </w:r>
          </w:p>
        </w:tc>
      </w:tr>
      <w:tr w:rsidR="00755F2B" w14:paraId="2088EF6F" w14:textId="77777777">
        <w:trPr>
          <w:jc w:val="center"/>
        </w:trPr>
        <w:tc>
          <w:tcPr>
            <w:tcW w:w="3969" w:type="dxa"/>
          </w:tcPr>
          <w:p w14:paraId="6DD84DD4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Pearson renda × analfabetismo</w:t>
            </w:r>
          </w:p>
        </w:tc>
        <w:tc>
          <w:tcPr>
            <w:tcW w:w="1928" w:type="dxa"/>
          </w:tcPr>
          <w:p w14:paraId="1E2EB71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−0,4181</w:t>
            </w:r>
          </w:p>
        </w:tc>
        <w:tc>
          <w:tcPr>
            <w:tcW w:w="1928" w:type="dxa"/>
          </w:tcPr>
          <w:p w14:paraId="0133284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−0,4282</w:t>
            </w:r>
          </w:p>
        </w:tc>
        <w:tc>
          <w:tcPr>
            <w:tcW w:w="1928" w:type="dxa"/>
          </w:tcPr>
          <w:p w14:paraId="229DF33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0,010</w:t>
            </w:r>
          </w:p>
        </w:tc>
      </w:tr>
      <w:tr w:rsidR="00755F2B" w14:paraId="6982B702" w14:textId="77777777">
        <w:trPr>
          <w:jc w:val="center"/>
        </w:trPr>
        <w:tc>
          <w:tcPr>
            <w:tcW w:w="3969" w:type="dxa"/>
          </w:tcPr>
          <w:p w14:paraId="405641DD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7"/>
              </w:rPr>
              <w:t>Spearman</w:t>
            </w:r>
            <w:proofErr w:type="spellEnd"/>
            <w:r>
              <w:rPr>
                <w:rFonts w:eastAsia="Calibri"/>
                <w:b/>
                <w:color w:val="1A1A1A"/>
                <w:sz w:val="17"/>
              </w:rPr>
              <w:t xml:space="preserve"> renda × analfabetismo</w:t>
            </w:r>
          </w:p>
        </w:tc>
        <w:tc>
          <w:tcPr>
            <w:tcW w:w="1928" w:type="dxa"/>
          </w:tcPr>
          <w:p w14:paraId="482996E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−0,7566</w:t>
            </w:r>
          </w:p>
        </w:tc>
        <w:tc>
          <w:tcPr>
            <w:tcW w:w="1928" w:type="dxa"/>
          </w:tcPr>
          <w:p w14:paraId="7E8E4B4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−0,7580</w:t>
            </w:r>
          </w:p>
        </w:tc>
        <w:tc>
          <w:tcPr>
            <w:tcW w:w="1928" w:type="dxa"/>
          </w:tcPr>
          <w:p w14:paraId="33EB6B5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0,001</w:t>
            </w:r>
          </w:p>
        </w:tc>
      </w:tr>
    </w:tbl>
    <w:p w14:paraId="56B3BAF7" w14:textId="35C98330" w:rsidR="00755F2B" w:rsidRDefault="00000000">
      <w:pPr>
        <w:spacing w:before="60" w:after="60" w:line="252" w:lineRule="auto"/>
      </w:pPr>
      <w:r>
        <w:rPr>
          <w:rFonts w:eastAsia="Calibri"/>
          <w:color w:val="1A1A1A"/>
          <w:sz w:val="18"/>
        </w:rPr>
        <w:t xml:space="preserve">Remover os 66 quase não mexe na estatística: as correlações andam no máximo 0,010 e o </w:t>
      </w:r>
      <w:proofErr w:type="spellStart"/>
      <w:r>
        <w:rPr>
          <w:rFonts w:eastAsia="Calibri"/>
          <w:color w:val="1A1A1A"/>
          <w:sz w:val="18"/>
        </w:rPr>
        <w:t>Spearman</w:t>
      </w:r>
      <w:proofErr w:type="spellEnd"/>
      <w:r>
        <w:rPr>
          <w:rFonts w:eastAsia="Calibri"/>
          <w:color w:val="1A1A1A"/>
          <w:sz w:val="18"/>
        </w:rPr>
        <w:t xml:space="preserve"> fica praticamente imóvel. Passar a renda para logaritmo muda cerca de dez vezes mais, levando a correlação com analfabetismo de −0,42 para −0,59 e com cor/raça de −0,68 para −0,81.</w:t>
      </w:r>
    </w:p>
    <w:p w14:paraId="48187D82" w14:textId="77777777" w:rsidR="00755F2B" w:rsidRDefault="00000000">
      <w:pPr>
        <w:spacing w:before="40" w:after="120" w:line="252" w:lineRule="auto"/>
      </w:pPr>
      <w:r>
        <w:rPr>
          <w:rFonts w:eastAsia="Calibri"/>
          <w:color w:val="1A1A1A"/>
          <w:sz w:val="18"/>
        </w:rPr>
        <w:t>A leitura prática é que o problema da renda está na assimetria, e não no outlier. Isso pesa direto na análise fatorial, que roda sobre a matriz de Pearson: com a renda bruta, a carga dela sairia subestimada.</w:t>
      </w:r>
    </w:p>
    <w:p w14:paraId="6E93ADA7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>Fonte: renda_eda_com_vs_sem.csv e renda_correlacao_com_vs_sem.csv.</w:t>
      </w:r>
    </w:p>
    <w:p w14:paraId="56E1A22D" w14:textId="3A1D5FF5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3.</w:t>
      </w:r>
      <w:r w:rsidR="003D5EE6">
        <w:rPr>
          <w:rFonts w:eastAsia="Calibri"/>
          <w:b/>
          <w:color w:val="1A1A1A"/>
          <w:sz w:val="21"/>
        </w:rPr>
        <w:t>4</w:t>
      </w:r>
      <w:r>
        <w:rPr>
          <w:rFonts w:eastAsia="Calibri"/>
          <w:b/>
          <w:color w:val="1A1A1A"/>
          <w:sz w:val="21"/>
        </w:rPr>
        <w:t xml:space="preserve">  Sudeste</w:t>
      </w:r>
      <w:proofErr w:type="gramEnd"/>
      <w:r>
        <w:rPr>
          <w:rFonts w:eastAsia="Calibri"/>
          <w:b/>
          <w:color w:val="1A1A1A"/>
          <w:sz w:val="21"/>
        </w:rPr>
        <w:t xml:space="preserve"> e Norte: (demanda 4, slide 26)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247"/>
        <w:gridCol w:w="1587"/>
        <w:gridCol w:w="1587"/>
        <w:gridCol w:w="1361"/>
        <w:gridCol w:w="1247"/>
        <w:gridCol w:w="1134"/>
      </w:tblGrid>
      <w:tr w:rsidR="00755F2B" w14:paraId="72D04530" w14:textId="77777777">
        <w:trPr>
          <w:jc w:val="center"/>
        </w:trPr>
        <w:tc>
          <w:tcPr>
            <w:tcW w:w="1587" w:type="dxa"/>
          </w:tcPr>
          <w:p w14:paraId="2917744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Região</w:t>
            </w:r>
          </w:p>
        </w:tc>
        <w:tc>
          <w:tcPr>
            <w:tcW w:w="1247" w:type="dxa"/>
          </w:tcPr>
          <w:p w14:paraId="03D4E97E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Setores</w:t>
            </w:r>
          </w:p>
        </w:tc>
        <w:tc>
          <w:tcPr>
            <w:tcW w:w="1587" w:type="dxa"/>
          </w:tcPr>
          <w:p w14:paraId="1A0E3981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Mediana</w:t>
            </w:r>
          </w:p>
        </w:tc>
        <w:tc>
          <w:tcPr>
            <w:tcW w:w="1587" w:type="dxa"/>
          </w:tcPr>
          <w:p w14:paraId="2EC0BC37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F4E4A"/>
                <w:sz w:val="17"/>
              </w:rPr>
              <w:t>Máx</w:t>
            </w:r>
            <w:proofErr w:type="spellEnd"/>
            <w:r>
              <w:rPr>
                <w:rFonts w:eastAsia="Calibri"/>
                <w:b/>
                <w:color w:val="1F4E4A"/>
                <w:sz w:val="17"/>
              </w:rPr>
              <w:t xml:space="preserve"> ÷ mediana</w:t>
            </w:r>
          </w:p>
        </w:tc>
        <w:tc>
          <w:tcPr>
            <w:tcW w:w="1361" w:type="dxa"/>
          </w:tcPr>
          <w:p w14:paraId="33016638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Assimetria</w:t>
            </w:r>
          </w:p>
        </w:tc>
        <w:tc>
          <w:tcPr>
            <w:tcW w:w="1247" w:type="dxa"/>
          </w:tcPr>
          <w:p w14:paraId="57BB3CD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Extremos</w:t>
            </w:r>
          </w:p>
        </w:tc>
        <w:tc>
          <w:tcPr>
            <w:tcW w:w="1134" w:type="dxa"/>
          </w:tcPr>
          <w:p w14:paraId="4519334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Suspeitos</w:t>
            </w:r>
          </w:p>
        </w:tc>
      </w:tr>
      <w:tr w:rsidR="00755F2B" w14:paraId="0DA4A103" w14:textId="77777777">
        <w:trPr>
          <w:jc w:val="center"/>
        </w:trPr>
        <w:tc>
          <w:tcPr>
            <w:tcW w:w="1587" w:type="dxa"/>
          </w:tcPr>
          <w:p w14:paraId="3AFB36F4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Norte</w:t>
            </w:r>
          </w:p>
        </w:tc>
        <w:tc>
          <w:tcPr>
            <w:tcW w:w="1247" w:type="dxa"/>
          </w:tcPr>
          <w:p w14:paraId="5277F38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5.915</w:t>
            </w:r>
          </w:p>
        </w:tc>
        <w:tc>
          <w:tcPr>
            <w:tcW w:w="1587" w:type="dxa"/>
          </w:tcPr>
          <w:p w14:paraId="5EC54C9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R$ 1.820,99</w:t>
            </w:r>
          </w:p>
        </w:tc>
        <w:tc>
          <w:tcPr>
            <w:tcW w:w="1587" w:type="dxa"/>
          </w:tcPr>
          <w:p w14:paraId="5217331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43,1×</w:t>
            </w:r>
          </w:p>
        </w:tc>
        <w:tc>
          <w:tcPr>
            <w:tcW w:w="1361" w:type="dxa"/>
          </w:tcPr>
          <w:p w14:paraId="5F0EC53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6,15</w:t>
            </w:r>
          </w:p>
        </w:tc>
        <w:tc>
          <w:tcPr>
            <w:tcW w:w="1247" w:type="dxa"/>
          </w:tcPr>
          <w:p w14:paraId="54B128C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7,03%</w:t>
            </w:r>
          </w:p>
        </w:tc>
        <w:tc>
          <w:tcPr>
            <w:tcW w:w="1134" w:type="dxa"/>
          </w:tcPr>
          <w:p w14:paraId="2B76F51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A83A2C"/>
                <w:sz w:val="17"/>
              </w:rPr>
              <w:t>0,372%</w:t>
            </w:r>
          </w:p>
        </w:tc>
      </w:tr>
      <w:tr w:rsidR="00755F2B" w14:paraId="7703F870" w14:textId="77777777">
        <w:trPr>
          <w:jc w:val="center"/>
        </w:trPr>
        <w:tc>
          <w:tcPr>
            <w:tcW w:w="1587" w:type="dxa"/>
          </w:tcPr>
          <w:p w14:paraId="7FC1B20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Nordeste</w:t>
            </w:r>
          </w:p>
        </w:tc>
        <w:tc>
          <w:tcPr>
            <w:tcW w:w="1247" w:type="dxa"/>
          </w:tcPr>
          <w:p w14:paraId="44D78A6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19.497</w:t>
            </w:r>
          </w:p>
        </w:tc>
        <w:tc>
          <w:tcPr>
            <w:tcW w:w="1587" w:type="dxa"/>
          </w:tcPr>
          <w:p w14:paraId="1BE4DBB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R$ 1.719,20</w:t>
            </w:r>
          </w:p>
        </w:tc>
        <w:tc>
          <w:tcPr>
            <w:tcW w:w="1587" w:type="dxa"/>
          </w:tcPr>
          <w:p w14:paraId="35CD0C7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39,1×</w:t>
            </w:r>
          </w:p>
        </w:tc>
        <w:tc>
          <w:tcPr>
            <w:tcW w:w="1361" w:type="dxa"/>
          </w:tcPr>
          <w:p w14:paraId="1662F73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3,66</w:t>
            </w:r>
          </w:p>
        </w:tc>
        <w:tc>
          <w:tcPr>
            <w:tcW w:w="1247" w:type="dxa"/>
          </w:tcPr>
          <w:p w14:paraId="6DB19F6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6,29%</w:t>
            </w:r>
          </w:p>
        </w:tc>
        <w:tc>
          <w:tcPr>
            <w:tcW w:w="1134" w:type="dxa"/>
          </w:tcPr>
          <w:p w14:paraId="523C869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0,067%</w:t>
            </w:r>
          </w:p>
        </w:tc>
      </w:tr>
      <w:tr w:rsidR="00755F2B" w14:paraId="7956DA30" w14:textId="77777777">
        <w:trPr>
          <w:jc w:val="center"/>
        </w:trPr>
        <w:tc>
          <w:tcPr>
            <w:tcW w:w="1587" w:type="dxa"/>
          </w:tcPr>
          <w:p w14:paraId="6E5ED99F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Sudeste</w:t>
            </w:r>
          </w:p>
        </w:tc>
        <w:tc>
          <w:tcPr>
            <w:tcW w:w="1247" w:type="dxa"/>
          </w:tcPr>
          <w:p w14:paraId="47CF893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61.989</w:t>
            </w:r>
          </w:p>
        </w:tc>
        <w:tc>
          <w:tcPr>
            <w:tcW w:w="1587" w:type="dxa"/>
          </w:tcPr>
          <w:p w14:paraId="7FCF144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R$ 2.730,60</w:t>
            </w:r>
          </w:p>
        </w:tc>
        <w:tc>
          <w:tcPr>
            <w:tcW w:w="1587" w:type="dxa"/>
          </w:tcPr>
          <w:p w14:paraId="464B100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A83A2C"/>
                <w:sz w:val="17"/>
              </w:rPr>
              <w:t>62,4×</w:t>
            </w:r>
          </w:p>
        </w:tc>
        <w:tc>
          <w:tcPr>
            <w:tcW w:w="1361" w:type="dxa"/>
          </w:tcPr>
          <w:p w14:paraId="48B3147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3,93</w:t>
            </w:r>
          </w:p>
        </w:tc>
        <w:tc>
          <w:tcPr>
            <w:tcW w:w="1247" w:type="dxa"/>
          </w:tcPr>
          <w:p w14:paraId="1925FCD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2,18%</w:t>
            </w:r>
          </w:p>
        </w:tc>
        <w:tc>
          <w:tcPr>
            <w:tcW w:w="1134" w:type="dxa"/>
          </w:tcPr>
          <w:p w14:paraId="6161A07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0,044%</w:t>
            </w:r>
          </w:p>
        </w:tc>
      </w:tr>
      <w:tr w:rsidR="00755F2B" w14:paraId="1CFDBAE6" w14:textId="77777777">
        <w:trPr>
          <w:jc w:val="center"/>
        </w:trPr>
        <w:tc>
          <w:tcPr>
            <w:tcW w:w="1587" w:type="dxa"/>
          </w:tcPr>
          <w:p w14:paraId="13FD4A2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Centro-Oeste</w:t>
            </w:r>
          </w:p>
        </w:tc>
        <w:tc>
          <w:tcPr>
            <w:tcW w:w="1247" w:type="dxa"/>
          </w:tcPr>
          <w:p w14:paraId="7713084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9.490</w:t>
            </w:r>
          </w:p>
        </w:tc>
        <w:tc>
          <w:tcPr>
            <w:tcW w:w="1587" w:type="dxa"/>
          </w:tcPr>
          <w:p w14:paraId="303219B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R$ 3.127,12</w:t>
            </w:r>
          </w:p>
        </w:tc>
        <w:tc>
          <w:tcPr>
            <w:tcW w:w="1587" w:type="dxa"/>
          </w:tcPr>
          <w:p w14:paraId="0D1032E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15,1×</w:t>
            </w:r>
          </w:p>
        </w:tc>
        <w:tc>
          <w:tcPr>
            <w:tcW w:w="1361" w:type="dxa"/>
          </w:tcPr>
          <w:p w14:paraId="417DAA1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2,27</w:t>
            </w:r>
          </w:p>
        </w:tc>
        <w:tc>
          <w:tcPr>
            <w:tcW w:w="1247" w:type="dxa"/>
          </w:tcPr>
          <w:p w14:paraId="0CF272C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2,36%</w:t>
            </w:r>
          </w:p>
        </w:tc>
        <w:tc>
          <w:tcPr>
            <w:tcW w:w="1134" w:type="dxa"/>
          </w:tcPr>
          <w:p w14:paraId="4C2AB20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0,032%</w:t>
            </w:r>
          </w:p>
        </w:tc>
      </w:tr>
      <w:tr w:rsidR="00755F2B" w14:paraId="550B5063" w14:textId="77777777">
        <w:trPr>
          <w:jc w:val="center"/>
        </w:trPr>
        <w:tc>
          <w:tcPr>
            <w:tcW w:w="1587" w:type="dxa"/>
          </w:tcPr>
          <w:p w14:paraId="4CF7CE0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Sul</w:t>
            </w:r>
          </w:p>
        </w:tc>
        <w:tc>
          <w:tcPr>
            <w:tcW w:w="1247" w:type="dxa"/>
          </w:tcPr>
          <w:p w14:paraId="59A8303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7.217</w:t>
            </w:r>
          </w:p>
        </w:tc>
        <w:tc>
          <w:tcPr>
            <w:tcW w:w="1587" w:type="dxa"/>
          </w:tcPr>
          <w:p w14:paraId="244EC55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R$ 3.722,28</w:t>
            </w:r>
          </w:p>
        </w:tc>
        <w:tc>
          <w:tcPr>
            <w:tcW w:w="1587" w:type="dxa"/>
          </w:tcPr>
          <w:p w14:paraId="7CF54AC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13,4×</w:t>
            </w:r>
          </w:p>
        </w:tc>
        <w:tc>
          <w:tcPr>
            <w:tcW w:w="1361" w:type="dxa"/>
          </w:tcPr>
          <w:p w14:paraId="6942D2F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2,65</w:t>
            </w:r>
          </w:p>
        </w:tc>
        <w:tc>
          <w:tcPr>
            <w:tcW w:w="1247" w:type="dxa"/>
          </w:tcPr>
          <w:p w14:paraId="43A5295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1,05%</w:t>
            </w:r>
          </w:p>
        </w:tc>
        <w:tc>
          <w:tcPr>
            <w:tcW w:w="1134" w:type="dxa"/>
          </w:tcPr>
          <w:p w14:paraId="322F20D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0,014%</w:t>
            </w:r>
          </w:p>
        </w:tc>
      </w:tr>
    </w:tbl>
    <w:p w14:paraId="5EC2DD53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>Fonte: renda_extremos_por_regiao.csv e renda_criterio_global_vs_municipal.csv.</w:t>
      </w:r>
    </w:p>
    <w:p w14:paraId="74B198D5" w14:textId="77777777" w:rsidR="00755F2B" w:rsidRDefault="00000000">
      <w:r>
        <w:br w:type="page"/>
      </w:r>
    </w:p>
    <w:p w14:paraId="5C4121DB" w14:textId="6D9F8EB5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lastRenderedPageBreak/>
        <w:t>3.</w:t>
      </w:r>
      <w:r w:rsidR="003D5EE6">
        <w:rPr>
          <w:rFonts w:eastAsia="Calibri"/>
          <w:b/>
          <w:color w:val="1A1A1A"/>
          <w:sz w:val="21"/>
        </w:rPr>
        <w:t>5</w:t>
      </w:r>
      <w:r>
        <w:rPr>
          <w:rFonts w:eastAsia="Calibri"/>
          <w:b/>
          <w:color w:val="1A1A1A"/>
          <w:sz w:val="21"/>
        </w:rPr>
        <w:t xml:space="preserve">  Renda</w:t>
      </w:r>
      <w:proofErr w:type="gramEnd"/>
      <w:r>
        <w:rPr>
          <w:rFonts w:eastAsia="Calibri"/>
          <w:b/>
          <w:color w:val="1A1A1A"/>
          <w:sz w:val="21"/>
        </w:rPr>
        <w:t xml:space="preserve"> alta está mesmo nos setores pequenos? (demanda 2, slide 25)</w:t>
      </w:r>
    </w:p>
    <w:p w14:paraId="49BCBFC6" w14:textId="77777777" w:rsidR="00755F2B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9071A7E" wp14:editId="309022D3">
            <wp:extent cx="5976000" cy="24595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a_tamanho_do_se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5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FA60" w14:textId="77777777" w:rsidR="00755F2B" w:rsidRDefault="00000000">
      <w:pPr>
        <w:spacing w:after="40"/>
        <w:jc w:val="center"/>
      </w:pPr>
      <w:r>
        <w:rPr>
          <w:rFonts w:eastAsia="Calibri"/>
          <w:i/>
          <w:color w:val="666666"/>
          <w:sz w:val="15"/>
        </w:rPr>
        <w:t>À esquerda, renda por número de domicílios, com o corte de 50 domicílios tracejado. À direita, taxa de suspeita por faixa de tamanho.</w:t>
      </w:r>
    </w:p>
    <w:p w14:paraId="1EE14F1A" w14:textId="77777777" w:rsidR="00755F2B" w:rsidRDefault="00000000">
      <w:r>
        <w:br w:type="page"/>
      </w:r>
    </w:p>
    <w:p w14:paraId="44A44E3E" w14:textId="3BF17B8B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lastRenderedPageBreak/>
        <w:t>3.</w:t>
      </w:r>
      <w:r w:rsidR="003D5EE6">
        <w:rPr>
          <w:rFonts w:eastAsia="Calibri"/>
          <w:b/>
          <w:color w:val="1A1A1A"/>
          <w:sz w:val="21"/>
        </w:rPr>
        <w:t>6</w:t>
      </w:r>
      <w:r>
        <w:rPr>
          <w:rFonts w:eastAsia="Calibri"/>
          <w:b/>
          <w:color w:val="1A1A1A"/>
          <w:sz w:val="21"/>
        </w:rPr>
        <w:t xml:space="preserve">  A</w:t>
      </w:r>
      <w:proofErr w:type="gramEnd"/>
      <w:r>
        <w:rPr>
          <w:rFonts w:eastAsia="Calibri"/>
          <w:b/>
          <w:color w:val="1A1A1A"/>
          <w:sz w:val="21"/>
        </w:rPr>
        <w:t xml:space="preserve"> distribuição da renda nas 70 cidades (demanda 3, slide 27)</w:t>
      </w:r>
    </w:p>
    <w:p w14:paraId="6E5A8A65" w14:textId="77777777" w:rsidR="00755F2B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494C455" wp14:editId="7A3CB5E2">
            <wp:extent cx="2736000" cy="62648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a_boxplot_por_cid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626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37C9" w14:textId="77777777" w:rsidR="00755F2B" w:rsidRDefault="00000000">
      <w:pPr>
        <w:spacing w:after="40"/>
        <w:jc w:val="center"/>
      </w:pPr>
      <w:r>
        <w:rPr>
          <w:rFonts w:eastAsia="Calibri"/>
          <w:i/>
          <w:color w:val="666666"/>
          <w:sz w:val="15"/>
        </w:rPr>
        <w:t>Painéis por região, cidades ordenadas pela mediana, eixo logarítmico. Em vermelho, os 66 setores suspeitos, cidade a cidade.</w:t>
      </w:r>
    </w:p>
    <w:p w14:paraId="25FC52CF" w14:textId="77777777" w:rsidR="00755F2B" w:rsidRDefault="00000000">
      <w:r>
        <w:br w:type="page"/>
      </w:r>
    </w:p>
    <w:p w14:paraId="5C01A896" w14:textId="77777777" w:rsidR="00755F2B" w:rsidRDefault="00000000">
      <w:pPr>
        <w:keepNext/>
        <w:spacing w:before="320"/>
      </w:pPr>
      <w:proofErr w:type="gramStart"/>
      <w:r>
        <w:rPr>
          <w:rFonts w:ascii="Georgia" w:eastAsia="Georgia" w:hAnsi="Georgia"/>
          <w:b/>
          <w:color w:val="1F4E4A"/>
          <w:sz w:val="26"/>
        </w:rPr>
        <w:lastRenderedPageBreak/>
        <w:t>4  Os</w:t>
      </w:r>
      <w:proofErr w:type="gramEnd"/>
      <w:r>
        <w:rPr>
          <w:rFonts w:ascii="Georgia" w:eastAsia="Georgia" w:hAnsi="Georgia"/>
          <w:b/>
          <w:color w:val="1F4E4A"/>
          <w:sz w:val="26"/>
        </w:rPr>
        <w:t xml:space="preserve"> blocos descritivos</w:t>
      </w:r>
    </w:p>
    <w:p w14:paraId="46AD7715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4.1  Os</w:t>
      </w:r>
      <w:proofErr w:type="gramEnd"/>
      <w:r>
        <w:rPr>
          <w:rFonts w:eastAsia="Calibri"/>
          <w:b/>
          <w:color w:val="1A1A1A"/>
          <w:sz w:val="21"/>
        </w:rPr>
        <w:t xml:space="preserve"> blocos descritivos, região a região (slide 29)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361"/>
        <w:gridCol w:w="1361"/>
        <w:gridCol w:w="1361"/>
        <w:gridCol w:w="1361"/>
        <w:gridCol w:w="1361"/>
      </w:tblGrid>
      <w:tr w:rsidR="00755F2B" w14:paraId="1A0600CD" w14:textId="77777777">
        <w:trPr>
          <w:jc w:val="center"/>
        </w:trPr>
        <w:tc>
          <w:tcPr>
            <w:tcW w:w="2948" w:type="dxa"/>
          </w:tcPr>
          <w:p w14:paraId="07BE2C6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Indicador</w:t>
            </w:r>
          </w:p>
        </w:tc>
        <w:tc>
          <w:tcPr>
            <w:tcW w:w="1361" w:type="dxa"/>
          </w:tcPr>
          <w:p w14:paraId="25B9779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Norte</w:t>
            </w:r>
          </w:p>
        </w:tc>
        <w:tc>
          <w:tcPr>
            <w:tcW w:w="1361" w:type="dxa"/>
          </w:tcPr>
          <w:p w14:paraId="572D49A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Nordeste</w:t>
            </w:r>
          </w:p>
        </w:tc>
        <w:tc>
          <w:tcPr>
            <w:tcW w:w="1361" w:type="dxa"/>
          </w:tcPr>
          <w:p w14:paraId="7F6F39D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Centro-Oeste</w:t>
            </w:r>
          </w:p>
        </w:tc>
        <w:tc>
          <w:tcPr>
            <w:tcW w:w="1361" w:type="dxa"/>
          </w:tcPr>
          <w:p w14:paraId="690A294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Sudeste</w:t>
            </w:r>
          </w:p>
        </w:tc>
        <w:tc>
          <w:tcPr>
            <w:tcW w:w="1361" w:type="dxa"/>
          </w:tcPr>
          <w:p w14:paraId="45DF13C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Sul</w:t>
            </w:r>
          </w:p>
        </w:tc>
      </w:tr>
      <w:tr w:rsidR="00755F2B" w14:paraId="644B865F" w14:textId="77777777">
        <w:trPr>
          <w:jc w:val="center"/>
        </w:trPr>
        <w:tc>
          <w:tcPr>
            <w:tcW w:w="2948" w:type="dxa"/>
          </w:tcPr>
          <w:p w14:paraId="73596D98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Habitação precária (%)</w:t>
            </w:r>
          </w:p>
        </w:tc>
        <w:tc>
          <w:tcPr>
            <w:tcW w:w="1361" w:type="dxa"/>
          </w:tcPr>
          <w:p w14:paraId="48CE581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0,63</w:t>
            </w:r>
          </w:p>
        </w:tc>
        <w:tc>
          <w:tcPr>
            <w:tcW w:w="1361" w:type="dxa"/>
          </w:tcPr>
          <w:p w14:paraId="2F16CF4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0,41</w:t>
            </w:r>
          </w:p>
        </w:tc>
        <w:tc>
          <w:tcPr>
            <w:tcW w:w="1361" w:type="dxa"/>
          </w:tcPr>
          <w:p w14:paraId="191A13C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1,01</w:t>
            </w:r>
          </w:p>
        </w:tc>
        <w:tc>
          <w:tcPr>
            <w:tcW w:w="1361" w:type="dxa"/>
          </w:tcPr>
          <w:p w14:paraId="1876B73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0,74</w:t>
            </w:r>
          </w:p>
        </w:tc>
        <w:tc>
          <w:tcPr>
            <w:tcW w:w="1361" w:type="dxa"/>
          </w:tcPr>
          <w:p w14:paraId="1D5F18E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0,12</w:t>
            </w:r>
          </w:p>
        </w:tc>
      </w:tr>
      <w:tr w:rsidR="00755F2B" w14:paraId="2DA0D16E" w14:textId="77777777">
        <w:trPr>
          <w:jc w:val="center"/>
        </w:trPr>
        <w:tc>
          <w:tcPr>
            <w:tcW w:w="2948" w:type="dxa"/>
          </w:tcPr>
          <w:p w14:paraId="406EE1A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Domicílios improvisados (%)</w:t>
            </w:r>
          </w:p>
        </w:tc>
        <w:tc>
          <w:tcPr>
            <w:tcW w:w="1361" w:type="dxa"/>
          </w:tcPr>
          <w:p w14:paraId="78D36FC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0,04</w:t>
            </w:r>
          </w:p>
        </w:tc>
        <w:tc>
          <w:tcPr>
            <w:tcW w:w="1361" w:type="dxa"/>
          </w:tcPr>
          <w:p w14:paraId="6274E4C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0,06</w:t>
            </w:r>
          </w:p>
        </w:tc>
        <w:tc>
          <w:tcPr>
            <w:tcW w:w="1361" w:type="dxa"/>
          </w:tcPr>
          <w:p w14:paraId="3979E0A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0,05</w:t>
            </w:r>
          </w:p>
        </w:tc>
        <w:tc>
          <w:tcPr>
            <w:tcW w:w="1361" w:type="dxa"/>
          </w:tcPr>
          <w:p w14:paraId="13ABC37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0,09</w:t>
            </w:r>
          </w:p>
        </w:tc>
        <w:tc>
          <w:tcPr>
            <w:tcW w:w="1361" w:type="dxa"/>
          </w:tcPr>
          <w:p w14:paraId="3F7604B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0,01</w:t>
            </w:r>
          </w:p>
        </w:tc>
      </w:tr>
      <w:tr w:rsidR="00755F2B" w14:paraId="60A0EEB1" w14:textId="77777777">
        <w:trPr>
          <w:jc w:val="center"/>
        </w:trPr>
        <w:tc>
          <w:tcPr>
            <w:tcW w:w="2948" w:type="dxa"/>
          </w:tcPr>
          <w:p w14:paraId="0D8F2BB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Sem banheiro exclusivo (%)</w:t>
            </w:r>
          </w:p>
        </w:tc>
        <w:tc>
          <w:tcPr>
            <w:tcW w:w="1361" w:type="dxa"/>
          </w:tcPr>
          <w:p w14:paraId="488D2BF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1,13</w:t>
            </w:r>
          </w:p>
        </w:tc>
        <w:tc>
          <w:tcPr>
            <w:tcW w:w="1361" w:type="dxa"/>
          </w:tcPr>
          <w:p w14:paraId="6ADCF28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0,62</w:t>
            </w:r>
          </w:p>
        </w:tc>
        <w:tc>
          <w:tcPr>
            <w:tcW w:w="1361" w:type="dxa"/>
          </w:tcPr>
          <w:p w14:paraId="3950332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0,07</w:t>
            </w:r>
          </w:p>
        </w:tc>
        <w:tc>
          <w:tcPr>
            <w:tcW w:w="1361" w:type="dxa"/>
          </w:tcPr>
          <w:p w14:paraId="54C7356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0,09</w:t>
            </w:r>
          </w:p>
        </w:tc>
        <w:tc>
          <w:tcPr>
            <w:tcW w:w="1361" w:type="dxa"/>
          </w:tcPr>
          <w:p w14:paraId="7958D99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0,16</w:t>
            </w:r>
          </w:p>
        </w:tc>
      </w:tr>
      <w:tr w:rsidR="00755F2B" w14:paraId="45B5A3DC" w14:textId="77777777">
        <w:trPr>
          <w:jc w:val="center"/>
        </w:trPr>
        <w:tc>
          <w:tcPr>
            <w:tcW w:w="2948" w:type="dxa"/>
          </w:tcPr>
          <w:p w14:paraId="18F1DEFC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Sem banheiro nem sanitário (%)</w:t>
            </w:r>
          </w:p>
        </w:tc>
        <w:tc>
          <w:tcPr>
            <w:tcW w:w="1361" w:type="dxa"/>
          </w:tcPr>
          <w:p w14:paraId="1204257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0,07</w:t>
            </w:r>
          </w:p>
        </w:tc>
        <w:tc>
          <w:tcPr>
            <w:tcW w:w="1361" w:type="dxa"/>
          </w:tcPr>
          <w:p w14:paraId="441F123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0,05</w:t>
            </w:r>
          </w:p>
        </w:tc>
        <w:tc>
          <w:tcPr>
            <w:tcW w:w="1361" w:type="dxa"/>
          </w:tcPr>
          <w:p w14:paraId="770B823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0,00</w:t>
            </w:r>
          </w:p>
        </w:tc>
        <w:tc>
          <w:tcPr>
            <w:tcW w:w="1361" w:type="dxa"/>
          </w:tcPr>
          <w:p w14:paraId="0F8FE3A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0,00</w:t>
            </w:r>
          </w:p>
        </w:tc>
        <w:tc>
          <w:tcPr>
            <w:tcW w:w="1361" w:type="dxa"/>
          </w:tcPr>
          <w:p w14:paraId="1E1C7B5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0,01</w:t>
            </w:r>
          </w:p>
        </w:tc>
      </w:tr>
      <w:tr w:rsidR="00755F2B" w14:paraId="30613350" w14:textId="77777777">
        <w:trPr>
          <w:jc w:val="center"/>
        </w:trPr>
        <w:tc>
          <w:tcPr>
            <w:tcW w:w="2948" w:type="dxa"/>
          </w:tcPr>
          <w:p w14:paraId="645BF92D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Chefia feminina (%)</w:t>
            </w:r>
          </w:p>
        </w:tc>
        <w:tc>
          <w:tcPr>
            <w:tcW w:w="1361" w:type="dxa"/>
          </w:tcPr>
          <w:p w14:paraId="37730D6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54,24</w:t>
            </w:r>
          </w:p>
        </w:tc>
        <w:tc>
          <w:tcPr>
            <w:tcW w:w="1361" w:type="dxa"/>
          </w:tcPr>
          <w:p w14:paraId="53D65BB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55,38</w:t>
            </w:r>
          </w:p>
        </w:tc>
        <w:tc>
          <w:tcPr>
            <w:tcW w:w="1361" w:type="dxa"/>
          </w:tcPr>
          <w:p w14:paraId="6189953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49,76</w:t>
            </w:r>
          </w:p>
        </w:tc>
        <w:tc>
          <w:tcPr>
            <w:tcW w:w="1361" w:type="dxa"/>
          </w:tcPr>
          <w:p w14:paraId="762EEE2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52,51</w:t>
            </w:r>
          </w:p>
        </w:tc>
        <w:tc>
          <w:tcPr>
            <w:tcW w:w="1361" w:type="dxa"/>
          </w:tcPr>
          <w:p w14:paraId="0172E8F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51,29</w:t>
            </w:r>
          </w:p>
        </w:tc>
      </w:tr>
      <w:tr w:rsidR="00755F2B" w14:paraId="5FD251CB" w14:textId="77777777">
        <w:trPr>
          <w:jc w:val="center"/>
        </w:trPr>
        <w:tc>
          <w:tcPr>
            <w:tcW w:w="2948" w:type="dxa"/>
          </w:tcPr>
          <w:p w14:paraId="1BFA5224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Apartamento (%)</w:t>
            </w:r>
          </w:p>
        </w:tc>
        <w:tc>
          <w:tcPr>
            <w:tcW w:w="1361" w:type="dxa"/>
          </w:tcPr>
          <w:p w14:paraId="6D2DF86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16,39</w:t>
            </w:r>
          </w:p>
        </w:tc>
        <w:tc>
          <w:tcPr>
            <w:tcW w:w="1361" w:type="dxa"/>
          </w:tcPr>
          <w:p w14:paraId="179F1D9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23,82</w:t>
            </w:r>
          </w:p>
        </w:tc>
        <w:tc>
          <w:tcPr>
            <w:tcW w:w="1361" w:type="dxa"/>
          </w:tcPr>
          <w:p w14:paraId="4E3DD78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29,01</w:t>
            </w:r>
          </w:p>
        </w:tc>
        <w:tc>
          <w:tcPr>
            <w:tcW w:w="1361" w:type="dxa"/>
          </w:tcPr>
          <w:p w14:paraId="35825B6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34,76</w:t>
            </w:r>
          </w:p>
        </w:tc>
        <w:tc>
          <w:tcPr>
            <w:tcW w:w="1361" w:type="dxa"/>
          </w:tcPr>
          <w:p w14:paraId="64F9D7A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39,02</w:t>
            </w:r>
          </w:p>
        </w:tc>
      </w:tr>
      <w:tr w:rsidR="00755F2B" w14:paraId="472DD61D" w14:textId="77777777">
        <w:trPr>
          <w:jc w:val="center"/>
        </w:trPr>
        <w:tc>
          <w:tcPr>
            <w:tcW w:w="2948" w:type="dxa"/>
          </w:tcPr>
          <w:p w14:paraId="2298C0D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Moradia convencional (%)</w:t>
            </w:r>
          </w:p>
        </w:tc>
        <w:tc>
          <w:tcPr>
            <w:tcW w:w="1361" w:type="dxa"/>
          </w:tcPr>
          <w:p w14:paraId="592A1D9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99,05</w:t>
            </w:r>
          </w:p>
        </w:tc>
        <w:tc>
          <w:tcPr>
            <w:tcW w:w="1361" w:type="dxa"/>
          </w:tcPr>
          <w:p w14:paraId="3FBE19E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99,35</w:t>
            </w:r>
          </w:p>
        </w:tc>
        <w:tc>
          <w:tcPr>
            <w:tcW w:w="1361" w:type="dxa"/>
          </w:tcPr>
          <w:p w14:paraId="7AF36F0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98,75</w:t>
            </w:r>
          </w:p>
        </w:tc>
        <w:tc>
          <w:tcPr>
            <w:tcW w:w="1361" w:type="dxa"/>
          </w:tcPr>
          <w:p w14:paraId="67F84D4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99,02</w:t>
            </w:r>
          </w:p>
        </w:tc>
        <w:tc>
          <w:tcPr>
            <w:tcW w:w="1361" w:type="dxa"/>
          </w:tcPr>
          <w:p w14:paraId="3BB91A2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99,59</w:t>
            </w:r>
          </w:p>
        </w:tc>
      </w:tr>
    </w:tbl>
    <w:p w14:paraId="447BDEFE" w14:textId="77777777" w:rsidR="00755F2B" w:rsidRDefault="00000000">
      <w:pPr>
        <w:spacing w:before="60" w:after="60" w:line="252" w:lineRule="auto"/>
      </w:pPr>
      <w:r>
        <w:rPr>
          <w:rFonts w:eastAsia="Calibri"/>
          <w:color w:val="1A1A1A"/>
          <w:sz w:val="18"/>
        </w:rPr>
        <w:t>Habitação precária, 0,65% no total, concentra-se no Centro-Oeste e no Sudeste. É contraintuitivo e vale como achado: a precariedade habitacional aqui é metropolitana, não rural do Norte. Banheiro acompanha o gradiente Norte/Sul do saneamento, e habitação improvisada não acompanha.</w:t>
      </w:r>
    </w:p>
    <w:p w14:paraId="5F26828D" w14:textId="77777777" w:rsidR="00755F2B" w:rsidRDefault="00000000">
      <w:pPr>
        <w:spacing w:before="40" w:after="120" w:line="252" w:lineRule="auto"/>
      </w:pPr>
      <w:r>
        <w:rPr>
          <w:rFonts w:eastAsia="Calibri"/>
          <w:color w:val="1A1A1A"/>
          <w:sz w:val="18"/>
        </w:rPr>
        <w:t>A chefia feminina é maioria, com 52,81% no recorte urbano e pico no Nordeste, 55,4%.</w:t>
      </w:r>
    </w:p>
    <w:p w14:paraId="636B319D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 xml:space="preserve">Recorte: setores urbanos elegíveis (104.108). Fonte: </w:t>
      </w:r>
      <w:proofErr w:type="spellStart"/>
      <w:r>
        <w:rPr>
          <w:rFonts w:eastAsia="Calibri"/>
          <w:i/>
          <w:color w:val="666666"/>
          <w:sz w:val="15"/>
        </w:rPr>
        <w:t>habitacao_precaria</w:t>
      </w:r>
      <w:proofErr w:type="spellEnd"/>
      <w:r>
        <w:rPr>
          <w:rFonts w:eastAsia="Calibri"/>
          <w:i/>
          <w:color w:val="666666"/>
          <w:sz w:val="15"/>
        </w:rPr>
        <w:t xml:space="preserve"> · </w:t>
      </w:r>
      <w:proofErr w:type="spellStart"/>
      <w:r>
        <w:rPr>
          <w:rFonts w:eastAsia="Calibri"/>
          <w:i/>
          <w:color w:val="666666"/>
          <w:sz w:val="15"/>
        </w:rPr>
        <w:t>inadequacao_banheiro</w:t>
      </w:r>
      <w:proofErr w:type="spellEnd"/>
      <w:r>
        <w:rPr>
          <w:rFonts w:eastAsia="Calibri"/>
          <w:i/>
          <w:color w:val="666666"/>
          <w:sz w:val="15"/>
        </w:rPr>
        <w:t xml:space="preserve"> · </w:t>
      </w:r>
      <w:proofErr w:type="spellStart"/>
      <w:r>
        <w:rPr>
          <w:rFonts w:eastAsia="Calibri"/>
          <w:i/>
          <w:color w:val="666666"/>
          <w:sz w:val="15"/>
        </w:rPr>
        <w:t>resp_feminino</w:t>
      </w:r>
      <w:proofErr w:type="spellEnd"/>
      <w:r>
        <w:rPr>
          <w:rFonts w:eastAsia="Calibri"/>
          <w:i/>
          <w:color w:val="666666"/>
          <w:sz w:val="15"/>
        </w:rPr>
        <w:t xml:space="preserve"> · </w:t>
      </w:r>
      <w:proofErr w:type="spellStart"/>
      <w:r>
        <w:rPr>
          <w:rFonts w:eastAsia="Calibri"/>
          <w:i/>
          <w:color w:val="666666"/>
          <w:sz w:val="15"/>
        </w:rPr>
        <w:t>tipo_</w:t>
      </w:r>
      <w:proofErr w:type="gramStart"/>
      <w:r>
        <w:rPr>
          <w:rFonts w:eastAsia="Calibri"/>
          <w:i/>
          <w:color w:val="666666"/>
          <w:sz w:val="15"/>
        </w:rPr>
        <w:t>domicilio</w:t>
      </w:r>
      <w:proofErr w:type="spellEnd"/>
      <w:proofErr w:type="gramEnd"/>
      <w:r>
        <w:rPr>
          <w:rFonts w:eastAsia="Calibri"/>
          <w:i/>
          <w:color w:val="666666"/>
          <w:sz w:val="15"/>
        </w:rPr>
        <w:t xml:space="preserve"> (</w:t>
      </w:r>
      <w:proofErr w:type="spellStart"/>
      <w:r>
        <w:rPr>
          <w:rFonts w:eastAsia="Calibri"/>
          <w:i/>
          <w:color w:val="666666"/>
          <w:sz w:val="15"/>
        </w:rPr>
        <w:t>por_regiao</w:t>
      </w:r>
      <w:proofErr w:type="spellEnd"/>
      <w:r>
        <w:rPr>
          <w:rFonts w:eastAsia="Calibri"/>
          <w:i/>
          <w:color w:val="666666"/>
          <w:sz w:val="15"/>
        </w:rPr>
        <w:t>). Média entre setores, todas no mesmo recorte.</w:t>
      </w:r>
    </w:p>
    <w:p w14:paraId="225B3E6F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4.2  Chefia</w:t>
      </w:r>
      <w:proofErr w:type="gramEnd"/>
      <w:r>
        <w:rPr>
          <w:rFonts w:eastAsia="Calibri"/>
          <w:b/>
          <w:color w:val="1A1A1A"/>
          <w:sz w:val="21"/>
        </w:rPr>
        <w:t xml:space="preserve"> feminina e envelhecimento (slide 30)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361"/>
        <w:gridCol w:w="1361"/>
        <w:gridCol w:w="1361"/>
        <w:gridCol w:w="907"/>
        <w:gridCol w:w="454"/>
        <w:gridCol w:w="1814"/>
      </w:tblGrid>
      <w:tr w:rsidR="00755F2B" w14:paraId="6E67A8FD" w14:textId="77777777">
        <w:trPr>
          <w:jc w:val="center"/>
        </w:trPr>
        <w:tc>
          <w:tcPr>
            <w:tcW w:w="2948" w:type="dxa"/>
          </w:tcPr>
          <w:p w14:paraId="2176FF78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Indicador</w:t>
            </w:r>
          </w:p>
        </w:tc>
        <w:tc>
          <w:tcPr>
            <w:tcW w:w="1361" w:type="dxa"/>
          </w:tcPr>
          <w:p w14:paraId="6D335B9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Norte</w:t>
            </w:r>
          </w:p>
        </w:tc>
        <w:tc>
          <w:tcPr>
            <w:tcW w:w="1361" w:type="dxa"/>
          </w:tcPr>
          <w:p w14:paraId="664D5DC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Nordeste</w:t>
            </w:r>
          </w:p>
        </w:tc>
        <w:tc>
          <w:tcPr>
            <w:tcW w:w="1361" w:type="dxa"/>
          </w:tcPr>
          <w:p w14:paraId="4113CF3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Centro-Oeste</w:t>
            </w:r>
          </w:p>
        </w:tc>
        <w:tc>
          <w:tcPr>
            <w:tcW w:w="1361" w:type="dxa"/>
            <w:gridSpan w:val="2"/>
          </w:tcPr>
          <w:p w14:paraId="30008F9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Sudeste</w:t>
            </w:r>
          </w:p>
        </w:tc>
        <w:tc>
          <w:tcPr>
            <w:tcW w:w="1361" w:type="dxa"/>
          </w:tcPr>
          <w:p w14:paraId="2090CF2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Sul</w:t>
            </w:r>
          </w:p>
        </w:tc>
      </w:tr>
      <w:tr w:rsidR="00755F2B" w14:paraId="377BC812" w14:textId="77777777">
        <w:trPr>
          <w:jc w:val="center"/>
        </w:trPr>
        <w:tc>
          <w:tcPr>
            <w:tcW w:w="2948" w:type="dxa"/>
          </w:tcPr>
          <w:p w14:paraId="19CAD6FE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População (milhões)</w:t>
            </w:r>
          </w:p>
        </w:tc>
        <w:tc>
          <w:tcPr>
            <w:tcW w:w="1361" w:type="dxa"/>
          </w:tcPr>
          <w:p w14:paraId="15A6831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3,9</w:t>
            </w:r>
          </w:p>
        </w:tc>
        <w:tc>
          <w:tcPr>
            <w:tcW w:w="1361" w:type="dxa"/>
          </w:tcPr>
          <w:p w14:paraId="3000321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11,1</w:t>
            </w:r>
          </w:p>
        </w:tc>
        <w:tc>
          <w:tcPr>
            <w:tcW w:w="1361" w:type="dxa"/>
          </w:tcPr>
          <w:p w14:paraId="128E9EA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5,5</w:t>
            </w:r>
          </w:p>
        </w:tc>
        <w:tc>
          <w:tcPr>
            <w:tcW w:w="1361" w:type="dxa"/>
            <w:gridSpan w:val="2"/>
          </w:tcPr>
          <w:p w14:paraId="0469680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27,7</w:t>
            </w:r>
          </w:p>
        </w:tc>
        <w:tc>
          <w:tcPr>
            <w:tcW w:w="1361" w:type="dxa"/>
          </w:tcPr>
          <w:p w14:paraId="5AC7A11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3,9</w:t>
            </w:r>
          </w:p>
        </w:tc>
      </w:tr>
      <w:tr w:rsidR="00755F2B" w14:paraId="4F42FAA9" w14:textId="77777777">
        <w:trPr>
          <w:jc w:val="center"/>
        </w:trPr>
        <w:tc>
          <w:tcPr>
            <w:tcW w:w="2948" w:type="dxa"/>
          </w:tcPr>
          <w:p w14:paraId="22B736C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Menores de 15 anos (%)</w:t>
            </w:r>
          </w:p>
        </w:tc>
        <w:tc>
          <w:tcPr>
            <w:tcW w:w="1361" w:type="dxa"/>
          </w:tcPr>
          <w:p w14:paraId="69BD3AC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21,31</w:t>
            </w:r>
          </w:p>
        </w:tc>
        <w:tc>
          <w:tcPr>
            <w:tcW w:w="1361" w:type="dxa"/>
          </w:tcPr>
          <w:p w14:paraId="1B84868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18,56</w:t>
            </w:r>
          </w:p>
        </w:tc>
        <w:tc>
          <w:tcPr>
            <w:tcW w:w="1361" w:type="dxa"/>
          </w:tcPr>
          <w:p w14:paraId="462A0FF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19,10</w:t>
            </w:r>
          </w:p>
        </w:tc>
        <w:tc>
          <w:tcPr>
            <w:tcW w:w="1361" w:type="dxa"/>
            <w:gridSpan w:val="2"/>
          </w:tcPr>
          <w:p w14:paraId="56B404B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17,19</w:t>
            </w:r>
          </w:p>
        </w:tc>
        <w:tc>
          <w:tcPr>
            <w:tcW w:w="1361" w:type="dxa"/>
          </w:tcPr>
          <w:p w14:paraId="53250BD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16,77</w:t>
            </w:r>
          </w:p>
        </w:tc>
      </w:tr>
      <w:tr w:rsidR="00755F2B" w14:paraId="1D5582DB" w14:textId="77777777">
        <w:trPr>
          <w:jc w:val="center"/>
        </w:trPr>
        <w:tc>
          <w:tcPr>
            <w:tcW w:w="2948" w:type="dxa"/>
          </w:tcPr>
          <w:p w14:paraId="579705E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60 anos ou mais (%)</w:t>
            </w:r>
          </w:p>
        </w:tc>
        <w:tc>
          <w:tcPr>
            <w:tcW w:w="1361" w:type="dxa"/>
          </w:tcPr>
          <w:p w14:paraId="57CA46F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11,99</w:t>
            </w:r>
          </w:p>
        </w:tc>
        <w:tc>
          <w:tcPr>
            <w:tcW w:w="1361" w:type="dxa"/>
          </w:tcPr>
          <w:p w14:paraId="06110F4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15,15</w:t>
            </w:r>
          </w:p>
        </w:tc>
        <w:tc>
          <w:tcPr>
            <w:tcW w:w="1361" w:type="dxa"/>
          </w:tcPr>
          <w:p w14:paraId="5782F9D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13,95</w:t>
            </w:r>
          </w:p>
        </w:tc>
        <w:tc>
          <w:tcPr>
            <w:tcW w:w="1361" w:type="dxa"/>
            <w:gridSpan w:val="2"/>
          </w:tcPr>
          <w:p w14:paraId="56B6B28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18,13</w:t>
            </w:r>
          </w:p>
        </w:tc>
        <w:tc>
          <w:tcPr>
            <w:tcW w:w="1361" w:type="dxa"/>
          </w:tcPr>
          <w:p w14:paraId="39EB923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18,77</w:t>
            </w:r>
          </w:p>
        </w:tc>
      </w:tr>
      <w:tr w:rsidR="00755F2B" w14:paraId="46A7810D" w14:textId="77777777">
        <w:trPr>
          <w:jc w:val="center"/>
        </w:trPr>
        <w:tc>
          <w:tcPr>
            <w:tcW w:w="2948" w:type="dxa"/>
          </w:tcPr>
          <w:p w14:paraId="7489BF7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Índice de envelhecimento (IEP)</w:t>
            </w:r>
          </w:p>
        </w:tc>
        <w:tc>
          <w:tcPr>
            <w:tcW w:w="1361" w:type="dxa"/>
          </w:tcPr>
          <w:p w14:paraId="6383CD2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56,3</w:t>
            </w:r>
          </w:p>
        </w:tc>
        <w:tc>
          <w:tcPr>
            <w:tcW w:w="1361" w:type="dxa"/>
          </w:tcPr>
          <w:p w14:paraId="5262AB4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81,7</w:t>
            </w:r>
          </w:p>
        </w:tc>
        <w:tc>
          <w:tcPr>
            <w:tcW w:w="1361" w:type="dxa"/>
          </w:tcPr>
          <w:p w14:paraId="2E51DFF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73,0</w:t>
            </w:r>
          </w:p>
        </w:tc>
        <w:tc>
          <w:tcPr>
            <w:tcW w:w="1361" w:type="dxa"/>
            <w:gridSpan w:val="2"/>
          </w:tcPr>
          <w:p w14:paraId="160AF04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105,5</w:t>
            </w:r>
          </w:p>
        </w:tc>
        <w:tc>
          <w:tcPr>
            <w:tcW w:w="1361" w:type="dxa"/>
          </w:tcPr>
          <w:p w14:paraId="3CAFFDC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111,9</w:t>
            </w:r>
          </w:p>
        </w:tc>
      </w:tr>
      <w:tr w:rsidR="00755F2B" w14:paraId="4B4BDFCE" w14:textId="77777777">
        <w:trPr>
          <w:jc w:val="center"/>
        </w:trPr>
        <w:tc>
          <w:tcPr>
            <w:tcW w:w="2948" w:type="dxa"/>
          </w:tcPr>
          <w:p w14:paraId="230EADAF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Razão de dependência (RDI)</w:t>
            </w:r>
          </w:p>
        </w:tc>
        <w:tc>
          <w:tcPr>
            <w:tcW w:w="1361" w:type="dxa"/>
          </w:tcPr>
          <w:p w14:paraId="0529E3E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18,0</w:t>
            </w:r>
          </w:p>
        </w:tc>
        <w:tc>
          <w:tcPr>
            <w:tcW w:w="1361" w:type="dxa"/>
          </w:tcPr>
          <w:p w14:paraId="3317BEE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22,9</w:t>
            </w:r>
          </w:p>
        </w:tc>
        <w:tc>
          <w:tcPr>
            <w:tcW w:w="1361" w:type="dxa"/>
          </w:tcPr>
          <w:p w14:paraId="3104469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20,8</w:t>
            </w:r>
          </w:p>
        </w:tc>
        <w:tc>
          <w:tcPr>
            <w:tcW w:w="1361" w:type="dxa"/>
            <w:gridSpan w:val="2"/>
          </w:tcPr>
          <w:p w14:paraId="0C13F28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28,0</w:t>
            </w:r>
          </w:p>
        </w:tc>
        <w:tc>
          <w:tcPr>
            <w:tcW w:w="1361" w:type="dxa"/>
          </w:tcPr>
          <w:p w14:paraId="744D0F2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29,1</w:t>
            </w:r>
          </w:p>
        </w:tc>
      </w:tr>
      <w:tr w:rsidR="00755F2B" w14:paraId="76531D7B" w14:textId="77777777">
        <w:trPr>
          <w:jc w:val="center"/>
        </w:trPr>
        <w:tc>
          <w:tcPr>
            <w:tcW w:w="2608" w:type="dxa"/>
          </w:tcPr>
          <w:p w14:paraId="38D5ACFD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IEP (índice de envelhecimento)</w:t>
            </w:r>
          </w:p>
        </w:tc>
        <w:tc>
          <w:tcPr>
            <w:tcW w:w="2608" w:type="dxa"/>
            <w:gridSpan w:val="2"/>
          </w:tcPr>
          <w:p w14:paraId="785A46DD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RDI (razão de dependência)</w:t>
            </w:r>
          </w:p>
        </w:tc>
        <w:tc>
          <w:tcPr>
            <w:tcW w:w="2268" w:type="dxa"/>
            <w:gridSpan w:val="2"/>
          </w:tcPr>
          <w:p w14:paraId="3A5D8E2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60 anos ou mais</w:t>
            </w:r>
          </w:p>
        </w:tc>
        <w:tc>
          <w:tcPr>
            <w:tcW w:w="2268" w:type="dxa"/>
            <w:gridSpan w:val="2"/>
          </w:tcPr>
          <w:p w14:paraId="3222A65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Chefia feminina</w:t>
            </w:r>
          </w:p>
        </w:tc>
      </w:tr>
      <w:tr w:rsidR="00755F2B" w14:paraId="25779D38" w14:textId="77777777">
        <w:trPr>
          <w:jc w:val="center"/>
        </w:trPr>
        <w:tc>
          <w:tcPr>
            <w:tcW w:w="2608" w:type="dxa"/>
          </w:tcPr>
          <w:p w14:paraId="6D9EF064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92,7</w:t>
            </w:r>
          </w:p>
        </w:tc>
        <w:tc>
          <w:tcPr>
            <w:tcW w:w="2608" w:type="dxa"/>
            <w:gridSpan w:val="2"/>
          </w:tcPr>
          <w:p w14:paraId="05791E2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25,5</w:t>
            </w:r>
          </w:p>
        </w:tc>
        <w:tc>
          <w:tcPr>
            <w:tcW w:w="2268" w:type="dxa"/>
            <w:gridSpan w:val="2"/>
          </w:tcPr>
          <w:p w14:paraId="128647F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16,65%</w:t>
            </w:r>
          </w:p>
        </w:tc>
        <w:tc>
          <w:tcPr>
            <w:tcW w:w="2268" w:type="dxa"/>
            <w:gridSpan w:val="2"/>
          </w:tcPr>
          <w:p w14:paraId="4484608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52,81%</w:t>
            </w:r>
          </w:p>
        </w:tc>
      </w:tr>
    </w:tbl>
    <w:p w14:paraId="78D72B15" w14:textId="77777777" w:rsidR="00755F2B" w:rsidRDefault="00000000">
      <w:pPr>
        <w:spacing w:before="60" w:after="60" w:line="252" w:lineRule="auto"/>
      </w:pPr>
      <w:r>
        <w:rPr>
          <w:rFonts w:eastAsia="Calibri"/>
          <w:color w:val="1A1A1A"/>
          <w:sz w:val="18"/>
        </w:rPr>
        <w:t>O índice de envelhecimento passou por uma correção. Ele usava só a faixa de 0 a 4 anos no denominador e dava 299; com o denominador correto, os menores de 15 anos, conforme Galvão et al. (</w:t>
      </w:r>
      <w:proofErr w:type="spellStart"/>
      <w:r>
        <w:rPr>
          <w:rFonts w:eastAsia="Calibri"/>
          <w:color w:val="1A1A1A"/>
          <w:sz w:val="18"/>
        </w:rPr>
        <w:t>Hygeia</w:t>
      </w:r>
      <w:proofErr w:type="spellEnd"/>
      <w:r>
        <w:rPr>
          <w:rFonts w:eastAsia="Calibri"/>
          <w:color w:val="1A1A1A"/>
          <w:sz w:val="18"/>
        </w:rPr>
        <w:t>, 2025), dá 92,7.</w:t>
      </w:r>
    </w:p>
    <w:p w14:paraId="719CB83E" w14:textId="77777777" w:rsidR="00755F2B" w:rsidRDefault="00000000">
      <w:pPr>
        <w:spacing w:before="40" w:after="120" w:line="252" w:lineRule="auto"/>
      </w:pPr>
      <w:r>
        <w:rPr>
          <w:rFonts w:eastAsia="Calibri"/>
          <w:color w:val="1A1A1A"/>
          <w:sz w:val="18"/>
        </w:rPr>
        <w:t>Por região o contraste é grande, de 56,3 no Norte a 111,9 no Sul, onde já há mais idosos do que crianças.</w:t>
      </w:r>
    </w:p>
    <w:p w14:paraId="245506DB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>Recorte: setores urbanos elegíveis (104.108). Fonte: indicadores_envelhecimento_por_regiao.csv. IEP = 60+ ÷ menores de 15 × 100, conforme Galvão et al. (</w:t>
      </w:r>
      <w:proofErr w:type="spellStart"/>
      <w:r>
        <w:rPr>
          <w:rFonts w:eastAsia="Calibri"/>
          <w:i/>
          <w:color w:val="666666"/>
          <w:sz w:val="15"/>
        </w:rPr>
        <w:t>Hygeia</w:t>
      </w:r>
      <w:proofErr w:type="spellEnd"/>
      <w:r>
        <w:rPr>
          <w:rFonts w:eastAsia="Calibri"/>
          <w:i/>
          <w:color w:val="666666"/>
          <w:sz w:val="15"/>
        </w:rPr>
        <w:t>, 2025).</w:t>
      </w:r>
    </w:p>
    <w:p w14:paraId="6CF4BB6D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4.3  Tipo</w:t>
      </w:r>
      <w:proofErr w:type="gramEnd"/>
      <w:r>
        <w:rPr>
          <w:rFonts w:eastAsia="Calibri"/>
          <w:b/>
          <w:color w:val="1A1A1A"/>
          <w:sz w:val="21"/>
        </w:rPr>
        <w:t xml:space="preserve"> de espécie do domicílio (slide 31)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608"/>
        <w:gridCol w:w="1077"/>
        <w:gridCol w:w="992"/>
        <w:gridCol w:w="992"/>
        <w:gridCol w:w="1077"/>
        <w:gridCol w:w="992"/>
        <w:gridCol w:w="992"/>
      </w:tblGrid>
      <w:tr w:rsidR="00755F2B" w14:paraId="6B52E729" w14:textId="77777777">
        <w:trPr>
          <w:jc w:val="center"/>
        </w:trPr>
        <w:tc>
          <w:tcPr>
            <w:tcW w:w="1020" w:type="dxa"/>
          </w:tcPr>
          <w:p w14:paraId="03C7237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>Código</w:t>
            </w:r>
          </w:p>
        </w:tc>
        <w:tc>
          <w:tcPr>
            <w:tcW w:w="2608" w:type="dxa"/>
          </w:tcPr>
          <w:p w14:paraId="09A817D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>Tipo</w:t>
            </w:r>
          </w:p>
        </w:tc>
        <w:tc>
          <w:tcPr>
            <w:tcW w:w="1077" w:type="dxa"/>
          </w:tcPr>
          <w:p w14:paraId="10A7993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>Total (%)</w:t>
            </w:r>
          </w:p>
        </w:tc>
        <w:tc>
          <w:tcPr>
            <w:tcW w:w="992" w:type="dxa"/>
          </w:tcPr>
          <w:p w14:paraId="08AE2528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>Norte</w:t>
            </w:r>
          </w:p>
        </w:tc>
        <w:tc>
          <w:tcPr>
            <w:tcW w:w="992" w:type="dxa"/>
          </w:tcPr>
          <w:p w14:paraId="1BD43644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>Nordeste</w:t>
            </w:r>
          </w:p>
        </w:tc>
        <w:tc>
          <w:tcPr>
            <w:tcW w:w="1077" w:type="dxa"/>
          </w:tcPr>
          <w:p w14:paraId="3732942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>Centro-Oeste</w:t>
            </w:r>
          </w:p>
        </w:tc>
        <w:tc>
          <w:tcPr>
            <w:tcW w:w="992" w:type="dxa"/>
          </w:tcPr>
          <w:p w14:paraId="2A6AD15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>Sudeste</w:t>
            </w:r>
          </w:p>
        </w:tc>
        <w:tc>
          <w:tcPr>
            <w:tcW w:w="992" w:type="dxa"/>
          </w:tcPr>
          <w:p w14:paraId="5EEDFEC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>Sul</w:t>
            </w:r>
          </w:p>
        </w:tc>
      </w:tr>
      <w:tr w:rsidR="00755F2B" w14:paraId="2604F435" w14:textId="77777777">
        <w:trPr>
          <w:jc w:val="center"/>
        </w:trPr>
        <w:tc>
          <w:tcPr>
            <w:tcW w:w="1020" w:type="dxa"/>
          </w:tcPr>
          <w:p w14:paraId="667B00CF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5"/>
              </w:rPr>
              <w:t>V00048</w:t>
            </w:r>
          </w:p>
        </w:tc>
        <w:tc>
          <w:tcPr>
            <w:tcW w:w="2608" w:type="dxa"/>
          </w:tcPr>
          <w:p w14:paraId="17DAFB3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Casa de vila/condomínio</w:t>
            </w:r>
          </w:p>
        </w:tc>
        <w:tc>
          <w:tcPr>
            <w:tcW w:w="1077" w:type="dxa"/>
          </w:tcPr>
          <w:p w14:paraId="46E423A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3,958</w:t>
            </w:r>
          </w:p>
        </w:tc>
        <w:tc>
          <w:tcPr>
            <w:tcW w:w="992" w:type="dxa"/>
          </w:tcPr>
          <w:p w14:paraId="3939949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6,597</w:t>
            </w:r>
          </w:p>
        </w:tc>
        <w:tc>
          <w:tcPr>
            <w:tcW w:w="992" w:type="dxa"/>
          </w:tcPr>
          <w:p w14:paraId="7107330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4,635</w:t>
            </w:r>
          </w:p>
        </w:tc>
        <w:tc>
          <w:tcPr>
            <w:tcW w:w="1077" w:type="dxa"/>
          </w:tcPr>
          <w:p w14:paraId="3C3DBE9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3,831</w:t>
            </w:r>
          </w:p>
        </w:tc>
        <w:tc>
          <w:tcPr>
            <w:tcW w:w="992" w:type="dxa"/>
          </w:tcPr>
          <w:p w14:paraId="27C60E2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3,436</w:t>
            </w:r>
          </w:p>
        </w:tc>
        <w:tc>
          <w:tcPr>
            <w:tcW w:w="992" w:type="dxa"/>
          </w:tcPr>
          <w:p w14:paraId="741A0A2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3,794</w:t>
            </w:r>
          </w:p>
        </w:tc>
      </w:tr>
      <w:tr w:rsidR="00755F2B" w14:paraId="75057027" w14:textId="77777777">
        <w:trPr>
          <w:jc w:val="center"/>
        </w:trPr>
        <w:tc>
          <w:tcPr>
            <w:tcW w:w="1020" w:type="dxa"/>
          </w:tcPr>
          <w:p w14:paraId="27194DF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5"/>
              </w:rPr>
              <w:t>V00049</w:t>
            </w:r>
          </w:p>
        </w:tc>
        <w:tc>
          <w:tcPr>
            <w:tcW w:w="2608" w:type="dxa"/>
          </w:tcPr>
          <w:p w14:paraId="10D1368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Apartamento</w:t>
            </w:r>
          </w:p>
        </w:tc>
        <w:tc>
          <w:tcPr>
            <w:tcW w:w="1077" w:type="dxa"/>
          </w:tcPr>
          <w:p w14:paraId="4526AB0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28,403</w:t>
            </w:r>
          </w:p>
        </w:tc>
        <w:tc>
          <w:tcPr>
            <w:tcW w:w="992" w:type="dxa"/>
          </w:tcPr>
          <w:p w14:paraId="777CAD7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15,654</w:t>
            </w:r>
          </w:p>
        </w:tc>
        <w:tc>
          <w:tcPr>
            <w:tcW w:w="992" w:type="dxa"/>
          </w:tcPr>
          <w:p w14:paraId="0516D03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22,554</w:t>
            </w:r>
          </w:p>
        </w:tc>
        <w:tc>
          <w:tcPr>
            <w:tcW w:w="1077" w:type="dxa"/>
          </w:tcPr>
          <w:p w14:paraId="573DE9A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26,722</w:t>
            </w:r>
          </w:p>
        </w:tc>
        <w:tc>
          <w:tcPr>
            <w:tcW w:w="992" w:type="dxa"/>
          </w:tcPr>
          <w:p w14:paraId="7D397D3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31,227</w:t>
            </w:r>
          </w:p>
        </w:tc>
        <w:tc>
          <w:tcPr>
            <w:tcW w:w="992" w:type="dxa"/>
          </w:tcPr>
          <w:p w14:paraId="21848C4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36,915</w:t>
            </w:r>
          </w:p>
        </w:tc>
      </w:tr>
      <w:tr w:rsidR="00755F2B" w14:paraId="56BD8966" w14:textId="77777777">
        <w:trPr>
          <w:jc w:val="center"/>
        </w:trPr>
        <w:tc>
          <w:tcPr>
            <w:tcW w:w="1020" w:type="dxa"/>
          </w:tcPr>
          <w:p w14:paraId="6CAC808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5"/>
              </w:rPr>
              <w:t>V00050</w:t>
            </w:r>
          </w:p>
        </w:tc>
        <w:tc>
          <w:tcPr>
            <w:tcW w:w="2608" w:type="dxa"/>
          </w:tcPr>
          <w:p w14:paraId="30CAA3E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Cortiço/casa de cômodos</w:t>
            </w:r>
          </w:p>
        </w:tc>
        <w:tc>
          <w:tcPr>
            <w:tcW w:w="1077" w:type="dxa"/>
          </w:tcPr>
          <w:p w14:paraId="68FF13C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0,534</w:t>
            </w:r>
          </w:p>
        </w:tc>
        <w:tc>
          <w:tcPr>
            <w:tcW w:w="992" w:type="dxa"/>
          </w:tcPr>
          <w:p w14:paraId="1CA5EBD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0,584</w:t>
            </w:r>
          </w:p>
        </w:tc>
        <w:tc>
          <w:tcPr>
            <w:tcW w:w="992" w:type="dxa"/>
          </w:tcPr>
          <w:p w14:paraId="245491C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0,337</w:t>
            </w:r>
          </w:p>
        </w:tc>
        <w:tc>
          <w:tcPr>
            <w:tcW w:w="1077" w:type="dxa"/>
          </w:tcPr>
          <w:p w14:paraId="5B6A86B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0,903</w:t>
            </w:r>
          </w:p>
        </w:tc>
        <w:tc>
          <w:tcPr>
            <w:tcW w:w="992" w:type="dxa"/>
          </w:tcPr>
          <w:p w14:paraId="20BF167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0,595</w:t>
            </w:r>
          </w:p>
        </w:tc>
        <w:tc>
          <w:tcPr>
            <w:tcW w:w="992" w:type="dxa"/>
          </w:tcPr>
          <w:p w14:paraId="5DCE847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0,104</w:t>
            </w:r>
          </w:p>
        </w:tc>
      </w:tr>
      <w:tr w:rsidR="00755F2B" w14:paraId="5DE65BEA" w14:textId="77777777">
        <w:trPr>
          <w:jc w:val="center"/>
        </w:trPr>
        <w:tc>
          <w:tcPr>
            <w:tcW w:w="1020" w:type="dxa"/>
          </w:tcPr>
          <w:p w14:paraId="404CEDA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5"/>
              </w:rPr>
              <w:t>V00051</w:t>
            </w:r>
          </w:p>
        </w:tc>
        <w:tc>
          <w:tcPr>
            <w:tcW w:w="2608" w:type="dxa"/>
          </w:tcPr>
          <w:p w14:paraId="624663E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Maloca indígena</w:t>
            </w:r>
          </w:p>
        </w:tc>
        <w:tc>
          <w:tcPr>
            <w:tcW w:w="1077" w:type="dxa"/>
          </w:tcPr>
          <w:p w14:paraId="41738A4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992" w:type="dxa"/>
          </w:tcPr>
          <w:p w14:paraId="088BCAB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992" w:type="dxa"/>
          </w:tcPr>
          <w:p w14:paraId="75EB8B1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1077" w:type="dxa"/>
          </w:tcPr>
          <w:p w14:paraId="6842EFC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992" w:type="dxa"/>
          </w:tcPr>
          <w:p w14:paraId="6AF6899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992" w:type="dxa"/>
          </w:tcPr>
          <w:p w14:paraId="0F08C12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</w:tr>
      <w:tr w:rsidR="00755F2B" w14:paraId="0B1E5ED5" w14:textId="77777777">
        <w:trPr>
          <w:jc w:val="center"/>
        </w:trPr>
        <w:tc>
          <w:tcPr>
            <w:tcW w:w="1020" w:type="dxa"/>
          </w:tcPr>
          <w:p w14:paraId="6961180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5"/>
              </w:rPr>
              <w:t>V00052</w:t>
            </w:r>
          </w:p>
        </w:tc>
        <w:tc>
          <w:tcPr>
            <w:tcW w:w="2608" w:type="dxa"/>
          </w:tcPr>
          <w:p w14:paraId="4CE4376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Estrutura permanente degradada</w:t>
            </w:r>
          </w:p>
        </w:tc>
        <w:tc>
          <w:tcPr>
            <w:tcW w:w="1077" w:type="dxa"/>
          </w:tcPr>
          <w:p w14:paraId="6A2D9F3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0,036</w:t>
            </w:r>
          </w:p>
        </w:tc>
        <w:tc>
          <w:tcPr>
            <w:tcW w:w="992" w:type="dxa"/>
          </w:tcPr>
          <w:p w14:paraId="7340E68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0,027</w:t>
            </w:r>
          </w:p>
        </w:tc>
        <w:tc>
          <w:tcPr>
            <w:tcW w:w="992" w:type="dxa"/>
          </w:tcPr>
          <w:p w14:paraId="1BD9A19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0,012</w:t>
            </w:r>
          </w:p>
        </w:tc>
        <w:tc>
          <w:tcPr>
            <w:tcW w:w="1077" w:type="dxa"/>
          </w:tcPr>
          <w:p w14:paraId="0717F25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0,055</w:t>
            </w:r>
          </w:p>
        </w:tc>
        <w:tc>
          <w:tcPr>
            <w:tcW w:w="992" w:type="dxa"/>
          </w:tcPr>
          <w:p w14:paraId="3CB8FC6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0,047</w:t>
            </w:r>
          </w:p>
        </w:tc>
        <w:tc>
          <w:tcPr>
            <w:tcW w:w="992" w:type="dxa"/>
          </w:tcPr>
          <w:p w14:paraId="1FB8AF0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0,009</w:t>
            </w:r>
          </w:p>
        </w:tc>
      </w:tr>
      <w:tr w:rsidR="00755F2B" w14:paraId="288AA4A0" w14:textId="77777777">
        <w:trPr>
          <w:jc w:val="center"/>
        </w:trPr>
        <w:tc>
          <w:tcPr>
            <w:tcW w:w="1020" w:type="dxa"/>
          </w:tcPr>
          <w:p w14:paraId="2728BDF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5"/>
              </w:rPr>
              <w:t>V00053</w:t>
            </w:r>
          </w:p>
        </w:tc>
        <w:tc>
          <w:tcPr>
            <w:tcW w:w="2608" w:type="dxa"/>
          </w:tcPr>
          <w:p w14:paraId="610C632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Tenda/barraca</w:t>
            </w:r>
          </w:p>
        </w:tc>
        <w:tc>
          <w:tcPr>
            <w:tcW w:w="1077" w:type="dxa"/>
          </w:tcPr>
          <w:p w14:paraId="3343BDE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0,019</w:t>
            </w:r>
          </w:p>
        </w:tc>
        <w:tc>
          <w:tcPr>
            <w:tcW w:w="992" w:type="dxa"/>
          </w:tcPr>
          <w:p w14:paraId="48D8593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0,008</w:t>
            </w:r>
          </w:p>
        </w:tc>
        <w:tc>
          <w:tcPr>
            <w:tcW w:w="992" w:type="dxa"/>
          </w:tcPr>
          <w:p w14:paraId="2EE3BC8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0,022</w:t>
            </w:r>
          </w:p>
        </w:tc>
        <w:tc>
          <w:tcPr>
            <w:tcW w:w="1077" w:type="dxa"/>
          </w:tcPr>
          <w:p w14:paraId="71C4FC5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0,024</w:t>
            </w:r>
          </w:p>
        </w:tc>
        <w:tc>
          <w:tcPr>
            <w:tcW w:w="992" w:type="dxa"/>
          </w:tcPr>
          <w:p w14:paraId="2D12236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0,020</w:t>
            </w:r>
          </w:p>
        </w:tc>
        <w:tc>
          <w:tcPr>
            <w:tcW w:w="992" w:type="dxa"/>
          </w:tcPr>
          <w:p w14:paraId="2BE5C38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0,004</w:t>
            </w:r>
          </w:p>
        </w:tc>
      </w:tr>
      <w:tr w:rsidR="00755F2B" w14:paraId="6DBA342F" w14:textId="77777777">
        <w:trPr>
          <w:jc w:val="center"/>
        </w:trPr>
        <w:tc>
          <w:tcPr>
            <w:tcW w:w="1020" w:type="dxa"/>
          </w:tcPr>
          <w:p w14:paraId="69DA69C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5"/>
              </w:rPr>
              <w:t>V00054</w:t>
            </w:r>
          </w:p>
        </w:tc>
        <w:tc>
          <w:tcPr>
            <w:tcW w:w="2608" w:type="dxa"/>
          </w:tcPr>
          <w:p w14:paraId="7B183D4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Dentro de estabelecimento</w:t>
            </w:r>
          </w:p>
        </w:tc>
        <w:tc>
          <w:tcPr>
            <w:tcW w:w="1077" w:type="dxa"/>
          </w:tcPr>
          <w:p w14:paraId="6BF4762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0,007</w:t>
            </w:r>
          </w:p>
        </w:tc>
        <w:tc>
          <w:tcPr>
            <w:tcW w:w="992" w:type="dxa"/>
          </w:tcPr>
          <w:p w14:paraId="1C66C05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0,005</w:t>
            </w:r>
          </w:p>
        </w:tc>
        <w:tc>
          <w:tcPr>
            <w:tcW w:w="992" w:type="dxa"/>
          </w:tcPr>
          <w:p w14:paraId="2CEEA12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0,006</w:t>
            </w:r>
          </w:p>
        </w:tc>
        <w:tc>
          <w:tcPr>
            <w:tcW w:w="1077" w:type="dxa"/>
          </w:tcPr>
          <w:p w14:paraId="59A9283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0,009</w:t>
            </w:r>
          </w:p>
        </w:tc>
        <w:tc>
          <w:tcPr>
            <w:tcW w:w="992" w:type="dxa"/>
          </w:tcPr>
          <w:p w14:paraId="49779D2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0,007</w:t>
            </w:r>
          </w:p>
        </w:tc>
        <w:tc>
          <w:tcPr>
            <w:tcW w:w="992" w:type="dxa"/>
          </w:tcPr>
          <w:p w14:paraId="0CD54B6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0,002</w:t>
            </w:r>
          </w:p>
        </w:tc>
      </w:tr>
      <w:tr w:rsidR="00755F2B" w14:paraId="06604963" w14:textId="77777777">
        <w:trPr>
          <w:jc w:val="center"/>
        </w:trPr>
        <w:tc>
          <w:tcPr>
            <w:tcW w:w="1020" w:type="dxa"/>
          </w:tcPr>
          <w:p w14:paraId="1B70EEC1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5"/>
              </w:rPr>
              <w:t>V00055</w:t>
            </w:r>
          </w:p>
        </w:tc>
        <w:tc>
          <w:tcPr>
            <w:tcW w:w="2608" w:type="dxa"/>
          </w:tcPr>
          <w:p w14:paraId="5684295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Abrigo natural/outras</w:t>
            </w:r>
          </w:p>
        </w:tc>
        <w:tc>
          <w:tcPr>
            <w:tcW w:w="1077" w:type="dxa"/>
          </w:tcPr>
          <w:p w14:paraId="2733F16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0,014</w:t>
            </w:r>
          </w:p>
        </w:tc>
        <w:tc>
          <w:tcPr>
            <w:tcW w:w="992" w:type="dxa"/>
          </w:tcPr>
          <w:p w14:paraId="0EC02E9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0,009</w:t>
            </w:r>
          </w:p>
        </w:tc>
        <w:tc>
          <w:tcPr>
            <w:tcW w:w="992" w:type="dxa"/>
          </w:tcPr>
          <w:p w14:paraId="7DC7551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0,009</w:t>
            </w:r>
          </w:p>
        </w:tc>
        <w:tc>
          <w:tcPr>
            <w:tcW w:w="1077" w:type="dxa"/>
          </w:tcPr>
          <w:p w14:paraId="6317C96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0,007</w:t>
            </w:r>
          </w:p>
        </w:tc>
        <w:tc>
          <w:tcPr>
            <w:tcW w:w="992" w:type="dxa"/>
          </w:tcPr>
          <w:p w14:paraId="2295D52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0,020</w:t>
            </w:r>
          </w:p>
        </w:tc>
        <w:tc>
          <w:tcPr>
            <w:tcW w:w="992" w:type="dxa"/>
          </w:tcPr>
          <w:p w14:paraId="691FDCA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0,002</w:t>
            </w:r>
          </w:p>
        </w:tc>
      </w:tr>
      <w:tr w:rsidR="00755F2B" w14:paraId="2FA40213" w14:textId="77777777">
        <w:trPr>
          <w:jc w:val="center"/>
        </w:trPr>
        <w:tc>
          <w:tcPr>
            <w:tcW w:w="1020" w:type="dxa"/>
          </w:tcPr>
          <w:p w14:paraId="36EC0B38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5"/>
              </w:rPr>
              <w:t>V00056</w:t>
            </w:r>
          </w:p>
        </w:tc>
        <w:tc>
          <w:tcPr>
            <w:tcW w:w="2608" w:type="dxa"/>
          </w:tcPr>
          <w:p w14:paraId="18773C4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Estrutura em logradouro público</w:t>
            </w:r>
          </w:p>
        </w:tc>
        <w:tc>
          <w:tcPr>
            <w:tcW w:w="1077" w:type="dxa"/>
          </w:tcPr>
          <w:p w14:paraId="3150874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0,009</w:t>
            </w:r>
          </w:p>
        </w:tc>
        <w:tc>
          <w:tcPr>
            <w:tcW w:w="992" w:type="dxa"/>
          </w:tcPr>
          <w:p w14:paraId="7963531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0,011</w:t>
            </w:r>
          </w:p>
        </w:tc>
        <w:tc>
          <w:tcPr>
            <w:tcW w:w="992" w:type="dxa"/>
          </w:tcPr>
          <w:p w14:paraId="7277631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0,007</w:t>
            </w:r>
          </w:p>
        </w:tc>
        <w:tc>
          <w:tcPr>
            <w:tcW w:w="1077" w:type="dxa"/>
          </w:tcPr>
          <w:p w14:paraId="692112A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0,002</w:t>
            </w:r>
          </w:p>
        </w:tc>
        <w:tc>
          <w:tcPr>
            <w:tcW w:w="992" w:type="dxa"/>
          </w:tcPr>
          <w:p w14:paraId="34D4FAB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0,011</w:t>
            </w:r>
          </w:p>
        </w:tc>
        <w:tc>
          <w:tcPr>
            <w:tcW w:w="992" w:type="dxa"/>
          </w:tcPr>
          <w:p w14:paraId="69A30FD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0,003</w:t>
            </w:r>
          </w:p>
        </w:tc>
      </w:tr>
      <w:tr w:rsidR="00755F2B" w14:paraId="4844BF23" w14:textId="77777777">
        <w:trPr>
          <w:jc w:val="center"/>
        </w:trPr>
        <w:tc>
          <w:tcPr>
            <w:tcW w:w="1020" w:type="dxa"/>
          </w:tcPr>
          <w:p w14:paraId="41F0719D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5"/>
              </w:rPr>
              <w:t>V00057</w:t>
            </w:r>
          </w:p>
        </w:tc>
        <w:tc>
          <w:tcPr>
            <w:tcW w:w="2608" w:type="dxa"/>
          </w:tcPr>
          <w:p w14:paraId="40435E4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Estrutura não-residencial degradada</w:t>
            </w:r>
          </w:p>
        </w:tc>
        <w:tc>
          <w:tcPr>
            <w:tcW w:w="1077" w:type="dxa"/>
          </w:tcPr>
          <w:p w14:paraId="738516F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0,013</w:t>
            </w:r>
          </w:p>
        </w:tc>
        <w:tc>
          <w:tcPr>
            <w:tcW w:w="992" w:type="dxa"/>
          </w:tcPr>
          <w:p w14:paraId="53CE287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992" w:type="dxa"/>
          </w:tcPr>
          <w:p w14:paraId="26F436E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0,003</w:t>
            </w:r>
          </w:p>
        </w:tc>
        <w:tc>
          <w:tcPr>
            <w:tcW w:w="1077" w:type="dxa"/>
          </w:tcPr>
          <w:p w14:paraId="01EA05B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0,003</w:t>
            </w:r>
          </w:p>
        </w:tc>
        <w:tc>
          <w:tcPr>
            <w:tcW w:w="992" w:type="dxa"/>
          </w:tcPr>
          <w:p w14:paraId="09E93AB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0,022</w:t>
            </w:r>
          </w:p>
        </w:tc>
        <w:tc>
          <w:tcPr>
            <w:tcW w:w="992" w:type="dxa"/>
          </w:tcPr>
          <w:p w14:paraId="537EF33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</w:tr>
      <w:tr w:rsidR="00755F2B" w14:paraId="330F16A2" w14:textId="77777777">
        <w:trPr>
          <w:jc w:val="center"/>
        </w:trPr>
        <w:tc>
          <w:tcPr>
            <w:tcW w:w="1020" w:type="dxa"/>
          </w:tcPr>
          <w:p w14:paraId="1065878C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5"/>
              </w:rPr>
              <w:t>V00058</w:t>
            </w:r>
          </w:p>
        </w:tc>
        <w:tc>
          <w:tcPr>
            <w:tcW w:w="2608" w:type="dxa"/>
          </w:tcPr>
          <w:p w14:paraId="220DB39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Veículo</w:t>
            </w:r>
          </w:p>
        </w:tc>
        <w:tc>
          <w:tcPr>
            <w:tcW w:w="1077" w:type="dxa"/>
          </w:tcPr>
          <w:p w14:paraId="02AE93E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992" w:type="dxa"/>
          </w:tcPr>
          <w:p w14:paraId="7E6BB5D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992" w:type="dxa"/>
          </w:tcPr>
          <w:p w14:paraId="052AEAA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1077" w:type="dxa"/>
          </w:tcPr>
          <w:p w14:paraId="5A79877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992" w:type="dxa"/>
          </w:tcPr>
          <w:p w14:paraId="03500A2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992" w:type="dxa"/>
          </w:tcPr>
          <w:p w14:paraId="30A1323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0,001</w:t>
            </w:r>
          </w:p>
        </w:tc>
      </w:tr>
    </w:tbl>
    <w:p w14:paraId="64E4225C" w14:textId="77777777" w:rsidR="00755F2B" w:rsidRDefault="00000000">
      <w:pPr>
        <w:spacing w:before="60" w:after="60" w:line="252" w:lineRule="auto"/>
      </w:pPr>
      <w:r>
        <w:rPr>
          <w:rFonts w:eastAsia="Calibri"/>
          <w:color w:val="1A1A1A"/>
          <w:sz w:val="18"/>
        </w:rPr>
        <w:t>Esta é a morfologia urbana, ou seja, tudo que não é casa. O apartamento vai de 15,7% no Norte a 36,9% no Sul, e é o indicador de morfologia pedido em julho. Cortiço e casa de cômodos, o tipo mais associado a precariedade, concentra-se no Centro-Oeste. A maloca indígena aparece zerada porque no recorte urbano dos 70 municípios não há nenhuma.</w:t>
      </w:r>
    </w:p>
    <w:p w14:paraId="1F0717A3" w14:textId="77777777" w:rsidR="00755F2B" w:rsidRDefault="00000000">
      <w:pPr>
        <w:spacing w:before="40" w:after="120" w:line="252" w:lineRule="auto"/>
      </w:pPr>
      <w:r>
        <w:rPr>
          <w:rFonts w:eastAsia="Calibri"/>
          <w:color w:val="1A1A1A"/>
          <w:sz w:val="18"/>
        </w:rPr>
        <w:t>Atenção à unidade: aqui o percentual é sobre domicílios, e não sobre setores. É por isso que os valores de apartamento diferem dos de 4.1, que são médias entre setores.</w:t>
      </w:r>
    </w:p>
    <w:p w14:paraId="6E22977D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>Recorte: elegíveis incluindo rurais (106.281). Fonte: morfologia_v00048_v00058_por_regiao.csv. Percentual sobre domicílios (V00001 + V00002), não sobre setores.</w:t>
      </w:r>
    </w:p>
    <w:p w14:paraId="24930020" w14:textId="77777777" w:rsidR="006C12E0" w:rsidRDefault="006C12E0">
      <w:pPr>
        <w:keepNext/>
        <w:spacing w:before="200" w:after="40"/>
        <w:rPr>
          <w:rFonts w:eastAsia="Calibri"/>
          <w:b/>
          <w:color w:val="1A1A1A"/>
          <w:sz w:val="21"/>
        </w:rPr>
      </w:pPr>
    </w:p>
    <w:p w14:paraId="49F85FDD" w14:textId="77777777" w:rsidR="006C12E0" w:rsidRDefault="006C12E0">
      <w:pPr>
        <w:keepNext/>
        <w:spacing w:before="200" w:after="40"/>
        <w:rPr>
          <w:rFonts w:eastAsia="Calibri"/>
          <w:b/>
          <w:color w:val="1A1A1A"/>
          <w:sz w:val="21"/>
        </w:rPr>
      </w:pPr>
    </w:p>
    <w:p w14:paraId="401A76FE" w14:textId="36788E50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4.4  Canalização</w:t>
      </w:r>
      <w:proofErr w:type="gramEnd"/>
      <w:r>
        <w:rPr>
          <w:rFonts w:eastAsia="Calibri"/>
          <w:b/>
          <w:color w:val="1A1A1A"/>
          <w:sz w:val="21"/>
        </w:rPr>
        <w:t xml:space="preserve"> da água (demanda 10, slide 32)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1644"/>
        <w:gridCol w:w="1474"/>
        <w:gridCol w:w="1814"/>
        <w:gridCol w:w="1304"/>
      </w:tblGrid>
      <w:tr w:rsidR="00755F2B" w14:paraId="06A2FE19" w14:textId="77777777">
        <w:trPr>
          <w:jc w:val="center"/>
        </w:trPr>
        <w:tc>
          <w:tcPr>
            <w:tcW w:w="1701" w:type="dxa"/>
          </w:tcPr>
          <w:p w14:paraId="5253CD5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Região</w:t>
            </w:r>
          </w:p>
        </w:tc>
        <w:tc>
          <w:tcPr>
            <w:tcW w:w="1814" w:type="dxa"/>
          </w:tcPr>
          <w:p w14:paraId="73FA092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Dentro de casa</w:t>
            </w:r>
          </w:p>
        </w:tc>
        <w:tc>
          <w:tcPr>
            <w:tcW w:w="1644" w:type="dxa"/>
          </w:tcPr>
          <w:p w14:paraId="5A3E08FD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Só no terreno</w:t>
            </w:r>
          </w:p>
        </w:tc>
        <w:tc>
          <w:tcPr>
            <w:tcW w:w="1474" w:type="dxa"/>
          </w:tcPr>
          <w:p w14:paraId="18EBBA7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Não chega</w:t>
            </w:r>
          </w:p>
        </w:tc>
        <w:tc>
          <w:tcPr>
            <w:tcW w:w="1814" w:type="dxa"/>
          </w:tcPr>
          <w:p w14:paraId="265C1D1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Sem canalização</w:t>
            </w:r>
          </w:p>
        </w:tc>
        <w:tc>
          <w:tcPr>
            <w:tcW w:w="1304" w:type="dxa"/>
          </w:tcPr>
          <w:p w14:paraId="36D4393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Suprimido</w:t>
            </w:r>
          </w:p>
        </w:tc>
      </w:tr>
      <w:tr w:rsidR="00755F2B" w14:paraId="09F071FF" w14:textId="77777777">
        <w:trPr>
          <w:jc w:val="center"/>
        </w:trPr>
        <w:tc>
          <w:tcPr>
            <w:tcW w:w="1701" w:type="dxa"/>
          </w:tcPr>
          <w:p w14:paraId="35FAAAC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Norte</w:t>
            </w:r>
          </w:p>
        </w:tc>
        <w:tc>
          <w:tcPr>
            <w:tcW w:w="1814" w:type="dxa"/>
          </w:tcPr>
          <w:p w14:paraId="6C762F6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96,27</w:t>
            </w:r>
          </w:p>
        </w:tc>
        <w:tc>
          <w:tcPr>
            <w:tcW w:w="1644" w:type="dxa"/>
          </w:tcPr>
          <w:p w14:paraId="0D05EC4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2,32</w:t>
            </w:r>
          </w:p>
        </w:tc>
        <w:tc>
          <w:tcPr>
            <w:tcW w:w="1474" w:type="dxa"/>
          </w:tcPr>
          <w:p w14:paraId="3745E92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1,11</w:t>
            </w:r>
          </w:p>
        </w:tc>
        <w:tc>
          <w:tcPr>
            <w:tcW w:w="1814" w:type="dxa"/>
          </w:tcPr>
          <w:p w14:paraId="100E986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3,73</w:t>
            </w:r>
          </w:p>
        </w:tc>
        <w:tc>
          <w:tcPr>
            <w:tcW w:w="1304" w:type="dxa"/>
          </w:tcPr>
          <w:p w14:paraId="1AFA288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0,30</w:t>
            </w:r>
          </w:p>
        </w:tc>
      </w:tr>
      <w:tr w:rsidR="00755F2B" w14:paraId="41EA4BB0" w14:textId="77777777">
        <w:trPr>
          <w:jc w:val="center"/>
        </w:trPr>
        <w:tc>
          <w:tcPr>
            <w:tcW w:w="1701" w:type="dxa"/>
          </w:tcPr>
          <w:p w14:paraId="6851FFA7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Nordeste</w:t>
            </w:r>
          </w:p>
        </w:tc>
        <w:tc>
          <w:tcPr>
            <w:tcW w:w="1814" w:type="dxa"/>
          </w:tcPr>
          <w:p w14:paraId="2CC9967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97,98</w:t>
            </w:r>
          </w:p>
        </w:tc>
        <w:tc>
          <w:tcPr>
            <w:tcW w:w="1644" w:type="dxa"/>
          </w:tcPr>
          <w:p w14:paraId="4C9E232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1,26</w:t>
            </w:r>
          </w:p>
        </w:tc>
        <w:tc>
          <w:tcPr>
            <w:tcW w:w="1474" w:type="dxa"/>
          </w:tcPr>
          <w:p w14:paraId="69B86E4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0,49</w:t>
            </w:r>
          </w:p>
        </w:tc>
        <w:tc>
          <w:tcPr>
            <w:tcW w:w="1814" w:type="dxa"/>
          </w:tcPr>
          <w:p w14:paraId="636BA07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2,02</w:t>
            </w:r>
          </w:p>
        </w:tc>
        <w:tc>
          <w:tcPr>
            <w:tcW w:w="1304" w:type="dxa"/>
          </w:tcPr>
          <w:p w14:paraId="32F6D23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0,27</w:t>
            </w:r>
          </w:p>
        </w:tc>
      </w:tr>
      <w:tr w:rsidR="00755F2B" w14:paraId="0D239F14" w14:textId="77777777">
        <w:trPr>
          <w:jc w:val="center"/>
        </w:trPr>
        <w:tc>
          <w:tcPr>
            <w:tcW w:w="1701" w:type="dxa"/>
          </w:tcPr>
          <w:p w14:paraId="5466670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Sudeste</w:t>
            </w:r>
          </w:p>
        </w:tc>
        <w:tc>
          <w:tcPr>
            <w:tcW w:w="1814" w:type="dxa"/>
          </w:tcPr>
          <w:p w14:paraId="778AFA9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98,80</w:t>
            </w:r>
          </w:p>
        </w:tc>
        <w:tc>
          <w:tcPr>
            <w:tcW w:w="1644" w:type="dxa"/>
          </w:tcPr>
          <w:p w14:paraId="29BD440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0,72</w:t>
            </w:r>
          </w:p>
        </w:tc>
        <w:tc>
          <w:tcPr>
            <w:tcW w:w="1474" w:type="dxa"/>
          </w:tcPr>
          <w:p w14:paraId="5CE7CF6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0,35</w:t>
            </w:r>
          </w:p>
        </w:tc>
        <w:tc>
          <w:tcPr>
            <w:tcW w:w="1814" w:type="dxa"/>
          </w:tcPr>
          <w:p w14:paraId="440D97B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1,20</w:t>
            </w:r>
          </w:p>
        </w:tc>
        <w:tc>
          <w:tcPr>
            <w:tcW w:w="1304" w:type="dxa"/>
          </w:tcPr>
          <w:p w14:paraId="5881F86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0,13</w:t>
            </w:r>
          </w:p>
        </w:tc>
      </w:tr>
      <w:tr w:rsidR="00755F2B" w14:paraId="109B9968" w14:textId="77777777">
        <w:trPr>
          <w:jc w:val="center"/>
        </w:trPr>
        <w:tc>
          <w:tcPr>
            <w:tcW w:w="1701" w:type="dxa"/>
          </w:tcPr>
          <w:p w14:paraId="2A9A67F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Sul</w:t>
            </w:r>
          </w:p>
        </w:tc>
        <w:tc>
          <w:tcPr>
            <w:tcW w:w="1814" w:type="dxa"/>
          </w:tcPr>
          <w:p w14:paraId="0092E37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99,67</w:t>
            </w:r>
          </w:p>
        </w:tc>
        <w:tc>
          <w:tcPr>
            <w:tcW w:w="1644" w:type="dxa"/>
          </w:tcPr>
          <w:p w14:paraId="1E2E292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0,12</w:t>
            </w:r>
          </w:p>
        </w:tc>
        <w:tc>
          <w:tcPr>
            <w:tcW w:w="1474" w:type="dxa"/>
          </w:tcPr>
          <w:p w14:paraId="6BEE530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0,12</w:t>
            </w:r>
          </w:p>
        </w:tc>
        <w:tc>
          <w:tcPr>
            <w:tcW w:w="1814" w:type="dxa"/>
          </w:tcPr>
          <w:p w14:paraId="30F3206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0,33</w:t>
            </w:r>
          </w:p>
        </w:tc>
        <w:tc>
          <w:tcPr>
            <w:tcW w:w="1304" w:type="dxa"/>
          </w:tcPr>
          <w:p w14:paraId="7A2FA36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0,09</w:t>
            </w:r>
          </w:p>
        </w:tc>
      </w:tr>
      <w:tr w:rsidR="00755F2B" w14:paraId="4BDC690C" w14:textId="77777777">
        <w:trPr>
          <w:jc w:val="center"/>
        </w:trPr>
        <w:tc>
          <w:tcPr>
            <w:tcW w:w="1701" w:type="dxa"/>
          </w:tcPr>
          <w:p w14:paraId="3C58E44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Centro-Oeste</w:t>
            </w:r>
          </w:p>
        </w:tc>
        <w:tc>
          <w:tcPr>
            <w:tcW w:w="1814" w:type="dxa"/>
          </w:tcPr>
          <w:p w14:paraId="3939514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99,47</w:t>
            </w:r>
          </w:p>
        </w:tc>
        <w:tc>
          <w:tcPr>
            <w:tcW w:w="1644" w:type="dxa"/>
          </w:tcPr>
          <w:p w14:paraId="66F0DFF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0,29</w:t>
            </w:r>
          </w:p>
        </w:tc>
        <w:tc>
          <w:tcPr>
            <w:tcW w:w="1474" w:type="dxa"/>
          </w:tcPr>
          <w:p w14:paraId="41CC331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0,11</w:t>
            </w:r>
          </w:p>
        </w:tc>
        <w:tc>
          <w:tcPr>
            <w:tcW w:w="1814" w:type="dxa"/>
          </w:tcPr>
          <w:p w14:paraId="51D19E1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0,53</w:t>
            </w:r>
          </w:p>
        </w:tc>
        <w:tc>
          <w:tcPr>
            <w:tcW w:w="1304" w:type="dxa"/>
          </w:tcPr>
          <w:p w14:paraId="71AB189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0,13</w:t>
            </w:r>
          </w:p>
        </w:tc>
      </w:tr>
    </w:tbl>
    <w:p w14:paraId="61B6D0BE" w14:textId="77777777" w:rsidR="00755F2B" w:rsidRDefault="00000000">
      <w:pPr>
        <w:spacing w:before="60" w:after="60" w:line="252" w:lineRule="auto"/>
      </w:pPr>
      <w:r>
        <w:rPr>
          <w:rFonts w:eastAsia="Calibri"/>
          <w:color w:val="1A1A1A"/>
          <w:sz w:val="18"/>
        </w:rPr>
        <w:t xml:space="preserve">Estas variáveis medem um eixo que o IVS não cobria. O indicador que já está no índice, V00112 a V00118, mede a fonte da água: poço, nascente, carro-pipa, rio. As três novas medem a entrega, ou seja, se a água chega encanada dentro do domicílio, só até o terreno, ou não chega. Um domicílio ligado à rede geral pode receber água apenas no terreno, e o </w:t>
      </w:r>
      <w:proofErr w:type="spellStart"/>
      <w:r>
        <w:rPr>
          <w:rFonts w:eastAsia="Calibri"/>
          <w:color w:val="1A1A1A"/>
          <w:sz w:val="18"/>
        </w:rPr>
        <w:t>Spearman</w:t>
      </w:r>
      <w:proofErr w:type="spellEnd"/>
      <w:r>
        <w:rPr>
          <w:rFonts w:eastAsia="Calibri"/>
          <w:color w:val="1A1A1A"/>
          <w:sz w:val="18"/>
        </w:rPr>
        <w:t xml:space="preserve"> entre os dois eixos é 0,459: são conceitos próximos, sem serem o mesmo.</w:t>
      </w:r>
    </w:p>
    <w:p w14:paraId="3D72EBA1" w14:textId="77777777" w:rsidR="00755F2B" w:rsidRDefault="00000000">
      <w:pPr>
        <w:spacing w:before="40" w:after="120" w:line="252" w:lineRule="auto"/>
      </w:pPr>
      <w:r>
        <w:rPr>
          <w:rFonts w:eastAsia="Calibri"/>
          <w:color w:val="1A1A1A"/>
          <w:sz w:val="18"/>
        </w:rPr>
        <w:t>O Norte tem 3,73% dos domicílios sem canalização contra 0,33% do Sul, onze vezes mais. Como componente do índice isso discriminaria pouco, já que apenas 5% dos setores têm algum domicílio sem canalização, mas como descritivo de contraste regional funciona bem.</w:t>
      </w:r>
    </w:p>
    <w:p w14:paraId="7CC65AD3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>Recorte: setores urbanos elegíveis (104.108). Fonte: agua_canalizada_por_regiao.csv. Razão agregada sobre domicílios. "Suprimido" é a parcela que o sigilo tira de V00200 e V00201.</w:t>
      </w:r>
    </w:p>
    <w:p w14:paraId="15EA0C80" w14:textId="509AB6AF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4.</w:t>
      </w:r>
      <w:r w:rsidR="006C12E0">
        <w:rPr>
          <w:rFonts w:eastAsia="Calibri"/>
          <w:b/>
          <w:color w:val="1A1A1A"/>
          <w:sz w:val="21"/>
        </w:rPr>
        <w:t>5</w:t>
      </w:r>
      <w:r>
        <w:rPr>
          <w:rFonts w:eastAsia="Calibri"/>
          <w:b/>
          <w:color w:val="1A1A1A"/>
          <w:sz w:val="21"/>
        </w:rPr>
        <w:t xml:space="preserve">  Cobertura</w:t>
      </w:r>
      <w:proofErr w:type="gramEnd"/>
      <w:r>
        <w:rPr>
          <w:rFonts w:eastAsia="Calibri"/>
          <w:b/>
          <w:color w:val="1A1A1A"/>
          <w:sz w:val="21"/>
        </w:rPr>
        <w:t xml:space="preserve"> integral de saneamento (slide 34)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361"/>
        <w:gridCol w:w="1361"/>
        <w:gridCol w:w="1361"/>
        <w:gridCol w:w="1077"/>
        <w:gridCol w:w="284"/>
        <w:gridCol w:w="2154"/>
      </w:tblGrid>
      <w:tr w:rsidR="00755F2B" w14:paraId="32CF9329" w14:textId="77777777">
        <w:trPr>
          <w:jc w:val="center"/>
        </w:trPr>
        <w:tc>
          <w:tcPr>
            <w:tcW w:w="2948" w:type="dxa"/>
          </w:tcPr>
          <w:p w14:paraId="4EEE4C4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Serviço 100% adequado</w:t>
            </w:r>
          </w:p>
        </w:tc>
        <w:tc>
          <w:tcPr>
            <w:tcW w:w="1361" w:type="dxa"/>
          </w:tcPr>
          <w:p w14:paraId="26F178C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Norte</w:t>
            </w:r>
          </w:p>
        </w:tc>
        <w:tc>
          <w:tcPr>
            <w:tcW w:w="1361" w:type="dxa"/>
          </w:tcPr>
          <w:p w14:paraId="18B3C948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Nordeste</w:t>
            </w:r>
          </w:p>
        </w:tc>
        <w:tc>
          <w:tcPr>
            <w:tcW w:w="1361" w:type="dxa"/>
          </w:tcPr>
          <w:p w14:paraId="443D983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Centro-Oeste</w:t>
            </w:r>
          </w:p>
        </w:tc>
        <w:tc>
          <w:tcPr>
            <w:tcW w:w="1361" w:type="dxa"/>
            <w:gridSpan w:val="2"/>
          </w:tcPr>
          <w:p w14:paraId="0A052D48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Sudeste</w:t>
            </w:r>
          </w:p>
        </w:tc>
        <w:tc>
          <w:tcPr>
            <w:tcW w:w="1361" w:type="dxa"/>
          </w:tcPr>
          <w:p w14:paraId="03A6D89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Sul</w:t>
            </w:r>
          </w:p>
        </w:tc>
      </w:tr>
      <w:tr w:rsidR="00755F2B" w14:paraId="34D1C70D" w14:textId="77777777">
        <w:trPr>
          <w:jc w:val="center"/>
        </w:trPr>
        <w:tc>
          <w:tcPr>
            <w:tcW w:w="2948" w:type="dxa"/>
          </w:tcPr>
          <w:p w14:paraId="604D6D3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Água (%)</w:t>
            </w:r>
          </w:p>
        </w:tc>
        <w:tc>
          <w:tcPr>
            <w:tcW w:w="1361" w:type="dxa"/>
          </w:tcPr>
          <w:p w14:paraId="1564220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11,8</w:t>
            </w:r>
          </w:p>
        </w:tc>
        <w:tc>
          <w:tcPr>
            <w:tcW w:w="1361" w:type="dxa"/>
          </w:tcPr>
          <w:p w14:paraId="3D7A968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48,9</w:t>
            </w:r>
          </w:p>
        </w:tc>
        <w:tc>
          <w:tcPr>
            <w:tcW w:w="1361" w:type="dxa"/>
          </w:tcPr>
          <w:p w14:paraId="22EE6C8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66,2</w:t>
            </w:r>
          </w:p>
        </w:tc>
        <w:tc>
          <w:tcPr>
            <w:tcW w:w="1361" w:type="dxa"/>
            <w:gridSpan w:val="2"/>
          </w:tcPr>
          <w:p w14:paraId="2FC7221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86,4</w:t>
            </w:r>
          </w:p>
        </w:tc>
        <w:tc>
          <w:tcPr>
            <w:tcW w:w="1361" w:type="dxa"/>
          </w:tcPr>
          <w:p w14:paraId="057356B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84,7</w:t>
            </w:r>
          </w:p>
        </w:tc>
      </w:tr>
      <w:tr w:rsidR="00755F2B" w14:paraId="5650F9AF" w14:textId="77777777">
        <w:trPr>
          <w:jc w:val="center"/>
        </w:trPr>
        <w:tc>
          <w:tcPr>
            <w:tcW w:w="2948" w:type="dxa"/>
          </w:tcPr>
          <w:p w14:paraId="6ECE162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Esgoto (%)</w:t>
            </w:r>
          </w:p>
        </w:tc>
        <w:tc>
          <w:tcPr>
            <w:tcW w:w="1361" w:type="dxa"/>
          </w:tcPr>
          <w:p w14:paraId="7334237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30,2</w:t>
            </w:r>
          </w:p>
        </w:tc>
        <w:tc>
          <w:tcPr>
            <w:tcW w:w="1361" w:type="dxa"/>
          </w:tcPr>
          <w:p w14:paraId="3240811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52,1</w:t>
            </w:r>
          </w:p>
        </w:tc>
        <w:tc>
          <w:tcPr>
            <w:tcW w:w="1361" w:type="dxa"/>
          </w:tcPr>
          <w:p w14:paraId="6FA51D8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73,8</w:t>
            </w:r>
          </w:p>
        </w:tc>
        <w:tc>
          <w:tcPr>
            <w:tcW w:w="1361" w:type="dxa"/>
            <w:gridSpan w:val="2"/>
          </w:tcPr>
          <w:p w14:paraId="2C69C90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79,8</w:t>
            </w:r>
          </w:p>
        </w:tc>
        <w:tc>
          <w:tcPr>
            <w:tcW w:w="1361" w:type="dxa"/>
          </w:tcPr>
          <w:p w14:paraId="7151485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84,3</w:t>
            </w:r>
          </w:p>
        </w:tc>
      </w:tr>
      <w:tr w:rsidR="00755F2B" w14:paraId="4E9617AE" w14:textId="77777777">
        <w:trPr>
          <w:jc w:val="center"/>
        </w:trPr>
        <w:tc>
          <w:tcPr>
            <w:tcW w:w="2948" w:type="dxa"/>
          </w:tcPr>
          <w:p w14:paraId="7B87A4E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Lixo (%)</w:t>
            </w:r>
          </w:p>
        </w:tc>
        <w:tc>
          <w:tcPr>
            <w:tcW w:w="1361" w:type="dxa"/>
          </w:tcPr>
          <w:p w14:paraId="1DCD6B0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54,1</w:t>
            </w:r>
          </w:p>
        </w:tc>
        <w:tc>
          <w:tcPr>
            <w:tcW w:w="1361" w:type="dxa"/>
          </w:tcPr>
          <w:p w14:paraId="6C9018B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53,9</w:t>
            </w:r>
          </w:p>
        </w:tc>
        <w:tc>
          <w:tcPr>
            <w:tcW w:w="1361" w:type="dxa"/>
          </w:tcPr>
          <w:p w14:paraId="6F10827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66,6</w:t>
            </w:r>
          </w:p>
        </w:tc>
        <w:tc>
          <w:tcPr>
            <w:tcW w:w="1361" w:type="dxa"/>
            <w:gridSpan w:val="2"/>
          </w:tcPr>
          <w:p w14:paraId="6769D76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63,7</w:t>
            </w:r>
          </w:p>
        </w:tc>
        <w:tc>
          <w:tcPr>
            <w:tcW w:w="1361" w:type="dxa"/>
          </w:tcPr>
          <w:p w14:paraId="6278C7C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65,5</w:t>
            </w:r>
          </w:p>
        </w:tc>
      </w:tr>
      <w:tr w:rsidR="00755F2B" w14:paraId="6F868844" w14:textId="77777777">
        <w:trPr>
          <w:jc w:val="center"/>
        </w:trPr>
        <w:tc>
          <w:tcPr>
            <w:tcW w:w="2948" w:type="dxa"/>
          </w:tcPr>
          <w:p w14:paraId="6F1752FD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Os três juntos (%)</w:t>
            </w:r>
          </w:p>
        </w:tc>
        <w:tc>
          <w:tcPr>
            <w:tcW w:w="1361" w:type="dxa"/>
          </w:tcPr>
          <w:p w14:paraId="6CD7998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4,4</w:t>
            </w:r>
          </w:p>
        </w:tc>
        <w:tc>
          <w:tcPr>
            <w:tcW w:w="1361" w:type="dxa"/>
          </w:tcPr>
          <w:p w14:paraId="26291C1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16,2</w:t>
            </w:r>
          </w:p>
        </w:tc>
        <w:tc>
          <w:tcPr>
            <w:tcW w:w="1361" w:type="dxa"/>
          </w:tcPr>
          <w:p w14:paraId="1228898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41,5</w:t>
            </w:r>
          </w:p>
        </w:tc>
        <w:tc>
          <w:tcPr>
            <w:tcW w:w="1361" w:type="dxa"/>
            <w:gridSpan w:val="2"/>
          </w:tcPr>
          <w:p w14:paraId="3831100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52,3</w:t>
            </w:r>
          </w:p>
        </w:tc>
        <w:tc>
          <w:tcPr>
            <w:tcW w:w="1361" w:type="dxa"/>
          </w:tcPr>
          <w:p w14:paraId="4D41C74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51,3</w:t>
            </w:r>
          </w:p>
        </w:tc>
      </w:tr>
      <w:tr w:rsidR="00755F2B" w14:paraId="2CC07A8E" w14:textId="77777777">
        <w:trPr>
          <w:jc w:val="center"/>
        </w:trPr>
        <w:tc>
          <w:tcPr>
            <w:tcW w:w="2438" w:type="dxa"/>
          </w:tcPr>
          <w:p w14:paraId="17268F9E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Água 100% adequada</w:t>
            </w:r>
          </w:p>
        </w:tc>
        <w:tc>
          <w:tcPr>
            <w:tcW w:w="2438" w:type="dxa"/>
            <w:gridSpan w:val="2"/>
          </w:tcPr>
          <w:p w14:paraId="3D605E11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Esgoto 100% adequado</w:t>
            </w:r>
          </w:p>
        </w:tc>
        <w:tc>
          <w:tcPr>
            <w:tcW w:w="2438" w:type="dxa"/>
            <w:gridSpan w:val="2"/>
          </w:tcPr>
          <w:p w14:paraId="3505787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Lixo 100% adequado</w:t>
            </w:r>
          </w:p>
        </w:tc>
        <w:tc>
          <w:tcPr>
            <w:tcW w:w="2438" w:type="dxa"/>
            <w:gridSpan w:val="2"/>
          </w:tcPr>
          <w:p w14:paraId="2DEB08E1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Os três juntos</w:t>
            </w:r>
          </w:p>
        </w:tc>
      </w:tr>
      <w:tr w:rsidR="00755F2B" w14:paraId="652B6C95" w14:textId="77777777">
        <w:trPr>
          <w:jc w:val="center"/>
        </w:trPr>
        <w:tc>
          <w:tcPr>
            <w:tcW w:w="2438" w:type="dxa"/>
          </w:tcPr>
          <w:p w14:paraId="6F2A52C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72,90%</w:t>
            </w:r>
          </w:p>
        </w:tc>
        <w:tc>
          <w:tcPr>
            <w:tcW w:w="2438" w:type="dxa"/>
            <w:gridSpan w:val="2"/>
          </w:tcPr>
          <w:p w14:paraId="45B5A6A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71,40%</w:t>
            </w:r>
          </w:p>
        </w:tc>
        <w:tc>
          <w:tcPr>
            <w:tcW w:w="2438" w:type="dxa"/>
            <w:gridSpan w:val="2"/>
          </w:tcPr>
          <w:p w14:paraId="64C74E4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61,70%</w:t>
            </w:r>
          </w:p>
        </w:tc>
        <w:tc>
          <w:tcPr>
            <w:tcW w:w="2438" w:type="dxa"/>
            <w:gridSpan w:val="2"/>
          </w:tcPr>
          <w:p w14:paraId="4D12CC1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A83A2C"/>
                <w:sz w:val="17"/>
              </w:rPr>
              <w:t>41,60%</w:t>
            </w:r>
          </w:p>
        </w:tc>
      </w:tr>
    </w:tbl>
    <w:p w14:paraId="4DF18A1D" w14:textId="77777777" w:rsidR="00755F2B" w:rsidRDefault="00000000">
      <w:pPr>
        <w:spacing w:before="60" w:after="60" w:line="252" w:lineRule="auto"/>
      </w:pPr>
      <w:r>
        <w:rPr>
          <w:rFonts w:eastAsia="Calibri"/>
          <w:color w:val="1A1A1A"/>
          <w:sz w:val="18"/>
        </w:rPr>
        <w:t>A água chega a 72,90% de cobertura integral e o esgoto a 71,40%, mas só 41,60% dos setores têm os três serviços integralmente adequados ao mesmo tempo.</w:t>
      </w:r>
    </w:p>
    <w:p w14:paraId="464C4949" w14:textId="7BE32C86" w:rsidR="00755F2B" w:rsidRDefault="00000000">
      <w:pPr>
        <w:spacing w:before="40" w:after="120" w:line="252" w:lineRule="auto"/>
      </w:pPr>
      <w:r>
        <w:rPr>
          <w:rFonts w:eastAsia="Calibri"/>
          <w:color w:val="1A1A1A"/>
          <w:sz w:val="18"/>
        </w:rPr>
        <w:t xml:space="preserve">Contando a caçamba de serviço de limpeza como coleta, o lixo sobe de 61,70% para 91,50%. </w:t>
      </w:r>
    </w:p>
    <w:p w14:paraId="77A44BAF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>Recorte: elegíveis incluindo rurais (106.281). Fonte: cobertura_por_regiao.csv. Setores em que nenhum domicílio está na condição inadequada.</w:t>
      </w:r>
    </w:p>
    <w:p w14:paraId="74F8746E" w14:textId="115EFC8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4.</w:t>
      </w:r>
      <w:r w:rsidR="006C12E0">
        <w:rPr>
          <w:rFonts w:eastAsia="Calibri"/>
          <w:b/>
          <w:color w:val="1A1A1A"/>
          <w:sz w:val="21"/>
        </w:rPr>
        <w:t>6</w:t>
      </w:r>
      <w:r>
        <w:rPr>
          <w:rFonts w:eastAsia="Calibri"/>
          <w:b/>
          <w:color w:val="1A1A1A"/>
          <w:sz w:val="21"/>
        </w:rPr>
        <w:t xml:space="preserve">  Gravidade</w:t>
      </w:r>
      <w:proofErr w:type="gramEnd"/>
      <w:r>
        <w:rPr>
          <w:rFonts w:eastAsia="Calibri"/>
          <w:b/>
          <w:color w:val="1A1A1A"/>
          <w:sz w:val="21"/>
        </w:rPr>
        <w:t xml:space="preserve"> do saneamento em faixas (slide 35)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154"/>
        <w:gridCol w:w="1134"/>
        <w:gridCol w:w="1134"/>
        <w:gridCol w:w="1134"/>
        <w:gridCol w:w="1134"/>
        <w:gridCol w:w="1134"/>
      </w:tblGrid>
      <w:tr w:rsidR="00755F2B" w14:paraId="43E44149" w14:textId="77777777">
        <w:trPr>
          <w:jc w:val="center"/>
        </w:trPr>
        <w:tc>
          <w:tcPr>
            <w:tcW w:w="1928" w:type="dxa"/>
          </w:tcPr>
          <w:p w14:paraId="7A97838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Serviço</w:t>
            </w:r>
          </w:p>
        </w:tc>
        <w:tc>
          <w:tcPr>
            <w:tcW w:w="2154" w:type="dxa"/>
          </w:tcPr>
          <w:p w14:paraId="219E2E6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Faixa</w:t>
            </w:r>
          </w:p>
        </w:tc>
        <w:tc>
          <w:tcPr>
            <w:tcW w:w="1134" w:type="dxa"/>
          </w:tcPr>
          <w:p w14:paraId="4C672D9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Norte</w:t>
            </w:r>
          </w:p>
        </w:tc>
        <w:tc>
          <w:tcPr>
            <w:tcW w:w="1134" w:type="dxa"/>
          </w:tcPr>
          <w:p w14:paraId="2D4BC8B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Nordeste</w:t>
            </w:r>
          </w:p>
        </w:tc>
        <w:tc>
          <w:tcPr>
            <w:tcW w:w="1134" w:type="dxa"/>
          </w:tcPr>
          <w:p w14:paraId="4F60522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Centro-Oeste</w:t>
            </w:r>
          </w:p>
        </w:tc>
        <w:tc>
          <w:tcPr>
            <w:tcW w:w="1134" w:type="dxa"/>
          </w:tcPr>
          <w:p w14:paraId="3D3B653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Sudeste</w:t>
            </w:r>
          </w:p>
        </w:tc>
        <w:tc>
          <w:tcPr>
            <w:tcW w:w="1134" w:type="dxa"/>
          </w:tcPr>
          <w:p w14:paraId="2AA62B9F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6"/>
              </w:rPr>
              <w:t>Sul</w:t>
            </w:r>
          </w:p>
        </w:tc>
      </w:tr>
      <w:tr w:rsidR="00755F2B" w14:paraId="29FF55CE" w14:textId="77777777">
        <w:trPr>
          <w:jc w:val="center"/>
        </w:trPr>
        <w:tc>
          <w:tcPr>
            <w:tcW w:w="1928" w:type="dxa"/>
          </w:tcPr>
          <w:p w14:paraId="26A97526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Água inadequada</w:t>
            </w:r>
          </w:p>
        </w:tc>
        <w:tc>
          <w:tcPr>
            <w:tcW w:w="2154" w:type="dxa"/>
          </w:tcPr>
          <w:p w14:paraId="4DFFEE4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setores em 0%</w:t>
            </w:r>
          </w:p>
        </w:tc>
        <w:tc>
          <w:tcPr>
            <w:tcW w:w="1134" w:type="dxa"/>
          </w:tcPr>
          <w:p w14:paraId="6E65BBF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11,8</w:t>
            </w:r>
          </w:p>
        </w:tc>
        <w:tc>
          <w:tcPr>
            <w:tcW w:w="1134" w:type="dxa"/>
          </w:tcPr>
          <w:p w14:paraId="4FE9C5B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48,9</w:t>
            </w:r>
          </w:p>
        </w:tc>
        <w:tc>
          <w:tcPr>
            <w:tcW w:w="1134" w:type="dxa"/>
          </w:tcPr>
          <w:p w14:paraId="565280B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66,2</w:t>
            </w:r>
          </w:p>
        </w:tc>
        <w:tc>
          <w:tcPr>
            <w:tcW w:w="1134" w:type="dxa"/>
          </w:tcPr>
          <w:p w14:paraId="36204BF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86,4</w:t>
            </w:r>
          </w:p>
        </w:tc>
        <w:tc>
          <w:tcPr>
            <w:tcW w:w="1134" w:type="dxa"/>
          </w:tcPr>
          <w:p w14:paraId="100EFCA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84,7</w:t>
            </w:r>
          </w:p>
        </w:tc>
      </w:tr>
      <w:tr w:rsidR="00755F2B" w14:paraId="7C79B570" w14:textId="77777777">
        <w:trPr>
          <w:jc w:val="center"/>
        </w:trPr>
        <w:tc>
          <w:tcPr>
            <w:tcW w:w="1928" w:type="dxa"/>
          </w:tcPr>
          <w:p w14:paraId="438B9016" w14:textId="77777777" w:rsidR="00755F2B" w:rsidRDefault="00755F2B">
            <w:pPr>
              <w:spacing w:before="20" w:after="20"/>
            </w:pPr>
          </w:p>
        </w:tc>
        <w:tc>
          <w:tcPr>
            <w:tcW w:w="2154" w:type="dxa"/>
          </w:tcPr>
          <w:p w14:paraId="5C23641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setores em 50% ou mais</w:t>
            </w:r>
          </w:p>
        </w:tc>
        <w:tc>
          <w:tcPr>
            <w:tcW w:w="1134" w:type="dxa"/>
          </w:tcPr>
          <w:p w14:paraId="54C2FCB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30,8</w:t>
            </w:r>
          </w:p>
        </w:tc>
        <w:tc>
          <w:tcPr>
            <w:tcW w:w="1134" w:type="dxa"/>
          </w:tcPr>
          <w:p w14:paraId="57654A0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9,5</w:t>
            </w:r>
          </w:p>
        </w:tc>
        <w:tc>
          <w:tcPr>
            <w:tcW w:w="1134" w:type="dxa"/>
          </w:tcPr>
          <w:p w14:paraId="63D5B0B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7,7</w:t>
            </w:r>
          </w:p>
        </w:tc>
        <w:tc>
          <w:tcPr>
            <w:tcW w:w="1134" w:type="dxa"/>
          </w:tcPr>
          <w:p w14:paraId="17E8D22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4,1</w:t>
            </w:r>
          </w:p>
        </w:tc>
        <w:tc>
          <w:tcPr>
            <w:tcW w:w="1134" w:type="dxa"/>
          </w:tcPr>
          <w:p w14:paraId="59D2865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2,8</w:t>
            </w:r>
          </w:p>
        </w:tc>
      </w:tr>
      <w:tr w:rsidR="00755F2B" w14:paraId="35B4FE27" w14:textId="77777777">
        <w:trPr>
          <w:jc w:val="center"/>
        </w:trPr>
        <w:tc>
          <w:tcPr>
            <w:tcW w:w="1928" w:type="dxa"/>
          </w:tcPr>
          <w:p w14:paraId="64327C1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Esgoto inadequado</w:t>
            </w:r>
          </w:p>
        </w:tc>
        <w:tc>
          <w:tcPr>
            <w:tcW w:w="2154" w:type="dxa"/>
          </w:tcPr>
          <w:p w14:paraId="7FCFD95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setores em 0%</w:t>
            </w:r>
          </w:p>
        </w:tc>
        <w:tc>
          <w:tcPr>
            <w:tcW w:w="1134" w:type="dxa"/>
          </w:tcPr>
          <w:p w14:paraId="63D2E8E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30,2</w:t>
            </w:r>
          </w:p>
        </w:tc>
        <w:tc>
          <w:tcPr>
            <w:tcW w:w="1134" w:type="dxa"/>
          </w:tcPr>
          <w:p w14:paraId="2D3CD1C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52,1</w:t>
            </w:r>
          </w:p>
        </w:tc>
        <w:tc>
          <w:tcPr>
            <w:tcW w:w="1134" w:type="dxa"/>
          </w:tcPr>
          <w:p w14:paraId="1148E1E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73,8</w:t>
            </w:r>
          </w:p>
        </w:tc>
        <w:tc>
          <w:tcPr>
            <w:tcW w:w="1134" w:type="dxa"/>
          </w:tcPr>
          <w:p w14:paraId="340EA17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79,8</w:t>
            </w:r>
          </w:p>
        </w:tc>
        <w:tc>
          <w:tcPr>
            <w:tcW w:w="1134" w:type="dxa"/>
          </w:tcPr>
          <w:p w14:paraId="3054866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84,3</w:t>
            </w:r>
          </w:p>
        </w:tc>
      </w:tr>
      <w:tr w:rsidR="00755F2B" w14:paraId="5BD0BC43" w14:textId="77777777">
        <w:trPr>
          <w:jc w:val="center"/>
        </w:trPr>
        <w:tc>
          <w:tcPr>
            <w:tcW w:w="1928" w:type="dxa"/>
          </w:tcPr>
          <w:p w14:paraId="7B86E4BF" w14:textId="77777777" w:rsidR="00755F2B" w:rsidRDefault="00755F2B">
            <w:pPr>
              <w:spacing w:before="20" w:after="20"/>
            </w:pPr>
          </w:p>
        </w:tc>
        <w:tc>
          <w:tcPr>
            <w:tcW w:w="2154" w:type="dxa"/>
          </w:tcPr>
          <w:p w14:paraId="010277A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setores em 50% ou mais</w:t>
            </w:r>
          </w:p>
        </w:tc>
        <w:tc>
          <w:tcPr>
            <w:tcW w:w="1134" w:type="dxa"/>
          </w:tcPr>
          <w:p w14:paraId="56B4729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25,1</w:t>
            </w:r>
          </w:p>
        </w:tc>
        <w:tc>
          <w:tcPr>
            <w:tcW w:w="1134" w:type="dxa"/>
          </w:tcPr>
          <w:p w14:paraId="639DFF6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16,5</w:t>
            </w:r>
          </w:p>
        </w:tc>
        <w:tc>
          <w:tcPr>
            <w:tcW w:w="1134" w:type="dxa"/>
          </w:tcPr>
          <w:p w14:paraId="3F5BD5D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9,1</w:t>
            </w:r>
          </w:p>
        </w:tc>
        <w:tc>
          <w:tcPr>
            <w:tcW w:w="1134" w:type="dxa"/>
          </w:tcPr>
          <w:p w14:paraId="4127F85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4,4</w:t>
            </w:r>
          </w:p>
        </w:tc>
        <w:tc>
          <w:tcPr>
            <w:tcW w:w="1134" w:type="dxa"/>
          </w:tcPr>
          <w:p w14:paraId="356E196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3,1</w:t>
            </w:r>
          </w:p>
        </w:tc>
      </w:tr>
      <w:tr w:rsidR="00755F2B" w14:paraId="0D5391B3" w14:textId="77777777">
        <w:trPr>
          <w:jc w:val="center"/>
        </w:trPr>
        <w:tc>
          <w:tcPr>
            <w:tcW w:w="1928" w:type="dxa"/>
          </w:tcPr>
          <w:p w14:paraId="71D3334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Lixo inadequado</w:t>
            </w:r>
          </w:p>
        </w:tc>
        <w:tc>
          <w:tcPr>
            <w:tcW w:w="2154" w:type="dxa"/>
          </w:tcPr>
          <w:p w14:paraId="4E62011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setores em 0%</w:t>
            </w:r>
          </w:p>
        </w:tc>
        <w:tc>
          <w:tcPr>
            <w:tcW w:w="1134" w:type="dxa"/>
          </w:tcPr>
          <w:p w14:paraId="20D04C9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54,1</w:t>
            </w:r>
          </w:p>
        </w:tc>
        <w:tc>
          <w:tcPr>
            <w:tcW w:w="1134" w:type="dxa"/>
          </w:tcPr>
          <w:p w14:paraId="7216D4A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53,9</w:t>
            </w:r>
          </w:p>
        </w:tc>
        <w:tc>
          <w:tcPr>
            <w:tcW w:w="1134" w:type="dxa"/>
          </w:tcPr>
          <w:p w14:paraId="70EA0E4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66,6</w:t>
            </w:r>
          </w:p>
        </w:tc>
        <w:tc>
          <w:tcPr>
            <w:tcW w:w="1134" w:type="dxa"/>
          </w:tcPr>
          <w:p w14:paraId="5E325F0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63,7</w:t>
            </w:r>
          </w:p>
        </w:tc>
        <w:tc>
          <w:tcPr>
            <w:tcW w:w="1134" w:type="dxa"/>
          </w:tcPr>
          <w:p w14:paraId="4D749A6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65,5</w:t>
            </w:r>
          </w:p>
        </w:tc>
      </w:tr>
      <w:tr w:rsidR="00755F2B" w14:paraId="1CC25873" w14:textId="77777777">
        <w:trPr>
          <w:jc w:val="center"/>
        </w:trPr>
        <w:tc>
          <w:tcPr>
            <w:tcW w:w="1928" w:type="dxa"/>
          </w:tcPr>
          <w:p w14:paraId="5A092950" w14:textId="77777777" w:rsidR="00755F2B" w:rsidRDefault="00755F2B">
            <w:pPr>
              <w:spacing w:before="20" w:after="20"/>
            </w:pPr>
          </w:p>
        </w:tc>
        <w:tc>
          <w:tcPr>
            <w:tcW w:w="2154" w:type="dxa"/>
          </w:tcPr>
          <w:p w14:paraId="2C82BF2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setores em 50% ou mais</w:t>
            </w:r>
          </w:p>
        </w:tc>
        <w:tc>
          <w:tcPr>
            <w:tcW w:w="1134" w:type="dxa"/>
          </w:tcPr>
          <w:p w14:paraId="2EEAF90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11,6</w:t>
            </w:r>
          </w:p>
        </w:tc>
        <w:tc>
          <w:tcPr>
            <w:tcW w:w="1134" w:type="dxa"/>
          </w:tcPr>
          <w:p w14:paraId="0760698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15,0</w:t>
            </w:r>
          </w:p>
        </w:tc>
        <w:tc>
          <w:tcPr>
            <w:tcW w:w="1134" w:type="dxa"/>
          </w:tcPr>
          <w:p w14:paraId="18BDD7D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11,3</w:t>
            </w:r>
          </w:p>
        </w:tc>
        <w:tc>
          <w:tcPr>
            <w:tcW w:w="1134" w:type="dxa"/>
          </w:tcPr>
          <w:p w14:paraId="460DD42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10,1</w:t>
            </w:r>
          </w:p>
        </w:tc>
        <w:tc>
          <w:tcPr>
            <w:tcW w:w="1134" w:type="dxa"/>
          </w:tcPr>
          <w:p w14:paraId="1B90CAD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10,1</w:t>
            </w:r>
          </w:p>
        </w:tc>
      </w:tr>
    </w:tbl>
    <w:p w14:paraId="66C7EC0C" w14:textId="77777777" w:rsidR="00755F2B" w:rsidRDefault="00000000">
      <w:pPr>
        <w:spacing w:before="60" w:after="120" w:line="252" w:lineRule="auto"/>
      </w:pPr>
      <w:r>
        <w:rPr>
          <w:rFonts w:eastAsia="Calibri"/>
          <w:color w:val="1A1A1A"/>
          <w:sz w:val="18"/>
        </w:rPr>
        <w:t>Além de quantos setores têm inadequação, importa quanto. No Norte, 30,8% dos setores têm metade ou mais dos domicílios com água inadequada, contra 11,8% em situação totalmente adequada. No Sul e no Centro-Oeste a distribuição se inverte por completo.</w:t>
      </w:r>
    </w:p>
    <w:p w14:paraId="1EB77203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>Recorte: elegíveis incluindo rurais (106.281). Fonte: saneamento_categorias_por_regiao.csv.</w:t>
      </w:r>
    </w:p>
    <w:p w14:paraId="7E9D94E8" w14:textId="77777777" w:rsidR="00755F2B" w:rsidRDefault="00000000">
      <w:r>
        <w:br w:type="page"/>
      </w:r>
    </w:p>
    <w:p w14:paraId="7E6694D8" w14:textId="77777777" w:rsidR="00755F2B" w:rsidRDefault="00000000">
      <w:pPr>
        <w:keepNext/>
        <w:spacing w:before="320"/>
      </w:pPr>
      <w:proofErr w:type="gramStart"/>
      <w:r>
        <w:rPr>
          <w:rFonts w:ascii="Georgia" w:eastAsia="Georgia" w:hAnsi="Georgia"/>
          <w:b/>
          <w:color w:val="1F4E4A"/>
          <w:sz w:val="26"/>
        </w:rPr>
        <w:lastRenderedPageBreak/>
        <w:t>5  Favelas</w:t>
      </w:r>
      <w:proofErr w:type="gramEnd"/>
      <w:r>
        <w:rPr>
          <w:rFonts w:ascii="Georgia" w:eastAsia="Georgia" w:hAnsi="Georgia"/>
          <w:b/>
          <w:color w:val="1F4E4A"/>
          <w:sz w:val="26"/>
        </w:rPr>
        <w:t xml:space="preserve"> e Comunidades Urbanas e a linha de base nacional</w:t>
      </w:r>
    </w:p>
    <w:p w14:paraId="40691961" w14:textId="30F0353F" w:rsidR="00755F2B" w:rsidRDefault="006C12E0">
      <w:pPr>
        <w:keepNext/>
        <w:spacing w:before="200" w:after="40"/>
      </w:pPr>
      <w:r>
        <w:rPr>
          <w:rFonts w:eastAsia="Calibri"/>
          <w:b/>
          <w:color w:val="1A1A1A"/>
          <w:sz w:val="21"/>
        </w:rPr>
        <w:t>5.1 A</w:t>
      </w:r>
      <w:r w:rsidR="00000000">
        <w:rPr>
          <w:rFonts w:eastAsia="Calibri"/>
          <w:b/>
          <w:color w:val="1A1A1A"/>
          <w:sz w:val="21"/>
        </w:rPr>
        <w:t xml:space="preserve"> fonte oficial e a validação do critério (slide 37)</w:t>
      </w:r>
    </w:p>
    <w:p w14:paraId="1AFF8245" w14:textId="0A37733A" w:rsidR="00755F2B" w:rsidRDefault="00000000">
      <w:pPr>
        <w:spacing w:before="40" w:line="252" w:lineRule="auto"/>
      </w:pPr>
      <w:r>
        <w:rPr>
          <w:rFonts w:eastAsia="Calibri"/>
          <w:color w:val="1A1A1A"/>
          <w:sz w:val="18"/>
        </w:rPr>
        <w:t xml:space="preserve">A fonte é o IBGE. Censo Demográfico 2022: Favelas e Comunidades Urbanas — Resultados do universo. Rio de Janeiro, 2024, 171 p. 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381"/>
        <w:gridCol w:w="2041"/>
        <w:gridCol w:w="1928"/>
      </w:tblGrid>
      <w:tr w:rsidR="00755F2B" w14:paraId="1FF85ACC" w14:textId="77777777">
        <w:trPr>
          <w:jc w:val="center"/>
        </w:trPr>
        <w:tc>
          <w:tcPr>
            <w:tcW w:w="3402" w:type="dxa"/>
          </w:tcPr>
          <w:p w14:paraId="57355759" w14:textId="77777777" w:rsidR="00755F2B" w:rsidRDefault="00755F2B">
            <w:pPr>
              <w:spacing w:before="20" w:after="20"/>
            </w:pPr>
          </w:p>
        </w:tc>
        <w:tc>
          <w:tcPr>
            <w:tcW w:w="2381" w:type="dxa"/>
          </w:tcPr>
          <w:p w14:paraId="3464D9B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Brasil (IBGE 2024)</w:t>
            </w:r>
          </w:p>
        </w:tc>
        <w:tc>
          <w:tcPr>
            <w:tcW w:w="2041" w:type="dxa"/>
          </w:tcPr>
          <w:p w14:paraId="1C00CF9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ELSI-70</w:t>
            </w:r>
          </w:p>
        </w:tc>
        <w:tc>
          <w:tcPr>
            <w:tcW w:w="1928" w:type="dxa"/>
          </w:tcPr>
          <w:p w14:paraId="6627CD3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Cobertura</w:t>
            </w:r>
          </w:p>
        </w:tc>
      </w:tr>
      <w:tr w:rsidR="00755F2B" w14:paraId="598DCFE0" w14:textId="77777777">
        <w:trPr>
          <w:jc w:val="center"/>
        </w:trPr>
        <w:tc>
          <w:tcPr>
            <w:tcW w:w="3402" w:type="dxa"/>
          </w:tcPr>
          <w:p w14:paraId="15C0173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Favelas e Comunidades Urbanas</w:t>
            </w:r>
          </w:p>
        </w:tc>
        <w:tc>
          <w:tcPr>
            <w:tcW w:w="2381" w:type="dxa"/>
          </w:tcPr>
          <w:p w14:paraId="0547109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12.348</w:t>
            </w:r>
          </w:p>
        </w:tc>
        <w:tc>
          <w:tcPr>
            <w:tcW w:w="2041" w:type="dxa"/>
          </w:tcPr>
          <w:p w14:paraId="12543D8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5.899</w:t>
            </w:r>
          </w:p>
        </w:tc>
        <w:tc>
          <w:tcPr>
            <w:tcW w:w="1928" w:type="dxa"/>
          </w:tcPr>
          <w:p w14:paraId="44C8771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47,8%</w:t>
            </w:r>
          </w:p>
        </w:tc>
      </w:tr>
      <w:tr w:rsidR="00755F2B" w14:paraId="1E20599E" w14:textId="77777777">
        <w:trPr>
          <w:jc w:val="center"/>
        </w:trPr>
        <w:tc>
          <w:tcPr>
            <w:tcW w:w="3402" w:type="dxa"/>
          </w:tcPr>
          <w:p w14:paraId="306C9D64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Municípios com FCU</w:t>
            </w:r>
          </w:p>
        </w:tc>
        <w:tc>
          <w:tcPr>
            <w:tcW w:w="2381" w:type="dxa"/>
          </w:tcPr>
          <w:p w14:paraId="51DED71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656</w:t>
            </w:r>
          </w:p>
        </w:tc>
        <w:tc>
          <w:tcPr>
            <w:tcW w:w="2041" w:type="dxa"/>
          </w:tcPr>
          <w:p w14:paraId="6CEDD44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42</w:t>
            </w:r>
          </w:p>
        </w:tc>
        <w:tc>
          <w:tcPr>
            <w:tcW w:w="1928" w:type="dxa"/>
          </w:tcPr>
          <w:p w14:paraId="7AF4D87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6,4%</w:t>
            </w:r>
          </w:p>
        </w:tc>
      </w:tr>
      <w:tr w:rsidR="00755F2B" w14:paraId="4A4A8EBA" w14:textId="77777777">
        <w:trPr>
          <w:jc w:val="center"/>
        </w:trPr>
        <w:tc>
          <w:tcPr>
            <w:tcW w:w="3402" w:type="dxa"/>
          </w:tcPr>
          <w:p w14:paraId="5A1AD1E5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População em FCU</w:t>
            </w:r>
          </w:p>
        </w:tc>
        <w:tc>
          <w:tcPr>
            <w:tcW w:w="2381" w:type="dxa"/>
          </w:tcPr>
          <w:p w14:paraId="51F333A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16.390.815</w:t>
            </w:r>
          </w:p>
        </w:tc>
        <w:tc>
          <w:tcPr>
            <w:tcW w:w="2041" w:type="dxa"/>
          </w:tcPr>
          <w:p w14:paraId="7A126CD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10.069.994</w:t>
            </w:r>
          </w:p>
        </w:tc>
        <w:tc>
          <w:tcPr>
            <w:tcW w:w="1928" w:type="dxa"/>
          </w:tcPr>
          <w:p w14:paraId="2FE6F4D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61,4%</w:t>
            </w:r>
          </w:p>
        </w:tc>
      </w:tr>
      <w:tr w:rsidR="00755F2B" w14:paraId="15AF62BF" w14:textId="77777777">
        <w:trPr>
          <w:jc w:val="center"/>
        </w:trPr>
        <w:tc>
          <w:tcPr>
            <w:tcW w:w="3402" w:type="dxa"/>
          </w:tcPr>
          <w:p w14:paraId="2952542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Domicílios em FCU</w:t>
            </w:r>
          </w:p>
        </w:tc>
        <w:tc>
          <w:tcPr>
            <w:tcW w:w="2381" w:type="dxa"/>
          </w:tcPr>
          <w:p w14:paraId="567258A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6.556.998</w:t>
            </w:r>
          </w:p>
        </w:tc>
        <w:tc>
          <w:tcPr>
            <w:tcW w:w="2041" w:type="dxa"/>
          </w:tcPr>
          <w:p w14:paraId="7BC07A6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3.443.687</w:t>
            </w:r>
          </w:p>
        </w:tc>
        <w:tc>
          <w:tcPr>
            <w:tcW w:w="1928" w:type="dxa"/>
          </w:tcPr>
          <w:p w14:paraId="22258D6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52,5%</w:t>
            </w:r>
          </w:p>
        </w:tc>
      </w:tr>
    </w:tbl>
    <w:p w14:paraId="35CDB218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5.2  Favela</w:t>
      </w:r>
      <w:proofErr w:type="gramEnd"/>
      <w:r>
        <w:rPr>
          <w:rFonts w:eastAsia="Calibri"/>
          <w:b/>
          <w:color w:val="1A1A1A"/>
          <w:sz w:val="21"/>
        </w:rPr>
        <w:t xml:space="preserve"> e restante da cidade, indicador a indicador (slide 38)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964"/>
        <w:gridCol w:w="1077"/>
        <w:gridCol w:w="1191"/>
        <w:gridCol w:w="1077"/>
        <w:gridCol w:w="1191"/>
        <w:gridCol w:w="1247"/>
        <w:gridCol w:w="964"/>
      </w:tblGrid>
      <w:tr w:rsidR="00755F2B" w14:paraId="295DBC5C" w14:textId="77777777">
        <w:trPr>
          <w:jc w:val="center"/>
        </w:trPr>
        <w:tc>
          <w:tcPr>
            <w:tcW w:w="2041" w:type="dxa"/>
          </w:tcPr>
          <w:p w14:paraId="2F3607CE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F4E4A"/>
                <w:sz w:val="15"/>
              </w:rPr>
              <w:t>variavel</w:t>
            </w:r>
            <w:proofErr w:type="spellEnd"/>
          </w:p>
        </w:tc>
        <w:tc>
          <w:tcPr>
            <w:tcW w:w="964" w:type="dxa"/>
          </w:tcPr>
          <w:p w14:paraId="46D62F7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 xml:space="preserve">n </w:t>
            </w:r>
            <w:proofErr w:type="spellStart"/>
            <w:r>
              <w:rPr>
                <w:rFonts w:eastAsia="Calibri"/>
                <w:b/>
                <w:color w:val="1F4E4A"/>
                <w:sz w:val="15"/>
              </w:rPr>
              <w:t>fcu</w:t>
            </w:r>
            <w:proofErr w:type="spellEnd"/>
          </w:p>
        </w:tc>
        <w:tc>
          <w:tcPr>
            <w:tcW w:w="1077" w:type="dxa"/>
          </w:tcPr>
          <w:p w14:paraId="21E6F871" w14:textId="77777777" w:rsidR="00755F2B" w:rsidRDefault="00000000">
            <w:pPr>
              <w:spacing w:before="20" w:after="20"/>
            </w:pPr>
            <w:proofErr w:type="gramStart"/>
            <w:r>
              <w:rPr>
                <w:rFonts w:eastAsia="Calibri"/>
                <w:b/>
                <w:color w:val="1F4E4A"/>
                <w:sz w:val="15"/>
              </w:rPr>
              <w:t>media</w:t>
            </w:r>
            <w:proofErr w:type="gramEnd"/>
            <w:r>
              <w:rPr>
                <w:rFonts w:eastAsia="Calibri"/>
                <w:b/>
                <w:color w:val="1F4E4A"/>
                <w:sz w:val="15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1F4E4A"/>
                <w:sz w:val="15"/>
              </w:rPr>
              <w:t>fcu</w:t>
            </w:r>
            <w:proofErr w:type="spellEnd"/>
          </w:p>
        </w:tc>
        <w:tc>
          <w:tcPr>
            <w:tcW w:w="1191" w:type="dxa"/>
          </w:tcPr>
          <w:p w14:paraId="34D5BA3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 xml:space="preserve">mediana </w:t>
            </w:r>
            <w:proofErr w:type="spellStart"/>
            <w:r>
              <w:rPr>
                <w:rFonts w:eastAsia="Calibri"/>
                <w:b/>
                <w:color w:val="1F4E4A"/>
                <w:sz w:val="15"/>
              </w:rPr>
              <w:t>fcu</w:t>
            </w:r>
            <w:proofErr w:type="spellEnd"/>
          </w:p>
        </w:tc>
        <w:tc>
          <w:tcPr>
            <w:tcW w:w="1077" w:type="dxa"/>
          </w:tcPr>
          <w:p w14:paraId="06561F3C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 xml:space="preserve">n </w:t>
            </w:r>
            <w:proofErr w:type="spellStart"/>
            <w:r>
              <w:rPr>
                <w:rFonts w:eastAsia="Calibri"/>
                <w:b/>
                <w:color w:val="1F4E4A"/>
                <w:sz w:val="15"/>
              </w:rPr>
              <w:t>nao</w:t>
            </w:r>
            <w:proofErr w:type="spellEnd"/>
            <w:r>
              <w:rPr>
                <w:rFonts w:eastAsia="Calibri"/>
                <w:b/>
                <w:color w:val="1F4E4A"/>
                <w:sz w:val="15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1F4E4A"/>
                <w:sz w:val="15"/>
              </w:rPr>
              <w:t>fcu</w:t>
            </w:r>
            <w:proofErr w:type="spellEnd"/>
          </w:p>
        </w:tc>
        <w:tc>
          <w:tcPr>
            <w:tcW w:w="1191" w:type="dxa"/>
          </w:tcPr>
          <w:p w14:paraId="30F9044F" w14:textId="77777777" w:rsidR="00755F2B" w:rsidRDefault="00000000">
            <w:pPr>
              <w:spacing w:before="20" w:after="20"/>
            </w:pPr>
            <w:proofErr w:type="gramStart"/>
            <w:r>
              <w:rPr>
                <w:rFonts w:eastAsia="Calibri"/>
                <w:b/>
                <w:color w:val="1F4E4A"/>
                <w:sz w:val="15"/>
              </w:rPr>
              <w:t>media</w:t>
            </w:r>
            <w:proofErr w:type="gramEnd"/>
            <w:r>
              <w:rPr>
                <w:rFonts w:eastAsia="Calibri"/>
                <w:b/>
                <w:color w:val="1F4E4A"/>
                <w:sz w:val="15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1F4E4A"/>
                <w:sz w:val="15"/>
              </w:rPr>
              <w:t>nao</w:t>
            </w:r>
            <w:proofErr w:type="spellEnd"/>
            <w:r>
              <w:rPr>
                <w:rFonts w:eastAsia="Calibri"/>
                <w:b/>
                <w:color w:val="1F4E4A"/>
                <w:sz w:val="15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1F4E4A"/>
                <w:sz w:val="15"/>
              </w:rPr>
              <w:t>fcu</w:t>
            </w:r>
            <w:proofErr w:type="spellEnd"/>
          </w:p>
        </w:tc>
        <w:tc>
          <w:tcPr>
            <w:tcW w:w="1247" w:type="dxa"/>
          </w:tcPr>
          <w:p w14:paraId="5C27176D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5"/>
              </w:rPr>
              <w:t xml:space="preserve">mediana </w:t>
            </w:r>
            <w:proofErr w:type="spellStart"/>
            <w:r>
              <w:rPr>
                <w:rFonts w:eastAsia="Calibri"/>
                <w:b/>
                <w:color w:val="1F4E4A"/>
                <w:sz w:val="15"/>
              </w:rPr>
              <w:t>nao</w:t>
            </w:r>
            <w:proofErr w:type="spellEnd"/>
            <w:r>
              <w:rPr>
                <w:rFonts w:eastAsia="Calibri"/>
                <w:b/>
                <w:color w:val="1F4E4A"/>
                <w:sz w:val="15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1F4E4A"/>
                <w:sz w:val="15"/>
              </w:rPr>
              <w:t>fcu</w:t>
            </w:r>
            <w:proofErr w:type="spellEnd"/>
          </w:p>
        </w:tc>
        <w:tc>
          <w:tcPr>
            <w:tcW w:w="964" w:type="dxa"/>
          </w:tcPr>
          <w:p w14:paraId="62BA8A6F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F4E4A"/>
                <w:sz w:val="15"/>
              </w:rPr>
              <w:t>razao</w:t>
            </w:r>
            <w:proofErr w:type="spellEnd"/>
            <w:r>
              <w:rPr>
                <w:rFonts w:eastAsia="Calibri"/>
                <w:b/>
                <w:color w:val="1F4E4A"/>
                <w:sz w:val="15"/>
              </w:rPr>
              <w:t xml:space="preserve"> medias</w:t>
            </w:r>
          </w:p>
        </w:tc>
      </w:tr>
      <w:tr w:rsidR="00755F2B" w14:paraId="2F0E62C7" w14:textId="77777777">
        <w:trPr>
          <w:jc w:val="center"/>
        </w:trPr>
        <w:tc>
          <w:tcPr>
            <w:tcW w:w="2041" w:type="dxa"/>
          </w:tcPr>
          <w:p w14:paraId="0C0FEED1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5"/>
              </w:rPr>
              <w:t>pct_</w:t>
            </w:r>
            <w:proofErr w:type="gramStart"/>
            <w:r>
              <w:rPr>
                <w:rFonts w:eastAsia="Calibri"/>
                <w:b/>
                <w:color w:val="1A1A1A"/>
                <w:sz w:val="15"/>
              </w:rPr>
              <w:t>agua</w:t>
            </w:r>
            <w:proofErr w:type="gramEnd"/>
            <w:r>
              <w:rPr>
                <w:rFonts w:eastAsia="Calibri"/>
                <w:b/>
                <w:color w:val="1A1A1A"/>
                <w:sz w:val="15"/>
              </w:rPr>
              <w:t>_inad</w:t>
            </w:r>
            <w:proofErr w:type="spellEnd"/>
          </w:p>
        </w:tc>
        <w:tc>
          <w:tcPr>
            <w:tcW w:w="964" w:type="dxa"/>
          </w:tcPr>
          <w:p w14:paraId="5A496FC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19452</w:t>
            </w:r>
          </w:p>
        </w:tc>
        <w:tc>
          <w:tcPr>
            <w:tcW w:w="1077" w:type="dxa"/>
          </w:tcPr>
          <w:p w14:paraId="4E52642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0,108</w:t>
            </w:r>
          </w:p>
        </w:tc>
        <w:tc>
          <w:tcPr>
            <w:tcW w:w="1191" w:type="dxa"/>
          </w:tcPr>
          <w:p w14:paraId="49D85EB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1077" w:type="dxa"/>
          </w:tcPr>
          <w:p w14:paraId="0CB58D3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84656</w:t>
            </w:r>
          </w:p>
        </w:tc>
        <w:tc>
          <w:tcPr>
            <w:tcW w:w="1191" w:type="dxa"/>
          </w:tcPr>
          <w:p w14:paraId="2BF6189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0,061</w:t>
            </w:r>
          </w:p>
        </w:tc>
        <w:tc>
          <w:tcPr>
            <w:tcW w:w="1247" w:type="dxa"/>
          </w:tcPr>
          <w:p w14:paraId="1B1A54D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964" w:type="dxa"/>
          </w:tcPr>
          <w:p w14:paraId="5C366D5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1,773</w:t>
            </w:r>
          </w:p>
        </w:tc>
      </w:tr>
      <w:tr w:rsidR="00755F2B" w14:paraId="60179B90" w14:textId="77777777">
        <w:trPr>
          <w:jc w:val="center"/>
        </w:trPr>
        <w:tc>
          <w:tcPr>
            <w:tcW w:w="2041" w:type="dxa"/>
          </w:tcPr>
          <w:p w14:paraId="55F0258A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5"/>
              </w:rPr>
              <w:t>pct_esgoto_inad</w:t>
            </w:r>
            <w:proofErr w:type="spellEnd"/>
          </w:p>
        </w:tc>
        <w:tc>
          <w:tcPr>
            <w:tcW w:w="964" w:type="dxa"/>
          </w:tcPr>
          <w:p w14:paraId="78DCF04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19452</w:t>
            </w:r>
          </w:p>
        </w:tc>
        <w:tc>
          <w:tcPr>
            <w:tcW w:w="1077" w:type="dxa"/>
          </w:tcPr>
          <w:p w14:paraId="4EFAC92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0,214</w:t>
            </w:r>
          </w:p>
        </w:tc>
        <w:tc>
          <w:tcPr>
            <w:tcW w:w="1191" w:type="dxa"/>
          </w:tcPr>
          <w:p w14:paraId="0602E23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0,032</w:t>
            </w:r>
          </w:p>
        </w:tc>
        <w:tc>
          <w:tcPr>
            <w:tcW w:w="1077" w:type="dxa"/>
          </w:tcPr>
          <w:p w14:paraId="37AD08A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84655</w:t>
            </w:r>
          </w:p>
        </w:tc>
        <w:tc>
          <w:tcPr>
            <w:tcW w:w="1191" w:type="dxa"/>
          </w:tcPr>
          <w:p w14:paraId="0432FDF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0,052</w:t>
            </w:r>
          </w:p>
        </w:tc>
        <w:tc>
          <w:tcPr>
            <w:tcW w:w="1247" w:type="dxa"/>
          </w:tcPr>
          <w:p w14:paraId="33459EC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964" w:type="dxa"/>
          </w:tcPr>
          <w:p w14:paraId="10E9456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4,144</w:t>
            </w:r>
          </w:p>
        </w:tc>
      </w:tr>
      <w:tr w:rsidR="00755F2B" w14:paraId="65157FB8" w14:textId="77777777">
        <w:trPr>
          <w:jc w:val="center"/>
        </w:trPr>
        <w:tc>
          <w:tcPr>
            <w:tcW w:w="2041" w:type="dxa"/>
          </w:tcPr>
          <w:p w14:paraId="04B7D0C9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5"/>
              </w:rPr>
              <w:t>pct_lixo_inad</w:t>
            </w:r>
            <w:proofErr w:type="spellEnd"/>
          </w:p>
        </w:tc>
        <w:tc>
          <w:tcPr>
            <w:tcW w:w="964" w:type="dxa"/>
          </w:tcPr>
          <w:p w14:paraId="1AD170F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19452</w:t>
            </w:r>
          </w:p>
        </w:tc>
        <w:tc>
          <w:tcPr>
            <w:tcW w:w="1077" w:type="dxa"/>
          </w:tcPr>
          <w:p w14:paraId="6FE73AD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0,248</w:t>
            </w:r>
          </w:p>
        </w:tc>
        <w:tc>
          <w:tcPr>
            <w:tcW w:w="1191" w:type="dxa"/>
          </w:tcPr>
          <w:p w14:paraId="14C97A7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0,045</w:t>
            </w:r>
          </w:p>
        </w:tc>
        <w:tc>
          <w:tcPr>
            <w:tcW w:w="1077" w:type="dxa"/>
          </w:tcPr>
          <w:p w14:paraId="106CD75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84656</w:t>
            </w:r>
          </w:p>
        </w:tc>
        <w:tc>
          <w:tcPr>
            <w:tcW w:w="1191" w:type="dxa"/>
          </w:tcPr>
          <w:p w14:paraId="3A8EEF5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0,085</w:t>
            </w:r>
          </w:p>
        </w:tc>
        <w:tc>
          <w:tcPr>
            <w:tcW w:w="1247" w:type="dxa"/>
          </w:tcPr>
          <w:p w14:paraId="1880AD4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964" w:type="dxa"/>
          </w:tcPr>
          <w:p w14:paraId="1B8554D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2,903</w:t>
            </w:r>
          </w:p>
        </w:tc>
      </w:tr>
      <w:tr w:rsidR="00755F2B" w14:paraId="11E54720" w14:textId="77777777">
        <w:trPr>
          <w:jc w:val="center"/>
        </w:trPr>
        <w:tc>
          <w:tcPr>
            <w:tcW w:w="2041" w:type="dxa"/>
          </w:tcPr>
          <w:p w14:paraId="04D1A318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5"/>
              </w:rPr>
              <w:t>razao_moradores</w:t>
            </w:r>
            <w:proofErr w:type="spellEnd"/>
          </w:p>
        </w:tc>
        <w:tc>
          <w:tcPr>
            <w:tcW w:w="964" w:type="dxa"/>
          </w:tcPr>
          <w:p w14:paraId="796A7CB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19452</w:t>
            </w:r>
          </w:p>
        </w:tc>
        <w:tc>
          <w:tcPr>
            <w:tcW w:w="1077" w:type="dxa"/>
          </w:tcPr>
          <w:p w14:paraId="0540B1F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2,927</w:t>
            </w:r>
          </w:p>
        </w:tc>
        <w:tc>
          <w:tcPr>
            <w:tcW w:w="1191" w:type="dxa"/>
          </w:tcPr>
          <w:p w14:paraId="1DF7E68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2,917</w:t>
            </w:r>
          </w:p>
        </w:tc>
        <w:tc>
          <w:tcPr>
            <w:tcW w:w="1077" w:type="dxa"/>
          </w:tcPr>
          <w:p w14:paraId="4A53EA2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84656</w:t>
            </w:r>
          </w:p>
        </w:tc>
        <w:tc>
          <w:tcPr>
            <w:tcW w:w="1191" w:type="dxa"/>
          </w:tcPr>
          <w:p w14:paraId="104A2EC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2,637</w:t>
            </w:r>
          </w:p>
        </w:tc>
        <w:tc>
          <w:tcPr>
            <w:tcW w:w="1247" w:type="dxa"/>
          </w:tcPr>
          <w:p w14:paraId="08F1A85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2,669</w:t>
            </w:r>
          </w:p>
        </w:tc>
        <w:tc>
          <w:tcPr>
            <w:tcW w:w="964" w:type="dxa"/>
          </w:tcPr>
          <w:p w14:paraId="39D3EAD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1,110</w:t>
            </w:r>
          </w:p>
        </w:tc>
      </w:tr>
      <w:tr w:rsidR="00755F2B" w14:paraId="4D214A8C" w14:textId="77777777">
        <w:trPr>
          <w:jc w:val="center"/>
        </w:trPr>
        <w:tc>
          <w:tcPr>
            <w:tcW w:w="2041" w:type="dxa"/>
          </w:tcPr>
          <w:p w14:paraId="23E64442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5"/>
              </w:rPr>
              <w:t>pct_analfab</w:t>
            </w:r>
            <w:proofErr w:type="spellEnd"/>
          </w:p>
        </w:tc>
        <w:tc>
          <w:tcPr>
            <w:tcW w:w="964" w:type="dxa"/>
          </w:tcPr>
          <w:p w14:paraId="53D5633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18904</w:t>
            </w:r>
          </w:p>
        </w:tc>
        <w:tc>
          <w:tcPr>
            <w:tcW w:w="1077" w:type="dxa"/>
          </w:tcPr>
          <w:p w14:paraId="3C4BA9D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0,062</w:t>
            </w:r>
          </w:p>
        </w:tc>
        <w:tc>
          <w:tcPr>
            <w:tcW w:w="1191" w:type="dxa"/>
          </w:tcPr>
          <w:p w14:paraId="3DBE8E4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0,055</w:t>
            </w:r>
          </w:p>
        </w:tc>
        <w:tc>
          <w:tcPr>
            <w:tcW w:w="1077" w:type="dxa"/>
          </w:tcPr>
          <w:p w14:paraId="5265A52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68652</w:t>
            </w:r>
          </w:p>
        </w:tc>
        <w:tc>
          <w:tcPr>
            <w:tcW w:w="1191" w:type="dxa"/>
          </w:tcPr>
          <w:p w14:paraId="207D446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0,029</w:t>
            </w:r>
          </w:p>
        </w:tc>
        <w:tc>
          <w:tcPr>
            <w:tcW w:w="1247" w:type="dxa"/>
          </w:tcPr>
          <w:p w14:paraId="00B4D8B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0,021</w:t>
            </w:r>
          </w:p>
        </w:tc>
        <w:tc>
          <w:tcPr>
            <w:tcW w:w="964" w:type="dxa"/>
          </w:tcPr>
          <w:p w14:paraId="34EB978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2,135</w:t>
            </w:r>
          </w:p>
        </w:tc>
      </w:tr>
      <w:tr w:rsidR="00755F2B" w14:paraId="22E810C8" w14:textId="77777777">
        <w:trPr>
          <w:jc w:val="center"/>
        </w:trPr>
        <w:tc>
          <w:tcPr>
            <w:tcW w:w="2041" w:type="dxa"/>
          </w:tcPr>
          <w:p w14:paraId="1135B1CB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5"/>
              </w:rPr>
              <w:t>renda_</w:t>
            </w:r>
            <w:proofErr w:type="gramStart"/>
            <w:r>
              <w:rPr>
                <w:rFonts w:eastAsia="Calibri"/>
                <w:b/>
                <w:color w:val="1A1A1A"/>
                <w:sz w:val="15"/>
              </w:rPr>
              <w:t>media</w:t>
            </w:r>
            <w:proofErr w:type="spellEnd"/>
            <w:proofErr w:type="gramEnd"/>
          </w:p>
        </w:tc>
        <w:tc>
          <w:tcPr>
            <w:tcW w:w="964" w:type="dxa"/>
          </w:tcPr>
          <w:p w14:paraId="53F27B2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19448</w:t>
            </w:r>
          </w:p>
        </w:tc>
        <w:tc>
          <w:tcPr>
            <w:tcW w:w="1077" w:type="dxa"/>
          </w:tcPr>
          <w:p w14:paraId="186A9EA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1.609,626</w:t>
            </w:r>
          </w:p>
        </w:tc>
        <w:tc>
          <w:tcPr>
            <w:tcW w:w="1191" w:type="dxa"/>
          </w:tcPr>
          <w:p w14:paraId="4D54EAD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1.515,350</w:t>
            </w:r>
          </w:p>
        </w:tc>
        <w:tc>
          <w:tcPr>
            <w:tcW w:w="1077" w:type="dxa"/>
          </w:tcPr>
          <w:p w14:paraId="4DC3391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84648</w:t>
            </w:r>
          </w:p>
        </w:tc>
        <w:tc>
          <w:tcPr>
            <w:tcW w:w="1191" w:type="dxa"/>
          </w:tcPr>
          <w:p w14:paraId="557102A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4.779,659</w:t>
            </w:r>
          </w:p>
        </w:tc>
        <w:tc>
          <w:tcPr>
            <w:tcW w:w="1247" w:type="dxa"/>
          </w:tcPr>
          <w:p w14:paraId="6B80042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3.067,015</w:t>
            </w:r>
          </w:p>
        </w:tc>
        <w:tc>
          <w:tcPr>
            <w:tcW w:w="964" w:type="dxa"/>
          </w:tcPr>
          <w:p w14:paraId="292C488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0,337</w:t>
            </w:r>
          </w:p>
        </w:tc>
      </w:tr>
      <w:tr w:rsidR="00755F2B" w14:paraId="3E7A0F7D" w14:textId="77777777">
        <w:trPr>
          <w:jc w:val="center"/>
        </w:trPr>
        <w:tc>
          <w:tcPr>
            <w:tcW w:w="2041" w:type="dxa"/>
          </w:tcPr>
          <w:p w14:paraId="3BD88E0A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5"/>
              </w:rPr>
              <w:t>pct_raca_pretpardind</w:t>
            </w:r>
            <w:proofErr w:type="spellEnd"/>
          </w:p>
        </w:tc>
        <w:tc>
          <w:tcPr>
            <w:tcW w:w="964" w:type="dxa"/>
          </w:tcPr>
          <w:p w14:paraId="7DCDF71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19452</w:t>
            </w:r>
          </w:p>
        </w:tc>
        <w:tc>
          <w:tcPr>
            <w:tcW w:w="1077" w:type="dxa"/>
          </w:tcPr>
          <w:p w14:paraId="618DF97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0,735</w:t>
            </w:r>
          </w:p>
        </w:tc>
        <w:tc>
          <w:tcPr>
            <w:tcW w:w="1191" w:type="dxa"/>
          </w:tcPr>
          <w:p w14:paraId="1EA718B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0,743</w:t>
            </w:r>
          </w:p>
        </w:tc>
        <w:tc>
          <w:tcPr>
            <w:tcW w:w="1077" w:type="dxa"/>
          </w:tcPr>
          <w:p w14:paraId="0B6C65A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84654</w:t>
            </w:r>
          </w:p>
        </w:tc>
        <w:tc>
          <w:tcPr>
            <w:tcW w:w="1191" w:type="dxa"/>
          </w:tcPr>
          <w:p w14:paraId="58844F1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0,479</w:t>
            </w:r>
          </w:p>
        </w:tc>
        <w:tc>
          <w:tcPr>
            <w:tcW w:w="1247" w:type="dxa"/>
          </w:tcPr>
          <w:p w14:paraId="66DC2C7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0,510</w:t>
            </w:r>
          </w:p>
        </w:tc>
        <w:tc>
          <w:tcPr>
            <w:tcW w:w="964" w:type="dxa"/>
          </w:tcPr>
          <w:p w14:paraId="27A34AD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1,534</w:t>
            </w:r>
          </w:p>
        </w:tc>
      </w:tr>
      <w:tr w:rsidR="00755F2B" w14:paraId="5375EDA9" w14:textId="77777777">
        <w:trPr>
          <w:jc w:val="center"/>
        </w:trPr>
        <w:tc>
          <w:tcPr>
            <w:tcW w:w="2041" w:type="dxa"/>
          </w:tcPr>
          <w:p w14:paraId="6BB106E6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5"/>
              </w:rPr>
              <w:t>pct_moradia_convencional</w:t>
            </w:r>
            <w:proofErr w:type="spellEnd"/>
          </w:p>
        </w:tc>
        <w:tc>
          <w:tcPr>
            <w:tcW w:w="964" w:type="dxa"/>
          </w:tcPr>
          <w:p w14:paraId="0162934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19452</w:t>
            </w:r>
          </w:p>
        </w:tc>
        <w:tc>
          <w:tcPr>
            <w:tcW w:w="1077" w:type="dxa"/>
          </w:tcPr>
          <w:p w14:paraId="3DB7D51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0,984</w:t>
            </w:r>
          </w:p>
        </w:tc>
        <w:tc>
          <w:tcPr>
            <w:tcW w:w="1191" w:type="dxa"/>
          </w:tcPr>
          <w:p w14:paraId="5076C13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1,000</w:t>
            </w:r>
          </w:p>
        </w:tc>
        <w:tc>
          <w:tcPr>
            <w:tcW w:w="1077" w:type="dxa"/>
          </w:tcPr>
          <w:p w14:paraId="76DEB1C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84656</w:t>
            </w:r>
          </w:p>
        </w:tc>
        <w:tc>
          <w:tcPr>
            <w:tcW w:w="1191" w:type="dxa"/>
          </w:tcPr>
          <w:p w14:paraId="5856B027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0,993</w:t>
            </w:r>
          </w:p>
        </w:tc>
        <w:tc>
          <w:tcPr>
            <w:tcW w:w="1247" w:type="dxa"/>
          </w:tcPr>
          <w:p w14:paraId="10B09D1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1,000</w:t>
            </w:r>
          </w:p>
        </w:tc>
        <w:tc>
          <w:tcPr>
            <w:tcW w:w="964" w:type="dxa"/>
          </w:tcPr>
          <w:p w14:paraId="628640E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0,991</w:t>
            </w:r>
          </w:p>
        </w:tc>
      </w:tr>
      <w:tr w:rsidR="00755F2B" w14:paraId="76418CDA" w14:textId="77777777">
        <w:trPr>
          <w:jc w:val="center"/>
        </w:trPr>
        <w:tc>
          <w:tcPr>
            <w:tcW w:w="2041" w:type="dxa"/>
          </w:tcPr>
          <w:p w14:paraId="6E2B4841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5"/>
              </w:rPr>
              <w:t>pct_apartamento</w:t>
            </w:r>
            <w:proofErr w:type="spellEnd"/>
          </w:p>
        </w:tc>
        <w:tc>
          <w:tcPr>
            <w:tcW w:w="964" w:type="dxa"/>
          </w:tcPr>
          <w:p w14:paraId="0D7FD9F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17139</w:t>
            </w:r>
          </w:p>
        </w:tc>
        <w:tc>
          <w:tcPr>
            <w:tcW w:w="1077" w:type="dxa"/>
          </w:tcPr>
          <w:p w14:paraId="7CDA291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0,033</w:t>
            </w:r>
          </w:p>
        </w:tc>
        <w:tc>
          <w:tcPr>
            <w:tcW w:w="1191" w:type="dxa"/>
          </w:tcPr>
          <w:p w14:paraId="5867D01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0,000</w:t>
            </w:r>
          </w:p>
        </w:tc>
        <w:tc>
          <w:tcPr>
            <w:tcW w:w="1077" w:type="dxa"/>
          </w:tcPr>
          <w:p w14:paraId="21A7EA8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77866</w:t>
            </w:r>
          </w:p>
        </w:tc>
        <w:tc>
          <w:tcPr>
            <w:tcW w:w="1191" w:type="dxa"/>
          </w:tcPr>
          <w:p w14:paraId="41DD693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0,377</w:t>
            </w:r>
          </w:p>
        </w:tc>
        <w:tc>
          <w:tcPr>
            <w:tcW w:w="1247" w:type="dxa"/>
          </w:tcPr>
          <w:p w14:paraId="661ABFA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0,119</w:t>
            </w:r>
          </w:p>
        </w:tc>
        <w:tc>
          <w:tcPr>
            <w:tcW w:w="964" w:type="dxa"/>
          </w:tcPr>
          <w:p w14:paraId="2B36F42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0,087</w:t>
            </w:r>
          </w:p>
        </w:tc>
      </w:tr>
      <w:tr w:rsidR="00755F2B" w14:paraId="0C150F51" w14:textId="77777777">
        <w:trPr>
          <w:jc w:val="center"/>
        </w:trPr>
        <w:tc>
          <w:tcPr>
            <w:tcW w:w="2041" w:type="dxa"/>
          </w:tcPr>
          <w:p w14:paraId="4BC57DBB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5"/>
              </w:rPr>
              <w:t>pct_pop_0a14</w:t>
            </w:r>
          </w:p>
        </w:tc>
        <w:tc>
          <w:tcPr>
            <w:tcW w:w="964" w:type="dxa"/>
          </w:tcPr>
          <w:p w14:paraId="7275568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19440</w:t>
            </w:r>
          </w:p>
        </w:tc>
        <w:tc>
          <w:tcPr>
            <w:tcW w:w="1077" w:type="dxa"/>
          </w:tcPr>
          <w:p w14:paraId="1A868DC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0,222</w:t>
            </w:r>
          </w:p>
        </w:tc>
        <w:tc>
          <w:tcPr>
            <w:tcW w:w="1191" w:type="dxa"/>
          </w:tcPr>
          <w:p w14:paraId="36FAFA5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0,219</w:t>
            </w:r>
          </w:p>
        </w:tc>
        <w:tc>
          <w:tcPr>
            <w:tcW w:w="1077" w:type="dxa"/>
          </w:tcPr>
          <w:p w14:paraId="5563BC8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84410</w:t>
            </w:r>
          </w:p>
        </w:tc>
        <w:tc>
          <w:tcPr>
            <w:tcW w:w="1191" w:type="dxa"/>
          </w:tcPr>
          <w:p w14:paraId="6E44020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0,161</w:t>
            </w:r>
          </w:p>
        </w:tc>
        <w:tc>
          <w:tcPr>
            <w:tcW w:w="1247" w:type="dxa"/>
          </w:tcPr>
          <w:p w14:paraId="420E738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0,161</w:t>
            </w:r>
          </w:p>
        </w:tc>
        <w:tc>
          <w:tcPr>
            <w:tcW w:w="964" w:type="dxa"/>
          </w:tcPr>
          <w:p w14:paraId="3F71CEB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1,379</w:t>
            </w:r>
          </w:p>
        </w:tc>
      </w:tr>
      <w:tr w:rsidR="00755F2B" w14:paraId="007A72AE" w14:textId="77777777">
        <w:trPr>
          <w:jc w:val="center"/>
        </w:trPr>
        <w:tc>
          <w:tcPr>
            <w:tcW w:w="2041" w:type="dxa"/>
          </w:tcPr>
          <w:p w14:paraId="1EF9440F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5"/>
              </w:rPr>
              <w:t>pct_idoso_60mais</w:t>
            </w:r>
          </w:p>
        </w:tc>
        <w:tc>
          <w:tcPr>
            <w:tcW w:w="964" w:type="dxa"/>
          </w:tcPr>
          <w:p w14:paraId="5BB4BEA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19369</w:t>
            </w:r>
          </w:p>
        </w:tc>
        <w:tc>
          <w:tcPr>
            <w:tcW w:w="1077" w:type="dxa"/>
          </w:tcPr>
          <w:p w14:paraId="4003DAC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0,109</w:t>
            </w:r>
          </w:p>
        </w:tc>
        <w:tc>
          <w:tcPr>
            <w:tcW w:w="1191" w:type="dxa"/>
          </w:tcPr>
          <w:p w14:paraId="6EECB54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0,105</w:t>
            </w:r>
          </w:p>
        </w:tc>
        <w:tc>
          <w:tcPr>
            <w:tcW w:w="1077" w:type="dxa"/>
          </w:tcPr>
          <w:p w14:paraId="09F3F682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84454</w:t>
            </w:r>
          </w:p>
        </w:tc>
        <w:tc>
          <w:tcPr>
            <w:tcW w:w="1191" w:type="dxa"/>
          </w:tcPr>
          <w:p w14:paraId="6F44A13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0,191</w:t>
            </w:r>
          </w:p>
        </w:tc>
        <w:tc>
          <w:tcPr>
            <w:tcW w:w="1247" w:type="dxa"/>
          </w:tcPr>
          <w:p w14:paraId="36EA43A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0,185</w:t>
            </w:r>
          </w:p>
        </w:tc>
        <w:tc>
          <w:tcPr>
            <w:tcW w:w="964" w:type="dxa"/>
          </w:tcPr>
          <w:p w14:paraId="5431403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0,572</w:t>
            </w:r>
          </w:p>
        </w:tc>
      </w:tr>
      <w:tr w:rsidR="00755F2B" w14:paraId="2ECF96DB" w14:textId="77777777">
        <w:trPr>
          <w:jc w:val="center"/>
        </w:trPr>
        <w:tc>
          <w:tcPr>
            <w:tcW w:w="2041" w:type="dxa"/>
          </w:tcPr>
          <w:p w14:paraId="748E1CC1" w14:textId="77777777" w:rsidR="00755F2B" w:rsidRDefault="00000000">
            <w:pPr>
              <w:spacing w:before="20" w:after="20"/>
            </w:pPr>
            <w:proofErr w:type="spellStart"/>
            <w:r>
              <w:rPr>
                <w:rFonts w:eastAsia="Calibri"/>
                <w:b/>
                <w:color w:val="1A1A1A"/>
                <w:sz w:val="15"/>
              </w:rPr>
              <w:t>iep_setor</w:t>
            </w:r>
            <w:proofErr w:type="spellEnd"/>
          </w:p>
        </w:tc>
        <w:tc>
          <w:tcPr>
            <w:tcW w:w="964" w:type="dxa"/>
          </w:tcPr>
          <w:p w14:paraId="0AF2040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19334</w:t>
            </w:r>
          </w:p>
        </w:tc>
        <w:tc>
          <w:tcPr>
            <w:tcW w:w="1077" w:type="dxa"/>
          </w:tcPr>
          <w:p w14:paraId="0190BBB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55,159</w:t>
            </w:r>
          </w:p>
        </w:tc>
        <w:tc>
          <w:tcPr>
            <w:tcW w:w="1191" w:type="dxa"/>
          </w:tcPr>
          <w:p w14:paraId="287D053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47,913</w:t>
            </w:r>
          </w:p>
        </w:tc>
        <w:tc>
          <w:tcPr>
            <w:tcW w:w="1077" w:type="dxa"/>
          </w:tcPr>
          <w:p w14:paraId="5F3CC965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83782</w:t>
            </w:r>
          </w:p>
        </w:tc>
        <w:tc>
          <w:tcPr>
            <w:tcW w:w="1191" w:type="dxa"/>
          </w:tcPr>
          <w:p w14:paraId="3A070D8F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153,007</w:t>
            </w:r>
          </w:p>
        </w:tc>
        <w:tc>
          <w:tcPr>
            <w:tcW w:w="1247" w:type="dxa"/>
          </w:tcPr>
          <w:p w14:paraId="3B9FEB4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114,815</w:t>
            </w:r>
          </w:p>
        </w:tc>
        <w:tc>
          <w:tcPr>
            <w:tcW w:w="964" w:type="dxa"/>
          </w:tcPr>
          <w:p w14:paraId="01121C2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5"/>
              </w:rPr>
              <w:t>0,360</w:t>
            </w:r>
          </w:p>
        </w:tc>
      </w:tr>
    </w:tbl>
    <w:p w14:paraId="6CDB255A" w14:textId="77777777" w:rsidR="00755F2B" w:rsidRDefault="00000000">
      <w:pPr>
        <w:spacing w:before="60" w:after="60" w:line="252" w:lineRule="auto"/>
      </w:pPr>
      <w:r>
        <w:rPr>
          <w:rFonts w:eastAsia="Calibri"/>
          <w:color w:val="1A1A1A"/>
          <w:sz w:val="18"/>
        </w:rPr>
        <w:t>A última coluna diz quantas vezes o valor médio no setor de favela supera o de fora. O esgoto inadequado é 4,1 vezes maior, o lixo 2,9 e a água 1,8.</w:t>
      </w:r>
    </w:p>
    <w:p w14:paraId="2E34D237" w14:textId="77777777" w:rsidR="00755F2B" w:rsidRDefault="00000000">
      <w:pPr>
        <w:spacing w:before="40" w:after="60" w:line="252" w:lineRule="auto"/>
      </w:pPr>
      <w:r>
        <w:rPr>
          <w:rFonts w:eastAsia="Calibri"/>
          <w:color w:val="1A1A1A"/>
          <w:sz w:val="18"/>
        </w:rPr>
        <w:t>A razão de moradores, porém, fica em 1,11, praticamente igual dentro e fora. Isso é coerente e vale dizer: o adensamento domiciliar não é o eixo que separa a favela do resto da cidade, e sim a infraestrutura.</w:t>
      </w:r>
    </w:p>
    <w:p w14:paraId="3B71420D" w14:textId="77777777" w:rsidR="00755F2B" w:rsidRDefault="00000000">
      <w:pPr>
        <w:spacing w:before="40" w:after="120" w:line="252" w:lineRule="auto"/>
      </w:pPr>
      <w:r>
        <w:rPr>
          <w:rFonts w:eastAsia="Calibri"/>
          <w:color w:val="1A1A1A"/>
          <w:sz w:val="18"/>
        </w:rPr>
        <w:t>Onde a razão fica abaixo de 1, o valor é menor em favela: é o caso da renda, 0,337, do apartamento, 0,087, e do índice de envelhecimento, 0,360.</w:t>
      </w:r>
    </w:p>
    <w:p w14:paraId="02FFBDCD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>Recorte: setores urbanos elegíveis (104.108). Fonte: favelas_fcu_comparativo_indicadores.csv. Razão de médias abaixo de 1 significa valor menor em favela: é o caso da renda, do apartamento e do índice de envelhecimento.</w:t>
      </w:r>
    </w:p>
    <w:p w14:paraId="2821031E" w14:textId="77777777" w:rsidR="00755F2B" w:rsidRDefault="00000000">
      <w:pPr>
        <w:keepNext/>
        <w:spacing w:before="200" w:after="40"/>
      </w:pPr>
      <w:proofErr w:type="gramStart"/>
      <w:r>
        <w:rPr>
          <w:rFonts w:eastAsia="Calibri"/>
          <w:b/>
          <w:color w:val="1A1A1A"/>
          <w:sz w:val="21"/>
        </w:rPr>
        <w:t>5.3  A</w:t>
      </w:r>
      <w:proofErr w:type="gramEnd"/>
      <w:r>
        <w:rPr>
          <w:rFonts w:eastAsia="Calibri"/>
          <w:b/>
          <w:color w:val="1A1A1A"/>
          <w:sz w:val="21"/>
        </w:rPr>
        <w:t xml:space="preserve"> amostra ELSI comparada com o Brasil urbano (slide 39)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268"/>
        <w:gridCol w:w="2268"/>
        <w:gridCol w:w="1814"/>
      </w:tblGrid>
      <w:tr w:rsidR="00755F2B" w14:paraId="64FAC87C" w14:textId="77777777">
        <w:trPr>
          <w:jc w:val="center"/>
        </w:trPr>
        <w:tc>
          <w:tcPr>
            <w:tcW w:w="3402" w:type="dxa"/>
          </w:tcPr>
          <w:p w14:paraId="15815EBC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Indicador</w:t>
            </w:r>
          </w:p>
        </w:tc>
        <w:tc>
          <w:tcPr>
            <w:tcW w:w="2268" w:type="dxa"/>
          </w:tcPr>
          <w:p w14:paraId="1F1C0BB2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Brasil urbano</w:t>
            </w:r>
          </w:p>
        </w:tc>
        <w:tc>
          <w:tcPr>
            <w:tcW w:w="2268" w:type="dxa"/>
          </w:tcPr>
          <w:p w14:paraId="11F9646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ELSI-70</w:t>
            </w:r>
          </w:p>
        </w:tc>
        <w:tc>
          <w:tcPr>
            <w:tcW w:w="1814" w:type="dxa"/>
          </w:tcPr>
          <w:p w14:paraId="278CF0B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F4E4A"/>
                <w:sz w:val="17"/>
              </w:rPr>
              <w:t>Razão</w:t>
            </w:r>
          </w:p>
        </w:tc>
      </w:tr>
      <w:tr w:rsidR="00755F2B" w14:paraId="240A5FFA" w14:textId="77777777">
        <w:trPr>
          <w:jc w:val="center"/>
        </w:trPr>
        <w:tc>
          <w:tcPr>
            <w:tcW w:w="3402" w:type="dxa"/>
          </w:tcPr>
          <w:p w14:paraId="03EA2580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Água inadequada</w:t>
            </w:r>
          </w:p>
        </w:tc>
        <w:tc>
          <w:tcPr>
            <w:tcW w:w="2268" w:type="dxa"/>
          </w:tcPr>
          <w:p w14:paraId="48AD5AE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0,083</w:t>
            </w:r>
          </w:p>
        </w:tc>
        <w:tc>
          <w:tcPr>
            <w:tcW w:w="2268" w:type="dxa"/>
          </w:tcPr>
          <w:p w14:paraId="3D85C4C9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0,069</w:t>
            </w:r>
          </w:p>
        </w:tc>
        <w:tc>
          <w:tcPr>
            <w:tcW w:w="1814" w:type="dxa"/>
          </w:tcPr>
          <w:p w14:paraId="4FDB1D9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0,83</w:t>
            </w:r>
          </w:p>
        </w:tc>
      </w:tr>
      <w:tr w:rsidR="00755F2B" w14:paraId="16700A39" w14:textId="77777777">
        <w:trPr>
          <w:jc w:val="center"/>
        </w:trPr>
        <w:tc>
          <w:tcPr>
            <w:tcW w:w="3402" w:type="dxa"/>
          </w:tcPr>
          <w:p w14:paraId="3D10CFEA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Esgoto inadequado</w:t>
            </w:r>
          </w:p>
        </w:tc>
        <w:tc>
          <w:tcPr>
            <w:tcW w:w="2268" w:type="dxa"/>
          </w:tcPr>
          <w:p w14:paraId="4905128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0,155</w:t>
            </w:r>
          </w:p>
        </w:tc>
        <w:tc>
          <w:tcPr>
            <w:tcW w:w="2268" w:type="dxa"/>
          </w:tcPr>
          <w:p w14:paraId="62A4D30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0,080</w:t>
            </w:r>
          </w:p>
        </w:tc>
        <w:tc>
          <w:tcPr>
            <w:tcW w:w="1814" w:type="dxa"/>
          </w:tcPr>
          <w:p w14:paraId="6840BBC3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0,52</w:t>
            </w:r>
          </w:p>
        </w:tc>
      </w:tr>
      <w:tr w:rsidR="00755F2B" w14:paraId="7417166C" w14:textId="77777777">
        <w:trPr>
          <w:jc w:val="center"/>
        </w:trPr>
        <w:tc>
          <w:tcPr>
            <w:tcW w:w="3402" w:type="dxa"/>
          </w:tcPr>
          <w:p w14:paraId="6344F323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Lixo inadequado</w:t>
            </w:r>
          </w:p>
        </w:tc>
        <w:tc>
          <w:tcPr>
            <w:tcW w:w="2268" w:type="dxa"/>
          </w:tcPr>
          <w:p w14:paraId="67307C0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0,094</w:t>
            </w:r>
          </w:p>
        </w:tc>
        <w:tc>
          <w:tcPr>
            <w:tcW w:w="2268" w:type="dxa"/>
          </w:tcPr>
          <w:p w14:paraId="4A12EB1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0,114</w:t>
            </w:r>
          </w:p>
        </w:tc>
        <w:tc>
          <w:tcPr>
            <w:tcW w:w="1814" w:type="dxa"/>
          </w:tcPr>
          <w:p w14:paraId="52D297D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1,21</w:t>
            </w:r>
          </w:p>
        </w:tc>
      </w:tr>
      <w:tr w:rsidR="00755F2B" w14:paraId="3BA6181B" w14:textId="77777777">
        <w:trPr>
          <w:jc w:val="center"/>
        </w:trPr>
        <w:tc>
          <w:tcPr>
            <w:tcW w:w="3402" w:type="dxa"/>
          </w:tcPr>
          <w:p w14:paraId="34C423D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Razão de moradores</w:t>
            </w:r>
          </w:p>
        </w:tc>
        <w:tc>
          <w:tcPr>
            <w:tcW w:w="2268" w:type="dxa"/>
          </w:tcPr>
          <w:p w14:paraId="63A003FC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2,762</w:t>
            </w:r>
          </w:p>
        </w:tc>
        <w:tc>
          <w:tcPr>
            <w:tcW w:w="2268" w:type="dxa"/>
          </w:tcPr>
          <w:p w14:paraId="0CC5D7AE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2,695</w:t>
            </w:r>
          </w:p>
        </w:tc>
        <w:tc>
          <w:tcPr>
            <w:tcW w:w="1814" w:type="dxa"/>
          </w:tcPr>
          <w:p w14:paraId="1CEFEEBA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0,98</w:t>
            </w:r>
          </w:p>
        </w:tc>
      </w:tr>
      <w:tr w:rsidR="00755F2B" w14:paraId="6BB68116" w14:textId="77777777">
        <w:trPr>
          <w:jc w:val="center"/>
        </w:trPr>
        <w:tc>
          <w:tcPr>
            <w:tcW w:w="3402" w:type="dxa"/>
          </w:tcPr>
          <w:p w14:paraId="6DF7A909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Analfabetismo 15+</w:t>
            </w:r>
          </w:p>
        </w:tc>
        <w:tc>
          <w:tcPr>
            <w:tcW w:w="2268" w:type="dxa"/>
          </w:tcPr>
          <w:p w14:paraId="511CA751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0,058</w:t>
            </w:r>
          </w:p>
        </w:tc>
        <w:tc>
          <w:tcPr>
            <w:tcW w:w="2268" w:type="dxa"/>
          </w:tcPr>
          <w:p w14:paraId="534BC1BD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0,036</w:t>
            </w:r>
          </w:p>
        </w:tc>
        <w:tc>
          <w:tcPr>
            <w:tcW w:w="1814" w:type="dxa"/>
          </w:tcPr>
          <w:p w14:paraId="1C545E68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0,62</w:t>
            </w:r>
          </w:p>
        </w:tc>
      </w:tr>
      <w:tr w:rsidR="00755F2B" w14:paraId="3EE3A0D7" w14:textId="77777777">
        <w:trPr>
          <w:jc w:val="center"/>
        </w:trPr>
        <w:tc>
          <w:tcPr>
            <w:tcW w:w="3402" w:type="dxa"/>
          </w:tcPr>
          <w:p w14:paraId="538329DE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Renda média (R$)</w:t>
            </w:r>
          </w:p>
        </w:tc>
        <w:tc>
          <w:tcPr>
            <w:tcW w:w="2268" w:type="dxa"/>
          </w:tcPr>
          <w:p w14:paraId="69EA13AB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3.208,881</w:t>
            </w:r>
          </w:p>
        </w:tc>
        <w:tc>
          <w:tcPr>
            <w:tcW w:w="2268" w:type="dxa"/>
          </w:tcPr>
          <w:p w14:paraId="5401882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4.187,409</w:t>
            </w:r>
          </w:p>
        </w:tc>
        <w:tc>
          <w:tcPr>
            <w:tcW w:w="1814" w:type="dxa"/>
          </w:tcPr>
          <w:p w14:paraId="59D0EB66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1,30</w:t>
            </w:r>
          </w:p>
        </w:tc>
      </w:tr>
      <w:tr w:rsidR="00755F2B" w14:paraId="65023250" w14:textId="77777777">
        <w:trPr>
          <w:jc w:val="center"/>
        </w:trPr>
        <w:tc>
          <w:tcPr>
            <w:tcW w:w="3402" w:type="dxa"/>
          </w:tcPr>
          <w:p w14:paraId="3D9E2A74" w14:textId="77777777" w:rsidR="00755F2B" w:rsidRDefault="00000000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7"/>
              </w:rPr>
              <w:t>Preta, parda ou indígena</w:t>
            </w:r>
          </w:p>
        </w:tc>
        <w:tc>
          <w:tcPr>
            <w:tcW w:w="2268" w:type="dxa"/>
          </w:tcPr>
          <w:p w14:paraId="77CF6F84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0,544</w:t>
            </w:r>
          </w:p>
        </w:tc>
        <w:tc>
          <w:tcPr>
            <w:tcW w:w="2268" w:type="dxa"/>
          </w:tcPr>
          <w:p w14:paraId="6BF610D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0,551</w:t>
            </w:r>
          </w:p>
        </w:tc>
        <w:tc>
          <w:tcPr>
            <w:tcW w:w="1814" w:type="dxa"/>
          </w:tcPr>
          <w:p w14:paraId="59EFF120" w14:textId="77777777" w:rsidR="00755F2B" w:rsidRDefault="00000000">
            <w:pPr>
              <w:spacing w:before="20" w:after="20"/>
            </w:pPr>
            <w:r>
              <w:rPr>
                <w:rFonts w:eastAsia="Calibri"/>
                <w:color w:val="1A1A1A"/>
                <w:sz w:val="17"/>
              </w:rPr>
              <w:t>1,01</w:t>
            </w:r>
          </w:p>
        </w:tc>
      </w:tr>
    </w:tbl>
    <w:p w14:paraId="2051112A" w14:textId="77777777" w:rsidR="00755F2B" w:rsidRDefault="00000000">
      <w:pPr>
        <w:spacing w:before="60" w:after="60" w:line="252" w:lineRule="auto"/>
      </w:pPr>
      <w:r>
        <w:rPr>
          <w:rFonts w:eastAsia="Calibri"/>
          <w:color w:val="1A1A1A"/>
          <w:sz w:val="18"/>
        </w:rPr>
        <w:t>São os mesmos indicadores calculados sobre os 468 mil setores do país inteiro, como linha de base. Em seis dos sete a amostra ELSI está melhor que o Brasil urbano, e o esgoto é o contraste mais forte: 0,080 contra 0,155, quase metade.</w:t>
      </w:r>
    </w:p>
    <w:p w14:paraId="2C218F85" w14:textId="77777777" w:rsidR="00755F2B" w:rsidRDefault="00000000">
      <w:pPr>
        <w:spacing w:before="20" w:after="160"/>
      </w:pPr>
      <w:r>
        <w:rPr>
          <w:rFonts w:eastAsia="Calibri"/>
          <w:i/>
          <w:color w:val="666666"/>
          <w:sz w:val="15"/>
        </w:rPr>
        <w:t>Recorte: Brasil urbano × ELSI-70 urbano. Fonte: nacional/comparativo_brasil_vs_elsi.csv. Razão agregada: soma dos numeradores ÷ soma dos denominadores em cada recorte.</w:t>
      </w:r>
    </w:p>
    <w:sectPr w:rsidR="00755F2B" w:rsidSect="00034616">
      <w:footerReference w:type="default" r:id="rId14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CFF082" w14:textId="77777777" w:rsidR="0045526B" w:rsidRDefault="0045526B">
      <w:pPr>
        <w:spacing w:after="0" w:line="240" w:lineRule="auto"/>
      </w:pPr>
      <w:r>
        <w:separator/>
      </w:r>
    </w:p>
  </w:endnote>
  <w:endnote w:type="continuationSeparator" w:id="0">
    <w:p w14:paraId="71903787" w14:textId="77777777" w:rsidR="0045526B" w:rsidRDefault="00455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7F5079" w14:textId="77777777" w:rsidR="00755F2B" w:rsidRDefault="00000000">
    <w:pPr>
      <w:pStyle w:val="Rodap"/>
      <w:jc w:val="center"/>
    </w:pPr>
    <w:r>
      <w:rPr>
        <w:rFonts w:eastAsia="Calibri"/>
        <w:color w:val="666666"/>
        <w:sz w:val="15"/>
      </w:rPr>
      <w:t>Pedro Dias Soares · Iniciação Científica · Fiocruz Minas, Instituto René Rachou · agosto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7916D6" w14:textId="77777777" w:rsidR="0045526B" w:rsidRDefault="0045526B">
      <w:pPr>
        <w:spacing w:after="0" w:line="240" w:lineRule="auto"/>
      </w:pPr>
      <w:r>
        <w:separator/>
      </w:r>
    </w:p>
  </w:footnote>
  <w:footnote w:type="continuationSeparator" w:id="0">
    <w:p w14:paraId="498D9A01" w14:textId="77777777" w:rsidR="0045526B" w:rsidRDefault="004552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729042">
    <w:abstractNumId w:val="8"/>
  </w:num>
  <w:num w:numId="2" w16cid:durableId="2106336486">
    <w:abstractNumId w:val="6"/>
  </w:num>
  <w:num w:numId="3" w16cid:durableId="609747728">
    <w:abstractNumId w:val="5"/>
  </w:num>
  <w:num w:numId="4" w16cid:durableId="457334790">
    <w:abstractNumId w:val="4"/>
  </w:num>
  <w:num w:numId="5" w16cid:durableId="525798265">
    <w:abstractNumId w:val="7"/>
  </w:num>
  <w:num w:numId="6" w16cid:durableId="2071004247">
    <w:abstractNumId w:val="3"/>
  </w:num>
  <w:num w:numId="7" w16cid:durableId="232929974">
    <w:abstractNumId w:val="2"/>
  </w:num>
  <w:num w:numId="8" w16cid:durableId="929922127">
    <w:abstractNumId w:val="1"/>
  </w:num>
  <w:num w:numId="9" w16cid:durableId="5509624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EE6"/>
    <w:rsid w:val="0045526B"/>
    <w:rsid w:val="006C12E0"/>
    <w:rsid w:val="00755F2B"/>
    <w:rsid w:val="00AA1D8D"/>
    <w:rsid w:val="00B47730"/>
    <w:rsid w:val="00C42DC4"/>
    <w:rsid w:val="00C46B9B"/>
    <w:rsid w:val="00CB0664"/>
    <w:rsid w:val="00F72FEB"/>
    <w:rsid w:val="00FC693F"/>
    <w:rsid w:val="00FF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EFB204"/>
  <w14:defaultImageDpi w14:val="300"/>
  <w15:docId w15:val="{01BDEDC1-0426-EB43-B9A7-20AFEF91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9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2909</Words>
  <Characters>15714</Characters>
  <Application>Microsoft Office Word</Application>
  <DocSecurity>0</DocSecurity>
  <Lines>130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Dias Soares</cp:lastModifiedBy>
  <cp:revision>3</cp:revision>
  <dcterms:created xsi:type="dcterms:W3CDTF">2013-12-23T23:15:00Z</dcterms:created>
  <dcterms:modified xsi:type="dcterms:W3CDTF">2026-08-27T22:48:00Z</dcterms:modified>
  <cp:category/>
</cp:coreProperties>
</file>