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0F0634BC" w14:textId="4CF1F188" w:rsidR="008F3AC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252197" w:history="1">
            <w:r w:rsidR="008F3AC2" w:rsidRPr="005B2CAE">
              <w:rPr>
                <w:rStyle w:val="Hiperligao"/>
                <w:noProof/>
                <w:lang w:val="en-US"/>
              </w:rPr>
              <w:t>Local Development in the AI Era</w:t>
            </w:r>
            <w:r w:rsidR="008F3AC2">
              <w:rPr>
                <w:noProof/>
              </w:rPr>
              <w:tab/>
            </w:r>
            <w:r w:rsidR="008F3AC2">
              <w:rPr>
                <w:noProof/>
              </w:rPr>
              <w:fldChar w:fldCharType="begin"/>
            </w:r>
            <w:r w:rsidR="008F3AC2">
              <w:rPr>
                <w:noProof/>
              </w:rPr>
              <w:instrText xml:space="preserve"> PAGEREF _Toc230252197 \h </w:instrText>
            </w:r>
            <w:r w:rsidR="008F3AC2">
              <w:rPr>
                <w:noProof/>
              </w:rPr>
            </w:r>
            <w:r w:rsidR="008F3AC2">
              <w:rPr>
                <w:noProof/>
              </w:rPr>
              <w:fldChar w:fldCharType="separate"/>
            </w:r>
            <w:r w:rsidR="008F3AC2">
              <w:rPr>
                <w:noProof/>
              </w:rPr>
              <w:t>2</w:t>
            </w:r>
            <w:r w:rsidR="008F3AC2">
              <w:rPr>
                <w:noProof/>
              </w:rPr>
              <w:fldChar w:fldCharType="end"/>
            </w:r>
          </w:hyperlink>
        </w:p>
        <w:p w14:paraId="7C21C9E0" w14:textId="078CA0A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8" w:history="1">
            <w:r w:rsidRPr="005B2CA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74A9A10" w14:textId="082D7432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199" w:history="1">
            <w:r w:rsidRPr="005B2CA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4052776" w14:textId="72370D2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0" w:history="1">
            <w:r w:rsidRPr="005B2CA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C7B6EE" w14:textId="51DDC8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1" w:history="1">
            <w:r w:rsidRPr="005B2CA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C192DD" w14:textId="1DCCBA7F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2" w:history="1">
            <w:r w:rsidRPr="005B2CA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2C1049" w14:textId="3762858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3" w:history="1">
            <w:r w:rsidRPr="005B2CA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799EDA" w14:textId="7A177546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4" w:history="1">
            <w:r w:rsidRPr="005B2CA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D00555" w14:textId="547B1EA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5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697C8D" w14:textId="67C0420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6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DBEB90" w14:textId="7B438ABF" w:rsidR="008F3AC2" w:rsidRDefault="008F3AC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7" w:history="1">
            <w:r w:rsidRPr="005B2CA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E8D1F3" w14:textId="21C10D3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8" w:history="1">
            <w:r w:rsidRPr="005B2CA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CB1A8F" w14:textId="3567ABC8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09" w:history="1">
            <w:r w:rsidRPr="005B2CAE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C6E480" w14:textId="41803F3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0" w:history="1">
            <w:r w:rsidRPr="005B2CA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38C26B" w14:textId="396925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1" w:history="1">
            <w:r w:rsidRPr="005B2CA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873407" w14:textId="6A36E34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2" w:history="1">
            <w:r w:rsidRPr="005B2CA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E3AA04" w14:textId="1E095FA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3" w:history="1">
            <w:r w:rsidRPr="005B2CA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FE1B26" w14:textId="3CD0DEF9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4" w:history="1">
            <w:r w:rsidRPr="005B2CA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664340F" w14:textId="594C52E0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5" w:history="1">
            <w:r w:rsidRPr="005B2CAE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2DE038" w14:textId="1C9456F5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6" w:history="1">
            <w:r w:rsidRPr="005B2CA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FF83BD" w14:textId="18AEBF2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7" w:history="1">
            <w:r w:rsidRPr="005B2CA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6D9065" w14:textId="7A84807D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8" w:history="1">
            <w:r w:rsidRPr="005B2CA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2496F60" w14:textId="6B328A64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19" w:history="1">
            <w:r w:rsidRPr="005B2CA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64272F2" w14:textId="31F5285C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0" w:history="1">
            <w:r w:rsidRPr="005B2CA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062D0" w14:textId="30333CAA" w:rsidR="008F3AC2" w:rsidRDefault="008F3AC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52221" w:history="1">
            <w:r w:rsidRPr="005B2CA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_Toc230252221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671BA88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25219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25219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25219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25220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Unified Format) — o </w:t>
      </w:r>
      <w:proofErr w:type="gramStart"/>
      <w:r>
        <w:t>ficheiro .gguf</w:t>
      </w:r>
      <w:proofErr w:type="gramEnd"/>
      <w:r>
        <w:t xml:space="preserve">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252201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25220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Ollama é a ferramenta de referência para desenvolvimento local com LLMs. Funciona como Docker para modelos: ollama pull qwen2.5:3b descarrega o modelo, ollama run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25220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25220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25220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25220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25220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25220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252209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0E148C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private final HibernateQueryTool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queryTool;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0E148C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0E148C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0E148C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queryTool.executeHqlQuery(plan.hql(), plan.maxResults());</w:t>
            </w:r>
          </w:p>
        </w:tc>
      </w:tr>
      <w:tr w:rsidR="00F727C6" w:rsidRPr="000E148C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0E148C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0E148C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0E148C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QueryPlan(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0E148C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@AiService — </w:t>
      </w:r>
      <w:proofErr w:type="spellStart"/>
      <w:r>
        <w:rPr>
          <w:b/>
          <w:bCs/>
        </w:rPr>
        <w:t>HqlGenerator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AnswerFormatter</w:t>
      </w:r>
      <w:proofErr w:type="spellEnd"/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0E148C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0E148C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0E148C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0E148C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0E148C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64747E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49CE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 name).</w:t>
            </w:r>
          </w:p>
        </w:tc>
      </w:tr>
      <w:tr w:rsidR="00F727C6" w:rsidRPr="000E148C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0E148C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727C6" w:rsidRPr="000E148C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0E148C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727C6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AnswerFormatter — transforma resultado da BD em resposta em linguagem natural</w:t>
            </w:r>
          </w:p>
        </w:tc>
      </w:tr>
      <w:tr w:rsidR="00F727C6" w:rsidRPr="000E148C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0E148C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0E148C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0E148C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0E148C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0E148C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0E148C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A67AF0" w:rsidRPr="000E148C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 ← @AiService</w:t>
            </w:r>
          </w:p>
        </w:tc>
      </w:tr>
      <w:tr w:rsidR="00A67AF0" w:rsidRPr="000E148C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sanitizeHql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elimina ```, trunca em ';',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trim</w:t>
            </w:r>
            <w:proofErr w:type="spellEnd"/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new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QueryPlan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proofErr w:type="gram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0E148C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linhas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formatadas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0E148C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lastRenderedPageBreak/>
              <w:t xml:space="preserve">       LangChain4j: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A67AF0" w:rsidRPr="000E148C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</w:t>
            </w:r>
            <w:proofErr w:type="spellStart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datos</w:t>
            </w:r>
            <w:proofErr w:type="spellEnd"/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resposta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en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linguagem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devolve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E148C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0E148C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0E148C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0E148C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0E148C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0E148C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gramStart"/>
      <w:r>
        <w:rPr>
          <w:i/>
          <w:iCs/>
          <w:color w:val="595959"/>
          <w:sz w:val="20"/>
          <w:szCs w:val="20"/>
        </w:rPr>
        <w:t>sanitizeHql(</w:t>
      </w:r>
      <w:proofErr w:type="gramEnd"/>
      <w:r>
        <w:rPr>
          <w:i/>
          <w:iCs/>
          <w:color w:val="595959"/>
          <w:sz w:val="20"/>
          <w:szCs w:val="20"/>
        </w:rPr>
        <w:t>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E148C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0E148C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0E148C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0E148C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product.getCategory().getName();</w:t>
            </w:r>
          </w:p>
        </w:tc>
      </w:tr>
      <w:tr w:rsidR="00F727C6" w:rsidRPr="000E148C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0E148C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0E148C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0E148C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0E148C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Queries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AVG(p.price)</w:t>
            </w:r>
          </w:p>
        </w:tc>
      </w:tr>
      <w:tr w:rsidR="00F727C6" w:rsidRPr="000E148C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</w:t>
      </w:r>
      <w:proofErr w:type="gramStart"/>
      <w:r>
        <w:rPr>
          <w:i/>
          <w:iCs/>
          <w:color w:val="595959"/>
          <w:sz w:val="20"/>
          <w:szCs w:val="20"/>
        </w:rPr>
        <w:t>formatResult(</w:t>
      </w:r>
      <w:proofErr w:type="gramEnd"/>
      <w:r>
        <w:rPr>
          <w:i/>
          <w:iCs/>
          <w:color w:val="595959"/>
          <w:sz w:val="20"/>
          <w:szCs w:val="20"/>
        </w:rPr>
        <w:t>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2831F2E7" w14:textId="65247CDC" w:rsidR="000E148C" w:rsidRDefault="000E148C" w:rsidP="000E148C">
      <w:pPr>
        <w:pStyle w:val="Ttulo3"/>
      </w:pPr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actual</w:t>
            </w:r>
            <w:proofErr w:type="spellEnd"/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2C66962A" w:rsidR="000E148C" w:rsidRDefault="000E148C" w:rsidP="000E148C">
      <w:r>
        <w:t>@AiService (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) são interfaces sem implementação — o LangChain4j gera o proxy em </w:t>
      </w:r>
      <w:proofErr w:type="spellStart"/>
      <w:r>
        <w:t>runtime</w:t>
      </w:r>
      <w:proofErr w:type="spellEnd"/>
      <w:r>
        <w:t xml:space="preserve"> e envia os </w:t>
      </w:r>
      <w:proofErr w:type="spellStart"/>
      <w:r>
        <w:t>prompts</w:t>
      </w:r>
      <w:proofErr w:type="spellEnd"/>
      <w:r>
        <w:t xml:space="preserve"> ao LLM usando @SystemMessage/@UserMessage. São os componentes que falam com o LLM. O </w:t>
      </w:r>
      <w:proofErr w:type="spellStart"/>
      <w:r>
        <w:t>HibernateQueryTool</w:t>
      </w:r>
      <w:proofErr w:type="spellEnd"/>
      <w:r>
        <w:t xml:space="preserve">, pelo contrário, é um @Component Spring normal: quando chamado, executa a </w:t>
      </w:r>
      <w:proofErr w:type="spellStart"/>
      <w:r>
        <w:t>query</w:t>
      </w:r>
      <w:proofErr w:type="spellEnd"/>
      <w:r>
        <w:t xml:space="preserve"> via </w:t>
      </w:r>
      <w:proofErr w:type="spellStart"/>
      <w:r>
        <w:t>EntityManager</w:t>
      </w:r>
      <w:proofErr w:type="spellEnd"/>
      <w:r>
        <w:t xml:space="preserve"> do JPA e devolve uma </w:t>
      </w:r>
      <w:proofErr w:type="spellStart"/>
      <w:r>
        <w:t>String</w:t>
      </w:r>
      <w:proofErr w:type="spellEnd"/>
      <w:r>
        <w:t xml:space="preserve"> com os resultados — nunca fala com o LLM. O </w:t>
      </w:r>
      <w:proofErr w:type="spellStart"/>
      <w:r>
        <w:t>DatabaseAssistant</w:t>
      </w:r>
      <w:proofErr w:type="spellEnd"/>
      <w:r>
        <w:t xml:space="preserve"> orquestra os dois: chama os @AiService para as operações de linguagem natural e chama o </w:t>
      </w:r>
      <w:proofErr w:type="spellStart"/>
      <w:r>
        <w:t>HibernateQueryTool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para aceder à base de dados.</w:t>
      </w:r>
    </w:p>
    <w:p w14:paraId="2D2A1383" w14:textId="51F090E1" w:rsidR="00F727C6" w:rsidRDefault="00000000">
      <w:pPr>
        <w:pStyle w:val="Ttulo3"/>
      </w:pPr>
      <w:bookmarkStart w:id="14" w:name="_Toc230252210"/>
      <w:r>
        <w:lastRenderedPageBreak/>
        <w:t>LangChain4j</w:t>
      </w:r>
      <w:bookmarkEnd w:id="14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5" w:name="_Toc230252211"/>
      <w:r>
        <w:t>LangChain4j vs Spring AI — Mesma Arquitetura, APIs Diferentes</w:t>
      </w:r>
      <w:bookmarkEnd w:id="15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6" w:name="_Toc230252212"/>
      <w:r>
        <w:t>Spring AI</w:t>
      </w:r>
      <w:bookmarkEnd w:id="16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E148C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0E148C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0E148C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0E148C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0E148C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0E148C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0E148C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0E148C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4191BF4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ChatClient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gramStart"/>
      <w:r>
        <w:t>application.properties</w:t>
      </w:r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0E148C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54CA5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154CA5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67AF0" w:rsidRDefault="00000000">
            <w:pPr>
              <w:spacing w:before="20" w:after="20"/>
            </w:pPr>
            <w:proofErr w:type="spellStart"/>
            <w:proofErr w:type="gramStart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67AF0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0E148C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0E148C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0E148C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0E148C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127A6518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FD0B19">
        <w:rPr>
          <w:i/>
          <w:iCs/>
          <w:color w:val="595959"/>
          <w:sz w:val="20"/>
          <w:szCs w:val="20"/>
          <w:lang w:val="en-US"/>
        </w:rPr>
        <w:t>8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0E148C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0E148C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0E148C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7" w:name="_Toc230252213"/>
      <w:r>
        <w:t>HQL vs SQL — Porquê HQL?</w:t>
      </w:r>
      <w:bookmarkEnd w:id="17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0E148C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0E148C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0E148C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0E148C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63F20413" w14:textId="79BEF19C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lastRenderedPageBreak/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0E148C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0E148C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0E148C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37A9482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0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0E148C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6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8" w:name="_Toc230252214"/>
      <w:r>
        <w:t>RAG com Dados Reais</w:t>
      </w:r>
      <w:bookmarkEnd w:id="18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lastRenderedPageBreak/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7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19" w:name="_Toc230208850"/>
      <w:bookmarkStart w:id="20" w:name="_Toc230252215"/>
      <w:r>
        <w:t>Segurança e Controlo de Acesso</w:t>
      </w:r>
      <w:bookmarkEnd w:id="19"/>
      <w:bookmarkEnd w:id="20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73E8D4A8" w14:textId="77777777" w:rsidR="004F26A7" w:rsidRDefault="004F26A7" w:rsidP="004F26A7">
      <w:pPr>
        <w:spacing w:before="80"/>
      </w:pPr>
      <w:proofErr w:type="spellStart"/>
      <w:r>
        <w:t>Whitelist</w:t>
      </w:r>
      <w:proofErr w:type="spellEnd"/>
      <w:r>
        <w:t xml:space="preserve"> de entidades: o </w:t>
      </w:r>
      <w:proofErr w:type="spellStart"/>
      <w:r>
        <w:t>HibernateQueryTool</w:t>
      </w:r>
      <w:proofErr w:type="spellEnd"/>
      <w:r>
        <w:t xml:space="preserve"> mantém um Set&lt;</w:t>
      </w:r>
      <w:proofErr w:type="spellStart"/>
      <w:r>
        <w:t>String</w:t>
      </w:r>
      <w:proofErr w:type="spellEnd"/>
      <w:r>
        <w:t xml:space="preserve">&gt; com os nomes das entidades que o LLM está autorizado a consultar. Antes de qualquer </w:t>
      </w:r>
      <w:proofErr w:type="spellStart"/>
      <w:r>
        <w:t>query</w:t>
      </w:r>
      <w:proofErr w:type="spellEnd"/>
      <w:r>
        <w:t xml:space="preserve"> chegar ao </w:t>
      </w:r>
      <w:proofErr w:type="spellStart"/>
      <w:r>
        <w:t>Hibernate</w:t>
      </w:r>
      <w:proofErr w:type="spellEnd"/>
      <w:r>
        <w:t xml:space="preserve">, o método </w:t>
      </w:r>
      <w:proofErr w:type="spellStart"/>
      <w:proofErr w:type="gramStart"/>
      <w:r>
        <w:t>validateEntityWhitelist</w:t>
      </w:r>
      <w:proofErr w:type="spellEnd"/>
      <w:r>
        <w:t>(</w:t>
      </w:r>
      <w:proofErr w:type="gramEnd"/>
      <w: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>
        <w:t>Product</w:t>
      </w:r>
      <w:proofErr w:type="spellEnd"/>
      <w:r>
        <w:t xml:space="preserve"> da lista para que o LLM deixe imediatamente de conseguir consultá-la, sem tocar no modelo de domínio.</w:t>
      </w:r>
    </w:p>
    <w:p w14:paraId="46331B5B" w14:textId="77777777" w:rsidR="004F26A7" w:rsidRDefault="004F26A7" w:rsidP="004F26A7">
      <w:pPr>
        <w:spacing w:before="80"/>
      </w:pPr>
      <w:proofErr w:type="spellStart"/>
      <w:r>
        <w:t>Blacklist</w:t>
      </w:r>
      <w:proofErr w:type="spellEnd"/>
      <w:r>
        <w:t xml:space="preserve"> de campos: para campos individuais dentro de entidades permitidas, o </w:t>
      </w:r>
      <w:proofErr w:type="spellStart"/>
      <w:r>
        <w:t>HibernateQueryTool</w:t>
      </w:r>
      <w:proofErr w:type="spellEnd"/>
      <w:r>
        <w:t xml:space="preserve"> mantém um RESTRICTED_FIELDS com os nomes dos campos que o LLM não pode referenciar. O método </w:t>
      </w:r>
      <w:proofErr w:type="spellStart"/>
      <w:proofErr w:type="gramStart"/>
      <w:r>
        <w:t>validateFieldBlacklist</w:t>
      </w:r>
      <w:proofErr w:type="spellEnd"/>
      <w:r>
        <w:t>(</w:t>
      </w:r>
      <w:proofErr w:type="gramEnd"/>
      <w:r>
        <w:t xml:space="preserve">) percorre essa lista e usa </w:t>
      </w:r>
      <w:proofErr w:type="spellStart"/>
      <w:r>
        <w:t>word-boundary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para detetar referências ao campo em qualquer parte do HQL — SELECT, WHERE, ORDER BY ou expressões como </w:t>
      </w:r>
      <w:proofErr w:type="spellStart"/>
      <w:r>
        <w:t>p.costPrice</w:t>
      </w:r>
      <w:proofErr w:type="spellEnd"/>
      <w:r>
        <w:t xml:space="preserve">. Os campos continuam mapeados na entidade e acessíveis pela aplicação; a restrição aplica-se apenas às </w:t>
      </w:r>
      <w:proofErr w:type="spellStart"/>
      <w:r>
        <w:t>queries</w:t>
      </w:r>
      <w:proofErr w:type="spellEnd"/>
      <w:r>
        <w:t xml:space="preserve"> geradas pelo LLM.</w:t>
      </w:r>
    </w:p>
    <w:p w14:paraId="657A0BEB" w14:textId="77777777" w:rsidR="004F26A7" w:rsidRDefault="004F26A7" w:rsidP="004F26A7">
      <w:pPr>
        <w:spacing w:before="80"/>
      </w:pPr>
      <w:r>
        <w:t xml:space="preserve">Proteção de escrita — duas camadas: o </w:t>
      </w:r>
      <w:proofErr w:type="spellStart"/>
      <w:r>
        <w:t>HibernateQueryTool</w:t>
      </w:r>
      <w:proofErr w:type="spellEnd"/>
      <w:r>
        <w:t xml:space="preserve"> rejeita qualquer </w:t>
      </w:r>
      <w:proofErr w:type="spellStart"/>
      <w:r>
        <w:t>query</w:t>
      </w:r>
      <w:proofErr w:type="spellEnd"/>
      <w:r>
        <w:t xml:space="preserve"> que não comece por SELECT ou FROM (camada de texto). No projeto Spring AI, @</w:t>
      </w:r>
      <w:proofErr w:type="gramStart"/>
      <w:r>
        <w:t>Transactional(</w:t>
      </w:r>
      <w:proofErr w:type="gramEnd"/>
      <w:r>
        <w:t xml:space="preserve">readOnly = </w:t>
      </w:r>
      <w:proofErr w:type="spellStart"/>
      <w:r>
        <w:t>true</w:t>
      </w:r>
      <w:proofErr w:type="spellEnd"/>
      <w:r>
        <w:t xml:space="preserve">) adiciona uma segunda barreira a nível do motor de transações — mesmo que a validação de texto falhe, o </w:t>
      </w:r>
      <w:proofErr w:type="spellStart"/>
      <w:r>
        <w:t>Hibernate</w:t>
      </w:r>
      <w:proofErr w:type="spellEnd"/>
      <w:r>
        <w:t xml:space="preserve"> recusa qualquer tentativa de escrita na base de dados.</w:t>
      </w:r>
    </w:p>
    <w:p w14:paraId="648D52EB" w14:textId="42980CC7" w:rsidR="004F26A7" w:rsidRDefault="00BD138C" w:rsidP="004F26A7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1961A0D0" w14:textId="77777777" w:rsidR="004F26A7" w:rsidRDefault="004F26A7" w:rsidP="004F26A7">
      <w:pPr>
        <w:spacing w:before="80"/>
      </w:pPr>
    </w:p>
    <w:p w14:paraId="5D521AA4" w14:textId="77777777" w:rsidR="004F26A7" w:rsidRDefault="004F26A7" w:rsidP="004F26A7">
      <w:pPr>
        <w:spacing w:before="80"/>
      </w:pP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ALLOWED_ENTITIES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("Product", "Category"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static final Set&lt;String&gt; RESTRICTED_FIELDS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Set.of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costPrice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", "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supplierCode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"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</w:t>
            </w:r>
            <w:proofErr w:type="gram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FROM|JOIN(?:\\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s+FETCH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", 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validateEntityWhitelist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proofErr w:type="spellStart"/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m.find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m.group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(!</w:t>
            </w:r>
            <w:proofErr w:type="spellStart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</w:t>
            </w:r>
            <w:proofErr w:type="gramEnd"/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</w:t>
            </w:r>
            <w:proofErr w:type="spellEnd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validateFieldBlacklist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for (String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field :</w:t>
            </w:r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Pattern p =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Pattern.compile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("\\b" +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Pattern.quote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Pattern.CASE_INSENSITIVE</w:t>
            </w:r>
            <w:proofErr w:type="spellEnd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);</w:t>
            </w:r>
            <w:proofErr w:type="gramEnd"/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p.matcher</w:t>
            </w:r>
            <w:proofErr w:type="spellEnd"/>
            <w:proofErr w:type="gram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</w:t>
            </w:r>
            <w:proofErr w:type="gramStart"/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}</w:t>
            </w:r>
            <w:proofErr w:type="gramEnd"/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proofErr w:type="gramStart"/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null;</w:t>
            </w:r>
            <w:proofErr w:type="gramEnd"/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284E25A0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11 — Entity whitelist + field black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>
        <w:rPr>
          <w:i/>
          <w:iCs/>
          <w:color w:val="595959"/>
          <w:sz w:val="20"/>
          <w:szCs w:val="20"/>
          <w:lang w:val="en-US"/>
        </w:rPr>
        <w:t>HibernateQueryTool</w:t>
      </w:r>
      <w:proofErr w:type="spellEnd"/>
    </w:p>
    <w:p w14:paraId="4B11EA8D" w14:textId="610100FB" w:rsidR="00F727C6" w:rsidRDefault="00000000">
      <w:pPr>
        <w:pStyle w:val="Ttulo3"/>
      </w:pPr>
      <w:bookmarkStart w:id="21" w:name="_Toc2302522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1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0E148C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0E148C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"mcpServers": {</w:t>
            </w:r>
          </w:p>
        </w:tc>
      </w:tr>
      <w:tr w:rsidR="00F727C6" w:rsidRPr="000E148C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Após reiniciar o Claude Desktop, 'query_product_database' fica disponível.</w:t>
            </w:r>
          </w:p>
        </w:tc>
      </w:tr>
    </w:tbl>
    <w:p w14:paraId="6F84C023" w14:textId="39AF6E2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FD0B19">
        <w:rPr>
          <w:i/>
          <w:iCs/>
          <w:color w:val="595959"/>
          <w:sz w:val="20"/>
          <w:szCs w:val="20"/>
        </w:rPr>
        <w:t>2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2" w:name="_Toc230252217"/>
      <w:r>
        <w:t>Arquitetura MCP — Quando Activado</w:t>
      </w:r>
      <w:bookmarkEnd w:id="22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3855FBCB" w14:textId="77777777" w:rsidR="00F727C6" w:rsidRDefault="00000000">
      <w:pPr>
        <w:pStyle w:val="Ttulo3"/>
      </w:pPr>
      <w:bookmarkStart w:id="23" w:name="_Toc230252218"/>
      <w:r>
        <w:t>Perguntas de Demonstração</w:t>
      </w:r>
      <w:bookmarkEnd w:id="23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0E148C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0E148C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0E148C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0E148C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gera: SELECT p FROM Product p ORDER BY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0E148C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0E148C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Filtro por categoria — LLM gera HQL com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</w:p>
        </w:tc>
      </w:tr>
      <w:tr w:rsidR="00F727C6" w:rsidRPr="000E148C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0E148C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0E148C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Agregação — LLM gera: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AVG(p.price) ... GROUP BY</w:t>
            </w:r>
          </w:p>
        </w:tc>
      </w:tr>
      <w:tr w:rsidR="00F727C6" w:rsidRPr="000E148C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0E148C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gramEnd"/>
          </w:p>
        </w:tc>
      </w:tr>
      <w:tr w:rsidR="00F727C6" w:rsidRPr="000E148C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0E148C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0E148C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0E148C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0E148C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0E148C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(curl)</w:t>
      </w:r>
    </w:p>
    <w:p w14:paraId="08BB95E6" w14:textId="77777777" w:rsidR="00F727C6" w:rsidRDefault="00000000">
      <w:pPr>
        <w:pStyle w:val="Ttulo3"/>
      </w:pPr>
      <w:bookmarkStart w:id="24" w:name="_Toc230252219"/>
      <w:r>
        <w:t>Pontos-Chave</w:t>
      </w:r>
      <w:bookmarkEnd w:id="24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5" w:name="_Toc230252220"/>
      <w:r>
        <w:t>Ligações e Recursos</w:t>
      </w:r>
      <w:bookmarkEnd w:id="25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6" w:name="_Toc230208856"/>
      <w:bookmarkStart w:id="27" w:name="_Toc230252221"/>
      <w:r>
        <w:lastRenderedPageBreak/>
        <w:t>Conclusão</w:t>
      </w:r>
      <w:bookmarkEnd w:id="26"/>
      <w:bookmarkEnd w:id="27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0942B" w14:textId="77777777" w:rsidR="00F801B0" w:rsidRDefault="00F801B0">
      <w:r>
        <w:separator/>
      </w:r>
    </w:p>
  </w:endnote>
  <w:endnote w:type="continuationSeparator" w:id="0">
    <w:p w14:paraId="0BC6BDD1" w14:textId="77777777" w:rsidR="00F801B0" w:rsidRDefault="00F8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71DA7" w14:textId="77777777" w:rsidR="00F801B0" w:rsidRDefault="00F801B0">
      <w:r>
        <w:separator/>
      </w:r>
    </w:p>
  </w:footnote>
  <w:footnote w:type="continuationSeparator" w:id="0">
    <w:p w14:paraId="4B531D2C" w14:textId="77777777" w:rsidR="00F801B0" w:rsidRDefault="00F8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0E148C"/>
    <w:rsid w:val="000E797C"/>
    <w:rsid w:val="00102027"/>
    <w:rsid w:val="00126B59"/>
    <w:rsid w:val="00154CA5"/>
    <w:rsid w:val="001753AF"/>
    <w:rsid w:val="00183A3F"/>
    <w:rsid w:val="001C7C67"/>
    <w:rsid w:val="00200243"/>
    <w:rsid w:val="00204664"/>
    <w:rsid w:val="00212365"/>
    <w:rsid w:val="0025284F"/>
    <w:rsid w:val="002F7C07"/>
    <w:rsid w:val="00305382"/>
    <w:rsid w:val="0030752E"/>
    <w:rsid w:val="003242B4"/>
    <w:rsid w:val="00331945"/>
    <w:rsid w:val="00346937"/>
    <w:rsid w:val="003473E3"/>
    <w:rsid w:val="003D5312"/>
    <w:rsid w:val="00411823"/>
    <w:rsid w:val="0046001F"/>
    <w:rsid w:val="00474E09"/>
    <w:rsid w:val="00490E41"/>
    <w:rsid w:val="004A6D54"/>
    <w:rsid w:val="004E7B18"/>
    <w:rsid w:val="004F26A7"/>
    <w:rsid w:val="0050678D"/>
    <w:rsid w:val="00525845"/>
    <w:rsid w:val="00530F02"/>
    <w:rsid w:val="00532D91"/>
    <w:rsid w:val="00553249"/>
    <w:rsid w:val="00556C85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73572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D10E8"/>
    <w:rsid w:val="00AD4AC9"/>
    <w:rsid w:val="00AF786D"/>
    <w:rsid w:val="00B827B9"/>
    <w:rsid w:val="00B907A7"/>
    <w:rsid w:val="00B93DDC"/>
    <w:rsid w:val="00BD138C"/>
    <w:rsid w:val="00C100BE"/>
    <w:rsid w:val="00C674E5"/>
    <w:rsid w:val="00C95BDA"/>
    <w:rsid w:val="00CA49A3"/>
    <w:rsid w:val="00CB1DB5"/>
    <w:rsid w:val="00CB574D"/>
    <w:rsid w:val="00CD17B6"/>
    <w:rsid w:val="00D13A24"/>
    <w:rsid w:val="00D2599B"/>
    <w:rsid w:val="00D67BD8"/>
    <w:rsid w:val="00E345D8"/>
    <w:rsid w:val="00E41E65"/>
    <w:rsid w:val="00E52E9C"/>
    <w:rsid w:val="00E55D64"/>
    <w:rsid w:val="00EC3C34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22</Pages>
  <Words>7632</Words>
  <Characters>41218</Characters>
  <Application>Microsoft Office Word</Application>
  <DocSecurity>0</DocSecurity>
  <Lines>343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20</cp:revision>
  <dcterms:created xsi:type="dcterms:W3CDTF">2026-05-18T13:16:00Z</dcterms:created>
  <dcterms:modified xsi:type="dcterms:W3CDTF">2026-05-21T10:43:00Z</dcterms:modified>
</cp:coreProperties>
</file>