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87D280" w14:textId="77777777" w:rsidR="003F1FCA" w:rsidRDefault="003F1FCA" w:rsidP="003F1FCA">
      <w:pPr>
        <w:rPr>
          <w:b/>
          <w:bCs/>
        </w:rPr>
      </w:pPr>
      <w:r w:rsidRPr="0007380F">
        <w:rPr>
          <w:b/>
          <w:bCs/>
        </w:rPr>
        <w:t>Machine Learning Techniques for Predicting the Properties of Ceramic Products</w:t>
      </w:r>
    </w:p>
    <w:p w14:paraId="389884B7" w14:textId="77777777" w:rsidR="0007380F" w:rsidRPr="0007380F" w:rsidRDefault="0007380F" w:rsidP="003F1FCA">
      <w:pPr>
        <w:rPr>
          <w:b/>
          <w:bCs/>
        </w:rPr>
      </w:pPr>
    </w:p>
    <w:p w14:paraId="4585759C" w14:textId="32E58953" w:rsidR="003F1FCA" w:rsidRPr="008A457F" w:rsidRDefault="003F1FCA" w:rsidP="00CB10B8">
      <w:pPr>
        <w:rPr>
          <w:lang w:val="pt-BR"/>
        </w:rPr>
      </w:pPr>
      <w:r w:rsidRPr="0007380F">
        <w:rPr>
          <w:lang w:val="pt-BR"/>
        </w:rPr>
        <w:t>Pedro Domingues</w:t>
      </w:r>
      <w:r w:rsidR="0007380F" w:rsidRPr="0007380F">
        <w:rPr>
          <w:lang w:val="pt-BR"/>
        </w:rPr>
        <w:t xml:space="preserve">, </w:t>
      </w:r>
      <w:r w:rsidR="0007380F" w:rsidRPr="008A457F">
        <w:rPr>
          <w:lang w:val="pt-BR"/>
        </w:rPr>
        <w:t>Petia Georgieva</w:t>
      </w:r>
    </w:p>
    <w:p w14:paraId="0844DE1A" w14:textId="0CB7610C" w:rsidR="0007380F" w:rsidRPr="006034FF" w:rsidRDefault="006034FF" w:rsidP="00CB10B8">
      <w:r w:rsidRPr="006034FF">
        <w:t>Institute of Telecommunications/Institute of Electronics and Informatics Engineering of Aveiro/Department of Electronics, Telecommunications and Informatics, University of Aveiro, 3810-193 Aveiro, Portugal</w:t>
      </w:r>
    </w:p>
    <w:p w14:paraId="60DC1D17" w14:textId="77777777" w:rsidR="0007380F" w:rsidRPr="006034FF" w:rsidRDefault="0007380F" w:rsidP="00CB10B8"/>
    <w:p w14:paraId="485D049C" w14:textId="1C6C633E" w:rsidR="00E5638F" w:rsidRPr="008A457F" w:rsidRDefault="00E5638F" w:rsidP="00CB10B8">
      <w:pPr>
        <w:rPr>
          <w:u w:val="single"/>
        </w:rPr>
      </w:pPr>
      <w:r w:rsidRPr="008A457F">
        <w:rPr>
          <w:u w:val="single"/>
        </w:rPr>
        <w:t xml:space="preserve">Abstract </w:t>
      </w:r>
    </w:p>
    <w:p w14:paraId="547EAB44" w14:textId="563A8628" w:rsidR="00FC57A0" w:rsidRDefault="00FC57A0" w:rsidP="00CB10B8">
      <w:r>
        <w:t>Ceramic products are essential in various industries such as electronics, aerospace and construction due to their diverse physical properties.</w:t>
      </w:r>
    </w:p>
    <w:p w14:paraId="22BEDB56" w14:textId="046A64DC" w:rsidR="00FC57A0" w:rsidRDefault="00FC57A0" w:rsidP="00CB10B8">
      <w:r>
        <w:t>However, obtaining a final product</w:t>
      </w:r>
      <w:r w:rsidR="00E517D9">
        <w:t xml:space="preserve"> with</w:t>
      </w:r>
      <w:r>
        <w:t xml:space="preserve"> </w:t>
      </w:r>
      <w:r w:rsidR="00E517D9">
        <w:t>specific physical propert</w:t>
      </w:r>
      <w:r w:rsidR="003F1FCA">
        <w:t xml:space="preserve">ies </w:t>
      </w:r>
      <w:r>
        <w:t xml:space="preserve">such as </w:t>
      </w:r>
      <w:r w:rsidRPr="00FC57A0">
        <w:t>mechanical resistance</w:t>
      </w:r>
      <w:r>
        <w:t xml:space="preserve"> or water </w:t>
      </w:r>
      <w:r w:rsidR="00662313">
        <w:t>absorption is</w:t>
      </w:r>
      <w:r>
        <w:t xml:space="preserve"> a challenging task due to the complex interactions between </w:t>
      </w:r>
      <w:r w:rsidR="00662313">
        <w:t>raw materials, often leading to extensive and costly laboratory testing.</w:t>
      </w:r>
    </w:p>
    <w:p w14:paraId="04A4087C" w14:textId="34DEFC31" w:rsidR="003A2896" w:rsidRDefault="003A2896" w:rsidP="00CB10B8">
      <w:r>
        <w:t>In this project</w:t>
      </w:r>
      <w:r w:rsidR="003F1FCA">
        <w:t>,</w:t>
      </w:r>
      <w:r>
        <w:t xml:space="preserve"> we aim to reduce the trial-and-error nature </w:t>
      </w:r>
      <w:r w:rsidR="003F1FCA">
        <w:t>of ceramic formulation</w:t>
      </w:r>
      <w:r>
        <w:t xml:space="preserve"> by</w:t>
      </w:r>
      <w:r w:rsidR="00A94A6B">
        <w:t xml:space="preserve"> using machine </w:t>
      </w:r>
      <w:r w:rsidR="00831526">
        <w:t>learning (</w:t>
      </w:r>
      <w:r w:rsidR="00F95348">
        <w:t>ML)</w:t>
      </w:r>
      <w:r w:rsidR="00A94A6B">
        <w:t xml:space="preserve"> to predict</w:t>
      </w:r>
      <w:r>
        <w:t xml:space="preserve"> the final properties of the product based on the properties of the raw materials used on their composition.</w:t>
      </w:r>
    </w:p>
    <w:p w14:paraId="3B31474F" w14:textId="2263A4FA" w:rsidR="00F95348" w:rsidRDefault="00A94A6B" w:rsidP="00CB10B8">
      <w:r>
        <w:t>To achieve this, w</w:t>
      </w:r>
      <w:r w:rsidR="000468FC">
        <w:t xml:space="preserve">e used a dataset </w:t>
      </w:r>
      <w:r w:rsidR="003F1FCA">
        <w:t>comprising</w:t>
      </w:r>
      <w:r>
        <w:t xml:space="preserve"> 230</w:t>
      </w:r>
      <w:r w:rsidR="000468FC">
        <w:t xml:space="preserve"> past ceramic formulations</w:t>
      </w:r>
      <w:r w:rsidR="00F95348">
        <w:t xml:space="preserve">, each </w:t>
      </w:r>
      <w:r w:rsidR="003F1FCA">
        <w:t>containing</w:t>
      </w:r>
      <w:r w:rsidR="00F95348">
        <w:t xml:space="preserve"> 7 raw materials. Each raw material is described by 11</w:t>
      </w:r>
      <w:r w:rsidR="003F1FCA">
        <w:t>,</w:t>
      </w:r>
      <w:r w:rsidR="00F95348">
        <w:t xml:space="preserve"> features for a total of 77 features. Instead of having 11 targets</w:t>
      </w:r>
      <w:r w:rsidR="003F1FCA">
        <w:t>,</w:t>
      </w:r>
      <w:r w:rsidR="00F95348">
        <w:t xml:space="preserve"> we chose to have only 4</w:t>
      </w:r>
      <w:r w:rsidR="003F1FCA">
        <w:t>,</w:t>
      </w:r>
      <w:r w:rsidR="00F95348">
        <w:t xml:space="preserve"> since the remaining ones can be extrapolated. This was done to reduce the complexity of the </w:t>
      </w:r>
      <w:r w:rsidR="00A00E37">
        <w:t>problem [1,2]</w:t>
      </w:r>
      <w:r w:rsidR="00F95348">
        <w:t xml:space="preserve">. </w:t>
      </w:r>
    </w:p>
    <w:p w14:paraId="1C22B8DB" w14:textId="568DE3E3" w:rsidR="00F95348" w:rsidRDefault="00F95348" w:rsidP="00CB10B8">
      <w:r>
        <w:t xml:space="preserve">We used </w:t>
      </w:r>
      <w:r w:rsidR="003F1FCA">
        <w:t>2</w:t>
      </w:r>
      <w:r>
        <w:t xml:space="preserve"> supervised ML models</w:t>
      </w:r>
      <w:r w:rsidR="003F1FCA">
        <w:t>:</w:t>
      </w:r>
      <w:r>
        <w:t xml:space="preserve"> </w:t>
      </w:r>
      <w:r w:rsidR="003F1FCA">
        <w:t>l</w:t>
      </w:r>
      <w:r w:rsidR="00831526">
        <w:t>i</w:t>
      </w:r>
      <w:r>
        <w:t xml:space="preserve">near </w:t>
      </w:r>
      <w:r w:rsidR="00831526">
        <w:t>r</w:t>
      </w:r>
      <w:r>
        <w:t>egression</w:t>
      </w:r>
      <w:r w:rsidR="00831526">
        <w:t xml:space="preserve"> (LR)</w:t>
      </w:r>
      <w:r>
        <w:t xml:space="preserve"> and </w:t>
      </w:r>
      <w:r w:rsidR="00831526">
        <w:t>n</w:t>
      </w:r>
      <w:r>
        <w:t xml:space="preserve">eural </w:t>
      </w:r>
      <w:r w:rsidR="00831526">
        <w:t>n</w:t>
      </w:r>
      <w:r>
        <w:t>etworks</w:t>
      </w:r>
      <w:r w:rsidR="00831526">
        <w:t xml:space="preserve"> (NN)</w:t>
      </w:r>
      <w:r>
        <w:t>.</w:t>
      </w:r>
    </w:p>
    <w:p w14:paraId="5464D56F" w14:textId="2C4D5637" w:rsidR="00831526" w:rsidRDefault="00831526" w:rsidP="00CB10B8">
      <w:r>
        <w:t>Despite the poor predictions obtained with LR (</w:t>
      </w:r>
      <w:r w:rsidRPr="00831526">
        <w:t>R² =</w:t>
      </w:r>
      <w:r w:rsidR="00E517D9">
        <w:t xml:space="preserve"> </w:t>
      </w:r>
      <w:r w:rsidR="00E517D9" w:rsidRPr="00E517D9">
        <w:t>-3.15</w:t>
      </w:r>
      <w:r w:rsidRPr="00831526">
        <w:t>, M</w:t>
      </w:r>
      <w:r w:rsidR="00E517D9">
        <w:t>A</w:t>
      </w:r>
      <w:r w:rsidRPr="00831526">
        <w:t>E =</w:t>
      </w:r>
      <w:r w:rsidR="00E517D9" w:rsidRPr="00E517D9">
        <w:rPr>
          <w:rFonts w:ascii="Consolas" w:hAnsi="Consolas"/>
          <w:color w:val="D4D4D4"/>
          <w:sz w:val="21"/>
          <w:szCs w:val="21"/>
        </w:rPr>
        <w:t xml:space="preserve"> </w:t>
      </w:r>
      <w:r w:rsidR="00E517D9" w:rsidRPr="00E517D9">
        <w:t>0.55</w:t>
      </w:r>
      <w:r w:rsidR="00E517D9">
        <w:t>), NN achieved significantly better results (</w:t>
      </w:r>
      <w:r w:rsidR="00E517D9" w:rsidRPr="00E517D9">
        <w:t>R²</w:t>
      </w:r>
      <w:r w:rsidR="00E517D9">
        <w:t xml:space="preserve"> = </w:t>
      </w:r>
      <w:r w:rsidR="00E517D9" w:rsidRPr="00E517D9">
        <w:t>0.98, MAE =</w:t>
      </w:r>
      <w:r w:rsidR="00E517D9">
        <w:t xml:space="preserve"> </w:t>
      </w:r>
      <w:r w:rsidR="00E517D9" w:rsidRPr="00E517D9">
        <w:t>0.69)</w:t>
      </w:r>
      <w:r w:rsidR="00E517D9">
        <w:t>, demonstrating that it can be used to reduce the costs of laboratory testing and streamline the production of ceramic products</w:t>
      </w:r>
      <w:r w:rsidR="00A00E37">
        <w:t xml:space="preserve"> [1,2]</w:t>
      </w:r>
      <w:r w:rsidR="00E517D9">
        <w:t>.</w:t>
      </w:r>
    </w:p>
    <w:p w14:paraId="5DFD7AC9" w14:textId="77777777" w:rsidR="00A00E37" w:rsidRDefault="00A00E37" w:rsidP="00CB10B8"/>
    <w:p w14:paraId="77F929BF" w14:textId="6F985BDD" w:rsidR="00B33B81" w:rsidRDefault="00B33B81" w:rsidP="00CB10B8">
      <w:r>
        <w:t>Keywords</w:t>
      </w:r>
    </w:p>
    <w:p w14:paraId="524B2458" w14:textId="159AB6A4" w:rsidR="00B33B81" w:rsidRDefault="00B33B81" w:rsidP="00CB10B8">
      <w:r>
        <w:t xml:space="preserve">Ceramic materials, </w:t>
      </w:r>
      <w:r w:rsidR="0099765E">
        <w:t>M</w:t>
      </w:r>
      <w:r>
        <w:t xml:space="preserve">achine learning, </w:t>
      </w:r>
      <w:r w:rsidR="0099765E">
        <w:t>P</w:t>
      </w:r>
      <w:r>
        <w:t xml:space="preserve">roperty prediction, </w:t>
      </w:r>
      <w:r w:rsidR="0099765E">
        <w:t>N</w:t>
      </w:r>
      <w:r>
        <w:t xml:space="preserve">eural networks, </w:t>
      </w:r>
      <w:r w:rsidR="0099765E">
        <w:t>S</w:t>
      </w:r>
      <w:r>
        <w:t>upervised learning</w:t>
      </w:r>
    </w:p>
    <w:p w14:paraId="53EF3AB5" w14:textId="77777777" w:rsidR="00A00E37" w:rsidRDefault="00A00E37" w:rsidP="00CB10B8"/>
    <w:p w14:paraId="3478FE8B" w14:textId="2AC590F1" w:rsidR="00A00E37" w:rsidRDefault="00A00E37" w:rsidP="00CB10B8">
      <w:r>
        <w:t>References</w:t>
      </w:r>
    </w:p>
    <w:p w14:paraId="75CB3859" w14:textId="2AD60184" w:rsidR="00831526" w:rsidRDefault="008A457F" w:rsidP="00CB10B8">
      <w:r>
        <w:rPr>
          <w:b/>
          <w:bCs/>
        </w:rPr>
        <w:t xml:space="preserve">[1] </w:t>
      </w:r>
      <w:r w:rsidRPr="008A457F">
        <w:rPr>
          <w:b/>
          <w:bCs/>
        </w:rPr>
        <w:t xml:space="preserve">Mal, S., &amp; Sen, P. (2024). Machine learning: A case study for identifying rare earth-free permanent magnets. </w:t>
      </w:r>
      <w:r w:rsidRPr="008A457F">
        <w:rPr>
          <w:b/>
          <w:bCs/>
          <w:i/>
          <w:iCs/>
        </w:rPr>
        <w:t>Journal of Magnetism and Magnetic Materials, 589</w:t>
      </w:r>
      <w:r w:rsidRPr="008A457F">
        <w:rPr>
          <w:b/>
          <w:bCs/>
        </w:rPr>
        <w:t xml:space="preserve">, </w:t>
      </w:r>
      <w:r w:rsidRPr="008A457F">
        <w:rPr>
          <w:b/>
          <w:bCs/>
        </w:rPr>
        <w:lastRenderedPageBreak/>
        <w:t xml:space="preserve">171590. </w:t>
      </w:r>
      <w:hyperlink r:id="rId4" w:tgtFrame="_new" w:history="1">
        <w:r w:rsidRPr="008A457F">
          <w:rPr>
            <w:rStyle w:val="Hiperligao"/>
            <w:b/>
            <w:bCs/>
          </w:rPr>
          <w:t>https://doi.org/10.1016/j.jmmm.2023.171590</w:t>
        </w:r>
      </w:hyperlink>
      <w:r w:rsidRPr="008A457F">
        <w:rPr>
          <w:b/>
          <w:bCs/>
        </w:rPr>
        <w:br/>
      </w:r>
      <w:r w:rsidRPr="008A457F">
        <w:rPr>
          <w:b/>
          <w:bCs/>
        </w:rPr>
        <w:br/>
      </w:r>
      <w:r>
        <w:rPr>
          <w:b/>
          <w:bCs/>
        </w:rPr>
        <w:t xml:space="preserve">[2] </w:t>
      </w:r>
      <w:r w:rsidRPr="008A457F">
        <w:rPr>
          <w:b/>
          <w:bCs/>
        </w:rPr>
        <w:t xml:space="preserve">Sun, Z., Hu, N., Ke, L., </w:t>
      </w:r>
      <w:proofErr w:type="spellStart"/>
      <w:r w:rsidRPr="008A457F">
        <w:rPr>
          <w:b/>
          <w:bCs/>
        </w:rPr>
        <w:t>Lv</w:t>
      </w:r>
      <w:proofErr w:type="spellEnd"/>
      <w:r w:rsidRPr="008A457F">
        <w:rPr>
          <w:b/>
          <w:bCs/>
        </w:rPr>
        <w:t xml:space="preserve">, Y., Liu, Y., Bai, Y., et al. (2023). Machine learning-assisted design of </w:t>
      </w:r>
      <w:proofErr w:type="spellStart"/>
      <w:r w:rsidRPr="008A457F">
        <w:rPr>
          <w:b/>
          <w:bCs/>
        </w:rPr>
        <w:t>Al₂O</w:t>
      </w:r>
      <w:proofErr w:type="spellEnd"/>
      <w:r w:rsidRPr="008A457F">
        <w:rPr>
          <w:b/>
          <w:bCs/>
        </w:rPr>
        <w:t>₃–</w:t>
      </w:r>
      <w:proofErr w:type="spellStart"/>
      <w:r w:rsidRPr="008A457F">
        <w:rPr>
          <w:b/>
          <w:bCs/>
        </w:rPr>
        <w:t>SiO</w:t>
      </w:r>
      <w:proofErr w:type="spellEnd"/>
      <w:r w:rsidRPr="008A457F">
        <w:rPr>
          <w:b/>
          <w:bCs/>
        </w:rPr>
        <w:t xml:space="preserve">₂ porous ceramics based on few-shot datasets. </w:t>
      </w:r>
      <w:r w:rsidRPr="008A457F">
        <w:rPr>
          <w:b/>
          <w:bCs/>
          <w:i/>
          <w:iCs/>
        </w:rPr>
        <w:t>Ceramics International, 49</w:t>
      </w:r>
      <w:r w:rsidRPr="008A457F">
        <w:rPr>
          <w:b/>
          <w:bCs/>
        </w:rPr>
        <w:t xml:space="preserve">, 29400–29408. </w:t>
      </w:r>
      <w:hyperlink r:id="rId5" w:tgtFrame="_new" w:history="1">
        <w:r w:rsidRPr="008A457F">
          <w:rPr>
            <w:rStyle w:val="Hiperligao"/>
            <w:b/>
            <w:bCs/>
          </w:rPr>
          <w:t>https://doi.org/10.1016/j.ceramint.2023.05.156</w:t>
        </w:r>
      </w:hyperlink>
    </w:p>
    <w:p w14:paraId="27B142DD" w14:textId="77777777" w:rsidR="00831526" w:rsidRDefault="00831526" w:rsidP="00CB10B8"/>
    <w:p w14:paraId="0FC9D1D9" w14:textId="77777777" w:rsidR="00831526" w:rsidRDefault="00831526" w:rsidP="00CB10B8"/>
    <w:p w14:paraId="447CAFBD" w14:textId="77777777" w:rsidR="00FC57A0" w:rsidRDefault="00FC57A0" w:rsidP="00CB10B8"/>
    <w:sectPr w:rsidR="00FC57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0B8"/>
    <w:rsid w:val="000468FC"/>
    <w:rsid w:val="0007380F"/>
    <w:rsid w:val="002A0FAC"/>
    <w:rsid w:val="003A2896"/>
    <w:rsid w:val="003B2BEC"/>
    <w:rsid w:val="003F1FCA"/>
    <w:rsid w:val="006034FF"/>
    <w:rsid w:val="00662313"/>
    <w:rsid w:val="00831526"/>
    <w:rsid w:val="008A457F"/>
    <w:rsid w:val="00913E31"/>
    <w:rsid w:val="00923D54"/>
    <w:rsid w:val="00965741"/>
    <w:rsid w:val="0099765E"/>
    <w:rsid w:val="00A00E37"/>
    <w:rsid w:val="00A94A6B"/>
    <w:rsid w:val="00B11331"/>
    <w:rsid w:val="00B33B81"/>
    <w:rsid w:val="00CA23F2"/>
    <w:rsid w:val="00CB10B8"/>
    <w:rsid w:val="00D2029B"/>
    <w:rsid w:val="00E517D9"/>
    <w:rsid w:val="00E5638F"/>
    <w:rsid w:val="00E63570"/>
    <w:rsid w:val="00E67B17"/>
    <w:rsid w:val="00F95348"/>
    <w:rsid w:val="00FC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9BA7D"/>
  <w15:chartTrackingRefBased/>
  <w15:docId w15:val="{4FB7241F-E01A-4F73-912D-B0A206686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B1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B1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B1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B1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B1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B1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B1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B1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B1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B1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B1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B1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B10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B10B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B10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B10B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B10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B10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B1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B1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B1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B1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B1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B10B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10B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B10B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B1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B10B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B10B8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A00E37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00E37"/>
    <w:rPr>
      <w:color w:val="605E5C"/>
      <w:shd w:val="clear" w:color="auto" w:fill="E1DFDD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A00E3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4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ceramint.2023.05.156" TargetMode="External"/><Relationship Id="rId4" Type="http://schemas.openxmlformats.org/officeDocument/2006/relationships/hyperlink" Target="https://doi.org/10.1016/j.jmmm.2023.17159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355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Domingues</dc:creator>
  <cp:keywords/>
  <dc:description/>
  <cp:lastModifiedBy>Pedro Domingues</cp:lastModifiedBy>
  <cp:revision>7</cp:revision>
  <dcterms:created xsi:type="dcterms:W3CDTF">2025-05-31T18:48:00Z</dcterms:created>
  <dcterms:modified xsi:type="dcterms:W3CDTF">2025-06-01T16:56:00Z</dcterms:modified>
</cp:coreProperties>
</file>