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nome_vendedor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Lucas Silva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>
        <w:rPr>
          <w:rFonts w:ascii="Arial" w:hAnsi="Arial" w:cs="Arial"/>
          <w:bCs/>
          <w:sz w:val="24"/>
          <w:szCs w:val="24"/>
        </w:rPr>
        <w:fldChar w:fldCharType="begin"/>
      </w:r>
      <w:r>
        <w:rPr>
          <w:rFonts w:ascii="Arial" w:hAnsi="Arial" w:cs="Arial"/>
          <w:bCs/>
          <w:sz w:val="24"/>
          <w:szCs w:val="24"/>
        </w:rPr>
        <w:instrText xml:space="preserve"> MERGEFIELD elaborador_proposta </w:instrText>
      </w:r>
      <w:r>
        <w:rPr>
          <w:rFonts w:ascii="Arial" w:hAnsi="Arial" w:cs="Arial"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>Ruan Casas</w:t>
      </w:r>
      <w:r>
        <w:rPr>
          <w:rFonts w:ascii="Arial" w:hAnsi="Arial" w:cs="Arial"/>
          <w:bCs/>
          <w:sz w:val="24"/>
          <w:szCs w:val="24"/>
        </w:rPr>
        <w:fldChar w:fldCharType="end"/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 w:rsidRPr="005630EA">
        <w:rPr>
          <w:rFonts w:ascii="Arial" w:hAnsi="Arial" w:cs="Arial"/>
          <w:b/>
          <w:bCs/>
          <w:sz w:val="24"/>
          <w:szCs w:val="24"/>
        </w:rPr>
        <w:instrText xml:space="preserve"> MERGEFIELD cod_prop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4068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nome_cliente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>MIP ENGENHARIA LTDA.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contato_cliente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Luciano Salazar</w:t>
      </w:r>
      <w:r>
        <w:rPr>
          <w:rFonts w:ascii="Arial" w:hAnsi="Arial" w:cs="Arial"/>
          <w:sz w:val="24"/>
          <w:szCs w:val="24"/>
        </w:rPr>
        <w:fldChar w:fldCharType="end"/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email_cliente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luciano.salazar@mip.com.br</w:t>
      </w:r>
      <w:r>
        <w:rPr>
          <w:rFonts w:ascii="Arial" w:hAnsi="Arial" w:cs="Arial"/>
          <w:sz w:val="24"/>
          <w:szCs w:val="24"/>
        </w:rPr>
        <w:fldChar w:fldCharType="end"/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dpto_solicitante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fldChar w:fldCharType="end"/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local_obra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SISTEMA DE BENEFICIAMENTO DA UNIDADE DA CSN CASA DE PEDRA - CONGONHAS/MG</w:t>
      </w:r>
      <w:r>
        <w:rPr>
          <w:rFonts w:ascii="Arial" w:hAnsi="Arial" w:cs="Arial"/>
          <w:sz w:val="24"/>
          <w:szCs w:val="24"/>
        </w:rPr>
        <w:fldChar w:fldCharType="end"/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>
        <w:rPr>
          <w:rFonts w:ascii="Arial" w:hAnsi="Arial" w:cs="Arial"/>
          <w:sz w:val="24"/>
          <w:szCs w:val="24"/>
        </w:rPr>
        <w:fldChar w:fldCharType="begin"/>
      </w:r>
      <w:r>
        <w:rPr>
          <w:rFonts w:ascii="Arial" w:hAnsi="Arial" w:cs="Arial"/>
          <w:sz w:val="24"/>
          <w:szCs w:val="24"/>
        </w:rPr>
        <w:instrText xml:space="preserve"> MERGEFIELD cnpj_texto </w:instrText>
      </w:r>
      <w:r>
        <w:rPr>
          <w:rFonts w:ascii="Arial" w:hAnsi="Arial" w:cs="Arial"/>
          <w:sz w:val="24"/>
          <w:szCs w:val="24"/>
        </w:rPr>
        <w:fldChar w:fldCharType="separate"/>
      </w:r>
      <w:r w:rsidR="00DE4FA3" w:rsidRPr="006C7FEB">
        <w:rPr>
          <w:rFonts w:ascii="Arial" w:hAnsi="Arial" w:cs="Arial"/>
          <w:noProof/>
          <w:sz w:val="24"/>
          <w:szCs w:val="24"/>
        </w:rPr>
        <w:t>33.193.996/0001-58</w:t>
      </w:r>
      <w:r>
        <w:rPr>
          <w:rFonts w:ascii="Arial" w:hAnsi="Arial" w:cs="Arial"/>
          <w:sz w:val="24"/>
          <w:szCs w:val="24"/>
        </w:rPr>
        <w:fldChar w:fldCharType="end"/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>Serviço especializado em mão de obra e execução técnica na manutenção</w:t>
      </w:r>
      <w:r>
        <w:rPr>
          <w:rFonts w:ascii="Arial" w:hAnsi="Arial" w:cs="Arial"/>
          <w:sz w:val="20"/>
          <w:szCs w:val="20"/>
        </w:rPr>
        <w:t xml:space="preserve"> e hidrojateamento com objetivo de </w:t>
      </w:r>
      <w:r w:rsidRPr="00044B51">
        <w:rPr>
          <w:rFonts w:ascii="Arial" w:hAnsi="Arial" w:cs="Arial"/>
          <w:color w:val="EE0000"/>
          <w:sz w:val="20"/>
          <w:szCs w:val="20"/>
        </w:rPr>
        <w:t xml:space="preserve">limpeza, corte, remoção de tinta, remoção de resina, remoção de Smelt </w:t>
      </w:r>
      <w:r>
        <w:rPr>
          <w:rFonts w:ascii="Arial" w:hAnsi="Arial" w:cs="Arial"/>
          <w:sz w:val="20"/>
          <w:szCs w:val="20"/>
        </w:rPr>
        <w:t>em: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316AA171" w14:textId="77777777" w:rsidR="00DE4FA3" w:rsidRPr="00D0538F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Tanque </w:t>
      </w:r>
      <w:r w:rsidRPr="00D0538F">
        <w:rPr>
          <w:rFonts w:ascii="Arial" w:hAnsi="Arial" w:cs="Arial"/>
          <w:color w:val="EE0000"/>
          <w:sz w:val="20"/>
          <w:szCs w:val="20"/>
        </w:rPr>
        <w:t>(interno ou externo - costado, teto e chão)</w:t>
      </w:r>
    </w:p>
    <w:p w14:paraId="62C0424B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Tubulações....</w:t>
      </w:r>
    </w:p>
    <w:p w14:paraId="04BC13B6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Superfícies metálicas</w:t>
      </w:r>
    </w:p>
    <w:p w14:paraId="3E4CE623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Caldeira </w:t>
      </w:r>
      <w:r w:rsidRPr="00D0538F">
        <w:rPr>
          <w:rFonts w:ascii="Arial" w:hAnsi="Arial" w:cs="Arial"/>
          <w:color w:val="EE0000"/>
          <w:sz w:val="20"/>
          <w:szCs w:val="20"/>
        </w:rPr>
        <w:t>(verificar local específico da caldeira, área a ser jateada....)</w:t>
      </w:r>
      <w:r>
        <w:rPr>
          <w:rFonts w:ascii="Arial" w:hAnsi="Arial" w:cs="Arial"/>
          <w:sz w:val="20"/>
          <w:szCs w:val="20"/>
        </w:rPr>
        <w:t xml:space="preserve">  </w:t>
      </w: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equipe técnica especializada para execução dos serviços contratados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–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supervisor </w:t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necessário participação em reuniões)</w:t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92EEAA5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1BA23744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EQUIPAMENTOS E ACESSÓRIOS</w:t>
            </w:r>
          </w:p>
        </w:tc>
      </w:tr>
      <w:tr w:rsidR="00DE4FA3" w14:paraId="1B67B25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C8598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E0744" w14:textId="77777777" w:rsidR="00DE4FA3" w:rsidRPr="00FD72A9" w:rsidRDefault="00DE4FA3" w:rsidP="007A3376">
            <w:p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3"/>
            <w:r w:rsidRPr="00FD72A9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Fornecimento de equipamentos necessários à execução, incluindo: </w:t>
            </w:r>
            <w:commentRangeEnd w:id="3"/>
            <w:r w:rsidRPr="00FD72A9"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3"/>
            </w:r>
          </w:p>
          <w:p w14:paraId="25F97686" w14:textId="77777777" w:rsidR="00DE4FA3" w:rsidRPr="002C0A8D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hidrojato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2C0A8D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20k/40k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: </w:t>
            </w:r>
          </w:p>
          <w:p w14:paraId="6E44BCB5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5E08574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Power box </w:t>
            </w:r>
          </w:p>
          <w:p w14:paraId="01090B7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pistola de hidrojateamento penta 40k ou pefal 22k</w:t>
            </w:r>
          </w:p>
          <w:p w14:paraId="5308E749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179DB151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17A82E8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A0E543A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safira </w:t>
            </w:r>
          </w:p>
          <w:p w14:paraId="02C204B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reto/direcional </w:t>
            </w:r>
          </w:p>
          <w:p w14:paraId="683BE3E7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Scimitar</w:t>
            </w:r>
          </w:p>
          <w:p w14:paraId="5CA305B0" w14:textId="77777777" w:rsidR="00DE4FA3" w:rsidRPr="00A54629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751E09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Configuração 2 bicos e 2 Power box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1C62480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Power box </w:t>
            </w:r>
          </w:p>
          <w:p w14:paraId="0172500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pistolas de hidrojateamento penta 40k ou pefal 22k</w:t>
            </w:r>
          </w:p>
          <w:p w14:paraId="1974A5FD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2B108A0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348C90A4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Destorcedor de mangueira</w:t>
            </w:r>
          </w:p>
          <w:p w14:paraId="0F95AE1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safira </w:t>
            </w:r>
          </w:p>
          <w:p w14:paraId="7C44ADF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reto/direcional </w:t>
            </w:r>
          </w:p>
          <w:p w14:paraId="71D3AE3E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Scimitar</w:t>
            </w:r>
          </w:p>
          <w:p w14:paraId="60D07556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83244FA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TUBO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7B8CF16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p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edal</w:t>
            </w:r>
          </w:p>
          <w:p w14:paraId="6915DA4D" w14:textId="77777777" w:rsidR="00DE4FA3" w:rsidRPr="00784011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rabicho </w:t>
            </w:r>
          </w:p>
          <w:p w14:paraId="0664ACBE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5F43B6A9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43C34FB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Destorcedor de mangueira</w:t>
            </w:r>
          </w:p>
          <w:p w14:paraId="36D686B6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Bico radial </w:t>
            </w:r>
          </w:p>
          <w:p w14:paraId="5EFABC6C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541B5FF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393C58D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  <w:p w14:paraId="5B2859F0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60F2A6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TROCADOR DE CALOR/EVAPORADORES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7ED964B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pedal </w:t>
            </w:r>
          </w:p>
          <w:p w14:paraId="74F99107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r</w:t>
            </w: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abicho </w:t>
            </w:r>
          </w:p>
          <w:p w14:paraId="253D9D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Tubo jet</w:t>
            </w:r>
          </w:p>
          <w:p w14:paraId="47D2D6C3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7E85BFD1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6C1CB1F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3E4CA2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 xml:space="preserve">Bico radial </w:t>
            </w:r>
          </w:p>
          <w:p w14:paraId="1B2CA15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1A35AE7E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1873DA3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880E0F" w14:textId="77777777" w:rsidR="00DE4FA3" w:rsidRDefault="00DE4FA3" w:rsidP="007A3376">
            <w:pPr>
              <w:spacing w:before="240" w:after="684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>40K trabalhar com mínimo de 30 20K trabalhar com mínimo de 10k</w:t>
            </w:r>
          </w:p>
          <w:p w14:paraId="11901C4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098DC6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34C3F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7F36648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4BC006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D14BBE6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7431FF1C" w14:textId="77777777" w:rsidR="00DE4FA3" w:rsidRPr="00EB3C87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71DE68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94197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D6324B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V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eículo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s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com combustível para translado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44B6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1885B93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7FA0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0ED1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Realização de </w:t>
            </w:r>
            <w:r w:rsidRPr="00350B0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01 (um)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evento de mobilização e desmobilização de equipamentos e equipe técnica;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C4448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4D50691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92CD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FAD2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Hospedagem da equipe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Filtrovali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em acomodações individuais (duplas), com infraestrutura mínima incluindo internet, televisão e ar-condicionado;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33DA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0C672E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C46CA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94660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 fora das dependências da obra e fora do horário de expediente;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1B390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3C7596C0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14:paraId="6D7BABAA" w14:textId="77777777" w:rsidR="00DE4FA3" w:rsidRPr="00CA3DC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CA3DC3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SEGURANÇA, DOCUMENTAÇÃO E FORMALIDADE</w:t>
            </w:r>
          </w:p>
        </w:tc>
      </w:tr>
      <w:tr w:rsidR="00DE4FA3" w14:paraId="74BE803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51AE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85802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CD56E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pelos encargos trabalhistas, previdenciários, tributos e demais obrigações legais incidentes sobre a execução dos serviços;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5F5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AF4C74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AEEB1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D53E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PGR, PCMSO e LTCAT modelo padrão indicado pela clínica ocupacional da Contratada;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764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DB678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C7DF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485A9" w14:textId="77777777" w:rsidR="00DE4FA3" w:rsidRPr="00D27906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D27906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- Fornecimento de Equipamentos de Proteção Individual (EPIs) e Equipamentos de Proteção Coletiva (EPCs) aos colaboradores, em conformidade com as FISPQs aplicáveis;</w:t>
            </w:r>
          </w:p>
          <w:p w14:paraId="64C88174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Com espaço confinado:</w:t>
            </w:r>
          </w:p>
          <w:p w14:paraId="7B1B2FE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Cinto de segurança tipo paraquedista</w:t>
            </w:r>
          </w:p>
          <w:p w14:paraId="5D09BF4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59FC0B7D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3551AE8D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19A21F8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Capacete com jugular</w:t>
            </w:r>
          </w:p>
          <w:p w14:paraId="7BA062B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Máscara para proteção respiratória</w:t>
            </w:r>
          </w:p>
          <w:p w14:paraId="52F91805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medidor de gás para cada colaborador</w:t>
            </w:r>
          </w:p>
          <w:p w14:paraId="391B618A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  <w:p w14:paraId="6A79D04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Tripé de resgate</w:t>
            </w:r>
          </w:p>
          <w:p w14:paraId="5E38629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Lanterna de cabeça</w:t>
            </w:r>
          </w:p>
          <w:p w14:paraId="342B7ED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Lanterna para área interna EX (Extrabaixa Tensão) </w:t>
            </w:r>
          </w:p>
          <w:p w14:paraId="03AEEB1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Sistema de Insuflação de Ar</w:t>
            </w:r>
          </w:p>
          <w:p w14:paraId="687D55B3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2B4DA26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 xml:space="preserve">Sem </w:t>
            </w: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espaço confinado:</w:t>
            </w:r>
          </w:p>
          <w:p w14:paraId="5C5BEBE2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apacete com jugular </w:t>
            </w:r>
          </w:p>
          <w:p w14:paraId="4D752C3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232E487F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419FF60C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30AEEFE5" w14:textId="77777777" w:rsidR="00DE4FA3" w:rsidRPr="00123DB9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5ED3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7DB775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041A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83445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186648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Execução dos serviços em conformidade com os padrões técnicos definidos pela Contratante, fabricantes dos equipamentos e normas técnicas vigentes;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E1789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9553417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F346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2D4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seguro de vida e plano de saúde com cobertura nacional para toda a equipe envolvida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D534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>Disponibilização de recursos para carga, descarga e movimentação dos equipamentos dentro do canteiro de obras, incluindo, quando aplicável, caminhão munck, guindastes, empilhadeiras, ponte rolante ou grua, conforme necessidade operacional;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6673E8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A5A3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12B93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durante a jornada de trabalho,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dentro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o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site conforme turno (almoço/janta)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8E57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C3AF8BE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31D67B0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09E3CF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36C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3ABD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Disponibilização de </w:t>
            </w:r>
            <w:r w:rsidRPr="00F72E7A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02 (dois) colaboradores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para acompanhamento e apoio nas atividades de montagem de peças, mangueiras, tubulações e interligações provisórias;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4236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B2DAEF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6C6AC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508BA1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técnico de segurança do trabalho, quando exigido pelas condições da obra ou diretrizes da Contratante;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95C7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89D9C2D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729E93E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EQUIPAMENTOS E FERRAMENTAS</w:t>
            </w:r>
          </w:p>
        </w:tc>
      </w:tr>
      <w:tr w:rsidR="00DE4FA3" w14:paraId="66E14E1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D434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B38A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sala e/ou contêiner próximo à frente de trabalho, com estrutura mínima para utilização como escritório/laboratório de apoio às análises e elaboração documental;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098FE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03C3E07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6C7E317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UTILIDADES</w:t>
            </w:r>
          </w:p>
        </w:tc>
      </w:tr>
      <w:tr w:rsidR="00DE4FA3" w14:paraId="02947A82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7B5E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A36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Fornecimento de água limpa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filtrada ou desmineralizada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visualmente translúcida, em volume suficiente para execução dos serviços;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92B9F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26 l/m com 40k</w:t>
            </w:r>
          </w:p>
          <w:p w14:paraId="35F492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76 l/m com 20k</w:t>
            </w:r>
          </w:p>
        </w:tc>
      </w:tr>
      <w:tr w:rsidR="00DE4FA3" w14:paraId="7A7D9DE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C8906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915CB5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iluminação adequada para execução de atividades em período noturno, quando aplicável;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E7F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D02E8C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02C0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467C9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energia elétrica compatível com os equipamentos a serem utilizados, sendo 220V monofásico e 380V trifásico, com capacidade mínima de 110 amperes;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6512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Para equipamentos de apoio </w:t>
            </w:r>
          </w:p>
        </w:tc>
      </w:tr>
      <w:tr w:rsidR="00DE4FA3" w14:paraId="708C213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9F8D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AEC1A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Fornecimento de diesel para bomba de hidrojato Filtrovali;</w:t>
            </w:r>
          </w:p>
          <w:p w14:paraId="60005F2F" w14:textId="77777777" w:rsidR="00DE4FA3" w:rsidRPr="00512B19" w:rsidRDefault="00DE4FA3" w:rsidP="00DE4FA3">
            <w:pPr>
              <w:pStyle w:val="PargrafodaLista"/>
              <w:numPr>
                <w:ilvl w:val="0"/>
                <w:numId w:val="10"/>
              </w:num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Poderá ser fornecido pela Contratante e pago pela Filtrovali ou descontado do contrato.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5081B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512B19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Se as condições previstas não forem aceitas de forma alguma durante a negociação a Contratante deverá fornecer as regras de meio ambiente e abastecimento para a Contratada avaliar os termos.</w:t>
            </w:r>
          </w:p>
        </w:tc>
      </w:tr>
      <w:tr w:rsidR="00DE4FA3" w14:paraId="6257D8FF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AE22FF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C207E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ACESSIBILIDADE E APOIO DE CAMPO</w:t>
            </w:r>
          </w:p>
        </w:tc>
      </w:tr>
      <w:tr w:rsidR="00DE4FA3" w14:paraId="404B1E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C918A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25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andaimes, plataformas e passarelas, devidamente aterrados e em conformidade com os padrões de segurança exigidos na obra, quando necessário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BD36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81DC11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E9BF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185A2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041992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Garantia de liberação, acessibilidade e disponibilidade integral das frentes de serviço para execução das atividades pela Filtrovali, conforme cronograma previamente acordado entre as partes;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04ED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D89EDA4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188626C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SEGURANÇA, DOCUMENTAÇÃO E CONFORMIDADE</w:t>
            </w:r>
          </w:p>
        </w:tc>
      </w:tr>
      <w:tr w:rsidR="00DE4FA3" w14:paraId="2D02B37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E8E82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DFAA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Elaboração e liberação da Análise Preliminar de Risco (APR) e da Permissão de Trabalho (PT), conforme exigências da obra;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A1F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7ADED2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C451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40B53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Aprovação e liberação dos Boletins de Medição no prazo máximo de 48 (quarenta e oito) horas após seu envio. Na ausência de manifestação dentro deste prazo, os boletins serão considerados automaticamente aprovados para fins de faturamento;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6C4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105EB7B3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0F48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27BD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Emissão de atestado de capacidade técnica ao término da execução contratual, como registro formal da prestação dos serviços realizados;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5F75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6D88389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  <w:hideMark/>
          </w:tcPr>
          <w:p w14:paraId="1CBA018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MEIO AMBIENTE</w:t>
            </w:r>
          </w:p>
        </w:tc>
      </w:tr>
      <w:tr w:rsidR="00DE4FA3" w14:paraId="5558156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AF828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F0B20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 gerenciamento, transporte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 destinação final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adequada de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resíduos gerados durante a execução dos serviços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6A700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begin"/>
      </w:r>
      <w:r w:rsidRPr="00AD1336">
        <w:rPr>
          <w:rFonts w:ascii="Arial" w:eastAsia="Arial" w:hAnsi="Arial"/>
          <w:b/>
          <w:bCs/>
          <w:sz w:val="20"/>
          <w:szCs w:val="20"/>
        </w:rPr>
        <w:instrText xml:space="preserve"> MERGEFIELD prev_atende </w:instrTex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separate"/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>15</w:t>
      </w:r>
      <w:r w:rsidRPr="00AD1336">
        <w:rPr>
          <w:rFonts w:ascii="Arial" w:eastAsia="Arial" w:hAnsi="Arial"/>
          <w:b/>
          <w:bCs/>
          <w:sz w:val="20"/>
          <w:szCs w:val="20"/>
        </w:rPr>
        <w:fldChar w:fldCharType="end"/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n_dias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35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dias_treinamento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1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n_dias_trabalhados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24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534643">
        <w:rPr>
          <w:rFonts w:ascii="Arial" w:eastAsia="Arial" w:hAnsi="Arial"/>
          <w:sz w:val="20"/>
          <w:szCs w:val="20"/>
        </w:rPr>
        <w:fldChar w:fldCharType="begin"/>
      </w:r>
      <w:r w:rsidRPr="00534643">
        <w:rPr>
          <w:rFonts w:ascii="Arial" w:eastAsia="Arial" w:hAnsi="Arial"/>
          <w:sz w:val="20"/>
          <w:szCs w:val="20"/>
        </w:rPr>
        <w:instrText xml:space="preserve"> MERGEFIELD dias_mob </w:instrText>
      </w:r>
      <w:r w:rsidRPr="00534643">
        <w:rPr>
          <w:rFonts w:ascii="Arial" w:eastAsia="Arial" w:hAnsi="Arial"/>
          <w:sz w:val="20"/>
          <w:szCs w:val="20"/>
        </w:rPr>
        <w:fldChar w:fldCharType="separate"/>
      </w:r>
      <w:r w:rsidRPr="006C7FEB">
        <w:rPr>
          <w:rFonts w:ascii="Arial" w:eastAsia="Arial" w:hAnsi="Arial"/>
          <w:noProof/>
          <w:sz w:val="20"/>
          <w:szCs w:val="20"/>
        </w:rPr>
        <w:t>4</w:t>
      </w:r>
      <w:r w:rsidRPr="00534643">
        <w:rPr>
          <w:rFonts w:ascii="Arial" w:eastAsia="Arial" w:hAnsi="Arial"/>
          <w:sz w:val="20"/>
          <w:szCs w:val="20"/>
        </w:rPr>
        <w:fldChar w:fldCharType="end"/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Descarregamento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Instalações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F61AE5" w:rsidRPr="00C04E0B">
        <w:rPr>
          <w:rFonts w:ascii="Arial" w:hAnsi="Arial" w:cs="Arial"/>
          <w:sz w:val="20"/>
          <w:szCs w:val="20"/>
        </w:rPr>
        <w:fldChar w:fldCharType="begin"/>
      </w:r>
      <w:r w:rsidR="00F61AE5" w:rsidRPr="00C04E0B">
        <w:rPr>
          <w:rFonts w:ascii="Arial" w:hAnsi="Arial" w:cs="Arial"/>
          <w:sz w:val="20"/>
          <w:szCs w:val="20"/>
        </w:rPr>
        <w:instrText xml:space="preserve"> MERGEFIELD validadeProp </w:instrText>
      </w:r>
      <w:r w:rsidR="00F61AE5" w:rsidRPr="00C04E0B">
        <w:rPr>
          <w:rFonts w:ascii="Arial" w:hAnsi="Arial" w:cs="Arial"/>
          <w:sz w:val="20"/>
          <w:szCs w:val="20"/>
        </w:rPr>
        <w:fldChar w:fldCharType="separate"/>
      </w:r>
      <w:r w:rsidR="00DE4FA3" w:rsidRPr="006C7FEB">
        <w:rPr>
          <w:rFonts w:ascii="Arial" w:hAnsi="Arial" w:cs="Arial"/>
          <w:noProof/>
          <w:sz w:val="20"/>
          <w:szCs w:val="20"/>
        </w:rPr>
        <w:t>10</w:t>
      </w:r>
      <w:r w:rsidR="00F61AE5" w:rsidRPr="00C04E0B">
        <w:rPr>
          <w:rFonts w:ascii="Arial" w:hAnsi="Arial" w:cs="Arial"/>
          <w:sz w:val="20"/>
          <w:szCs w:val="20"/>
        </w:rPr>
        <w:fldChar w:fldCharType="end"/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70A3C">
      <w:rPr>
        <w:rFonts w:ascii="Arial" w:hAnsi="Arial" w:cs="Arial"/>
        <w:b/>
        <w:sz w:val="26"/>
        <w:szCs w:val="26"/>
      </w:rPr>
      <w:t xml:space="preserve">                                                                                                </w:t>
    </w:r>
    <w:r w:rsidR="00DE4FA3">
      <w:rPr>
        <w:rFonts w:ascii="Arial" w:hAnsi="Arial" w:cs="Arial"/>
        <w:b/>
        <w:sz w:val="20"/>
        <w:szCs w:val="20"/>
      </w:rPr>
      <w:fldChar w:fldCharType="begin"/>
    </w:r>
    <w:r w:rsidR="00DE4FA3">
      <w:rPr>
        <w:rFonts w:ascii="Arial" w:hAnsi="Arial" w:cs="Arial"/>
        <w:b/>
        <w:sz w:val="20"/>
        <w:szCs w:val="20"/>
      </w:rPr>
      <w:instrText xml:space="preserve"> MERGEFIELD data_texto </w:instrText>
    </w:r>
    <w:r w:rsidR="00DE4FA3">
      <w:rPr>
        <w:rFonts w:ascii="Arial" w:hAnsi="Arial" w:cs="Arial"/>
        <w:b/>
        <w:sz w:val="20"/>
        <w:szCs w:val="20"/>
      </w:rPr>
      <w:fldChar w:fldCharType="separate"/>
    </w:r>
    <w:r w:rsidR="00DE4FA3" w:rsidRPr="006C7FEB">
      <w:rPr>
        <w:rFonts w:ascii="Arial" w:hAnsi="Arial" w:cs="Arial"/>
        <w:b/>
        <w:noProof/>
        <w:sz w:val="20"/>
        <w:szCs w:val="20"/>
      </w:rPr>
      <w:t>07 de janeiro de 2026</w:t>
    </w:r>
    <w:r w:rsidR="00DE4FA3">
      <w:rPr>
        <w:rFonts w:ascii="Arial" w:hAnsi="Arial" w:cs="Arial"/>
        <w:b/>
        <w:sz w:val="20"/>
        <w:szCs w:val="20"/>
      </w:rPr>
      <w:fldChar w:fldCharType="end"/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