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spacing w:after="0" w:line="240" w:lineRule="auto"/>
        <w:jc w:val="center"/>
        <w:rPr>
          <w:rFonts w:ascii="Arial" w:hAnsi="Arial" w:cs="Arial"/>
          <w:b w:val="true"/>
          <w:bCs w:val="true"/>
          <w:sz w:val="24"/>
          <w:szCs w:val="24"/>
        </w:rPr>
      </w:pPr>
      <w:r w:rsidRPr="007B0B60">
        <w:rPr>
          <w:rFonts w:ascii="Arial" w:hAnsi="Arial" w:cs="Arial"/>
          <w:b w:val="true"/>
          <w:bCs w:val="true"/>
          <w:sz w:val="24"/>
          <w:szCs w:val="24"/>
        </w:rPr>
        <w:t>ÍNDICE</w:t>
      </w:r>
    </w:p>
    <w:p w14:paraId="0478EA47" w14:textId="77777777" w:rsidR="006F15FB" w:rsidRPr="00D75BC3" w:rsidRDefault="006F15FB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sdt>
      <w:sdtPr>
        <w:id w:val="-2057846480"/>
        <w:docPartObj>
          <w:docPartGallery w:val="Table of Contents"/>
          <w:docPartUnique/>
        </w:docPartObj>
      </w:sdtPr>
      <w:sdtEndPr/>
      <w:sdtContent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r>
            <w:rPr>
              <w:rStyle w:val="Hyperlink"/>
              <w:noProof/>
              <w:sz w:val="24"/>
              <w:szCs w:val="24"/>
            </w:rPr>
            <w:fldChar w:fldCharType="begin" w:dirty="true"/>
          </w:r>
          <w:r>
            <w:rPr>
              <w:rStyle w:val="Hyperlink"/>
              <w:noProof/>
              <w:sz w:val="24"/>
              <w:szCs w:val="24"/>
            </w:rPr>
            <w:instrText xml:space="preserve"> TOC \o "1-1" \h \z \u </w:instrText>
          </w:r>
          <w:r>
            <w:rPr>
              <w:rStyle w:val="Hyperlink"/>
              <w:noProof/>
              <w:sz w:val="24"/>
              <w:szCs w:val="24"/>
            </w:rPr>
            <w:fldChar w:fldCharType="separate"/>
          </w:r>
          <w:hyperlink w:anchor="_TocStyleFinal1" w:history="1">
            <w:r>
              <w:rPr>
                <w:rStyle w:val="Hyperlink"/>
                <w:noProof/>
                <w:sz w:val="24"/>
                <w:szCs w:val="24"/>
              </w:rPr>
              <w:t xml:space="preserve">1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Filtrovali é a escolha certa para a sua obra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_TocStyleFinal1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2" w:history="1">
            <w:r>
              <w:rPr>
                <w:rStyle w:val="Hyperlink"/>
                <w:noProof/>
                <w:sz w:val="24"/>
                <w:szCs w:val="24"/>
              </w:rPr>
              <w:t xml:space="preserve">2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Descrição dos serviços que serão executados: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_TocStyleFinal2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3" w:history="1"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Matriz geral de responsabilidade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_TocStyleFinal3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4" w:history="1"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Previsão de atendimento: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_TocStyleFinal4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5" w:history="1"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Prazo para execução dos serviços: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_TocStyleFinal5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6" w:history="1"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Jornada de trabalho: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_TocStyleFinal6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7" w:history="1"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Escopo Técnico: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_TocStyleFinal7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8" w:history="1">
            <w:r>
              <w:rPr>
                <w:rStyle w:val="Hyperlink"/>
                <w:noProof/>
                <w:sz w:val="24"/>
                <w:szCs w:val="24"/>
              </w:rPr>
              <w:t xml:space="preserve">8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Relatórios: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_TocStyleFinal8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9" w:history="1">
            <w:r>
              <w:rPr>
                <w:rStyle w:val="Hyperlink"/>
                <w:noProof/>
                <w:sz w:val="24"/>
                <w:szCs w:val="24"/>
              </w:rPr>
              <w:t xml:space="preserve">9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Validade da proposta: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_TocStyleFinal9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4F4F8260" w14:textId="255E0241" w:rsidR="00ED3991" w:rsidRPr="00ED3991" w:rsidRDefault="00ED3991">
          <w:pPr>
            <w:pStyle w:val="Sumrio1"/>
            <w:tabs>
              <w:tab w:val="left" w:pos="66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10" w:history="1"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10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- Observações: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instrText xml:space="preserve"> PAGEREF _TocStyleFinal10 \h </w:instrTex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end"/>
            </w:r>
          </w:hyperlink>
          <w:r w:rsidRPr="00ED3991">
            <w:rPr>
              <w:sz w:val="24"/>
              <w:szCs w:val="24"/>
            </w:rPr>
            <w:fldChar w:fldCharType="end"/>
          </w:r>
        </w:p>
      </w:sdtContent>
    </w:sdt>
    <w:p w14:paraId="0F701437" w14:textId="77777777" w:rsidR="00DE4FA3" w:rsidRDefault="00DE4FA3" w:rsidP="00DE4FA3">
      <w:pPr>
        <w:pStyle w:val="Ttulo1"/>
        <w:pageBreakBefore/>
        <w:rPr>
          <w:rFonts w:ascii="Arial" w:hAnsi="Arial" w:cs="Arial"/>
          <w:b w:val="true"/>
          <w:sz w:val="24"/>
          <w:szCs w:val="24"/>
          <w:bCs w:val="true"/>
        </w:rPr>
      </w:pPr>
      <w:bookmarkStart w:id="2" w:name="_TocStyleFinal1"/>
      <w:bookmarkStart w:id="1" w:name="_Hlk219203928"/>
      <w:r w:rsidRPr="00C90E73">
        <w:rPr>
          <w:rFonts w:ascii="Arial" w:hAnsi="Arial" w:cs="Arial"/>
          <w:b w:val="true"/>
          <w:bCs w:val="true"/>
          <w:sz w:val="24"/>
          <w:szCs w:val="24"/>
        </w:rPr>
        <w:t>Filtrovali é a escolha certa</w:t>
      </w:r>
      <w:r>
        <w:rPr>
          <w:rFonts w:ascii="Arial" w:hAnsi="Arial" w:cs="Arial"/>
          <w:b w:val="true"/>
          <w:bCs w:val="true"/>
          <w:sz w:val="24"/>
          <w:szCs w:val="24"/>
        </w:rPr>
        <w:t xml:space="preserve"> para a sua obra</w:t>
      </w:r>
      <w:bookmarkEnd w:id="2"/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São </w:t>
      </w:r>
      <w:r w:rsidRPr="000C366A">
        <w:rPr>
          <w:rFonts w:ascii="Arial" w:hAnsi="Arial" w:cs="Arial"/>
          <w:sz w:val="24"/>
          <w:szCs w:val="24"/>
        </w:rPr>
        <w:t>2</w:t>
      </w:r>
      <w:r>
        <w:rPr>
          <w:rFonts w:ascii="Arial" w:hAnsi="Arial" w:cs="Arial"/>
          <w:sz w:val="24"/>
          <w:szCs w:val="24"/>
        </w:rPr>
        <w:t>1</w:t>
      </w:r>
      <w:r w:rsidRPr="000C366A">
        <w:rPr>
          <w:rFonts w:ascii="Arial" w:hAnsi="Arial" w:cs="Arial"/>
          <w:sz w:val="24"/>
          <w:szCs w:val="24"/>
        </w:rPr>
        <w:t xml:space="preserve"> anos de história </w:t>
      </w:r>
      <w:r>
        <w:rPr>
          <w:rFonts w:ascii="Arial" w:hAnsi="Arial" w:cs="Arial"/>
          <w:sz w:val="24"/>
          <w:szCs w:val="24"/>
        </w:rPr>
        <w:t>e entregas de</w:t>
      </w:r>
      <w:r w:rsidRPr="000C366A">
        <w:rPr>
          <w:rFonts w:ascii="Arial" w:hAnsi="Arial" w:cs="Arial"/>
          <w:sz w:val="24"/>
          <w:szCs w:val="24"/>
        </w:rPr>
        <w:t xml:space="preserve"> soluções </w:t>
      </w:r>
      <w:r>
        <w:rPr>
          <w:rFonts w:ascii="Arial" w:hAnsi="Arial" w:cs="Arial"/>
          <w:sz w:val="24"/>
          <w:szCs w:val="24"/>
        </w:rPr>
        <w:t>industriais, com:</w:t>
      </w:r>
      <w:r w:rsidRPr="000C366A">
        <w:rPr>
          <w:rFonts w:ascii="Arial" w:hAnsi="Arial" w:cs="Arial"/>
          <w:sz w:val="24"/>
          <w:szCs w:val="24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Ttulo2"/>
        <w:rPr>
          <w:rFonts w:ascii="Arial" w:hAnsi="Arial" w:cs="Arial"/>
          <w:b w:val="true"/>
          <w:sz w:val="24"/>
          <w:szCs w:val="24"/>
          <w:bCs w:val="true"/>
        </w:rPr>
      </w:pPr>
      <w:r w:rsidRPr="00C90E73">
        <w:rPr>
          <w:rFonts w:ascii="Arial" w:hAnsi="Arial" w:cs="Arial"/>
          <w:b w:val="true"/>
          <w:sz w:val="24"/>
          <w:szCs w:val="24"/>
          <w:bCs w:val="true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 xml:space="preserve">Passagem de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PIG</w:t>
            </w:r>
            <w:r w:rsidRPr="00C90E73">
              <w:rPr>
                <w:rFonts w:ascii="Arial" w:hAnsi="Arial" w:cs="Arial"/>
                <w:bCs/>
                <w:sz w:val="24"/>
                <w:szCs w:val="24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>
              <w:rPr>
                <w:rFonts w:ascii="Arial" w:hAnsi="Arial" w:cs="Arial"/>
                <w:bCs/>
                <w:sz w:val="24"/>
                <w:szCs w:val="24"/>
              </w:rPr>
              <w:t>T</w:t>
            </w:r>
            <w:r w:rsidRPr="00C90E73">
              <w:rPr>
                <w:rFonts w:ascii="Arial" w:hAnsi="Arial" w:cs="Arial"/>
                <w:bCs/>
                <w:sz w:val="24"/>
                <w:szCs w:val="24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4"/>
                <w:szCs w:val="24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4"/>
          <w:szCs w:val="24"/>
        </w:rPr>
      </w:pPr>
    </w:p>
    <w:p w14:paraId="632D5330" w14:textId="77777777" w:rsidR="00DE4FA3" w:rsidRPr="002C160D" w:rsidRDefault="00DE4FA3" w:rsidP="00DE4FA3">
      <w:pPr>
        <w:pStyle w:val="Ttulo2"/>
        <w:rPr>
          <w:rFonts w:ascii="Arial" w:hAnsi="Arial" w:cs="Arial"/>
          <w:sz w:val="24"/>
          <w:szCs w:val="24"/>
          <w:b w:val="true"/>
          <w:bCs w:val="true"/>
        </w:rPr>
      </w:pPr>
      <w:r w:rsidRPr="00C90E73">
        <w:rPr>
          <w:rFonts w:ascii="Arial" w:hAnsi="Arial" w:cs="Arial"/>
          <w:b w:val="true"/>
          <w:sz w:val="24"/>
          <w:szCs w:val="24"/>
          <w:bCs w:val="true"/>
        </w:rPr>
        <w:t xml:space="preserve"/>
      </w:r>
      <w:r>
        <w:rPr>
          <w:rFonts w:ascii="Arial" w:hAnsi="Arial" w:cs="Arial"/>
          <w:b w:val="true"/>
          <w:sz w:val="24"/>
          <w:szCs w:val="24"/>
          <w:bCs w:val="true"/>
        </w:rPr>
        <w:t>-</w:t>
      </w:r>
      <w:r w:rsidRPr="00C90E73">
        <w:rPr>
          <w:rFonts w:ascii="Arial" w:hAnsi="Arial" w:cs="Arial"/>
          <w:b w:val="true"/>
          <w:sz w:val="24"/>
          <w:szCs w:val="24"/>
          <w:bCs w:val="true"/>
        </w:rPr>
        <w:t xml:space="preserve"> </w:t>
      </w:r>
      <w:r>
        <w:rPr>
          <w:rFonts w:ascii="Arial" w:hAnsi="Arial" w:cs="Arial"/>
          <w:b w:val="true"/>
          <w:sz w:val="24"/>
          <w:szCs w:val="24"/>
          <w:bCs w:val="true"/>
        </w:rPr>
        <w:t>Equipamentos modernos, revisados e</w:t>
      </w:r>
      <w:r w:rsidRPr="00C90E73">
        <w:rPr>
          <w:rFonts w:ascii="Arial" w:hAnsi="Arial" w:cs="Arial"/>
          <w:b w:val="true"/>
          <w:sz w:val="24"/>
          <w:szCs w:val="24"/>
          <w:bCs w:val="true"/>
        </w:rPr>
        <w:t xml:space="preserve"> alto desempenho e tecnologia</w:t>
      </w:r>
      <w:r>
        <w:rPr>
          <w:rFonts w:ascii="Arial" w:hAnsi="Arial" w:cs="Arial"/>
          <w:b w:val="true"/>
          <w:sz w:val="24"/>
          <w:szCs w:val="24"/>
          <w:bCs w:val="true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4"/>
          <w:szCs w:val="24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4"/>
          <w:szCs w:val="24"/>
        </w:rPr>
      </w:pPr>
    </w:p>
    <w:p w14:paraId="36E74DC6" w14:textId="77777777" w:rsidR="00DE4FA3" w:rsidRDefault="00DE4FA3" w:rsidP="00DE4FA3">
      <w:pPr>
        <w:pStyle w:val="Ttulo2"/>
        <w:rPr>
          <w:rFonts w:ascii="Arial" w:hAnsi="Arial" w:cs="Arial"/>
          <w:sz w:val="24"/>
          <w:szCs w:val="24"/>
          <w:b w:val="true"/>
          <w:bCs w:val="true"/>
        </w:rPr>
      </w:pPr>
      <w:r w:rsidRPr="00080B6A">
        <w:rPr>
          <w:rFonts w:ascii="Arial" w:hAnsi="Arial" w:cs="Arial"/>
          <w:b w:val="true"/>
          <w:sz w:val="24"/>
          <w:szCs w:val="24"/>
          <w:bCs w:val="true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4"/>
          <w:szCs w:val="24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hAnsi="Arial" w:cs="Arial"/>
          <w:b/>
          <w:bCs/>
          <w:sz w:val="24"/>
          <w:szCs w:val="24"/>
        </w:rPr>
      </w:pPr>
    </w:p>
    <w:p w14:paraId="040FCA22" w14:textId="77777777" w:rsidR="00DE4FA3" w:rsidRPr="00581895" w:rsidRDefault="00DE4FA3" w:rsidP="00DE4FA3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3" w:name="_TocStyleFinal2"/>
      <w:r w:rsidRPr="00581895">
        <w:rPr>
          <w:rFonts w:ascii="Arial" w:hAnsi="Arial" w:cs="Arial"/>
          <w:b w:val="true"/>
          <w:bCs w:val="true"/>
          <w:sz w:val="24"/>
          <w:szCs w:val="24"/>
        </w:rPr>
        <w:t>- Descrição dos serviços que serão executados:</w:t>
      </w:r>
      <w:bookmarkEnd w:id="3"/>
    </w:p>
    <w:p w14:paraId="243B84F5" w14:textId="77777777" w:rsidR="00DE4FA3" w:rsidRDefault="00DE4FA3" w:rsidP="00DE4FA3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81895">
        <w:rPr>
          <w:rFonts w:ascii="Arial" w:hAnsi="Arial" w:cs="Arial"/>
          <w:sz w:val="24"/>
          <w:szCs w:val="24"/>
          <w:b w:val="true"/>
          <w:bCs w:val="true"/>
        </w:rPr>
        <w:t xml:space="preserve">{{servico}}</w:t>
      </w:r>
      <w:r>
        <w:rPr>
          <w:rFonts w:ascii="Arial" w:hAnsi="Arial" w:cs="Arial"/>
          <w:sz w:val="24"/>
          <w:szCs w:val="24"/>
          <w:b w:val="true"/>
          <w:bCs w:val="true"/>
        </w:rPr>
        <w:t xml:space="preserve"/>
      </w:r>
      <w:r w:rsidRPr="00044B51">
        <w:rPr>
          <w:rFonts w:ascii="Arial" w:hAnsi="Arial" w:cs="Arial"/>
          <w:color w:val="EE0000"/>
          <w:sz w:val="24"/>
          <w:szCs w:val="24"/>
          <w:b w:val="true"/>
          <w:bCs w:val="true"/>
        </w:rPr>
        <w:t xml:space="preserve"/>
      </w:r>
      <w:r>
        <w:rPr>
          <w:rFonts w:ascii="Arial" w:hAnsi="Arial" w:cs="Arial"/>
          <w:sz w:val="24"/>
          <w:szCs w:val="24"/>
          <w:b w:val="true"/>
          <w:bCs w:val="true"/>
        </w:rPr>
        <w:t/>
      </w:r>
    </w:p>
    <w:p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{{escopo_blocos}}</w:t>
      </w:r>
    </w:p>
    <w:p w14:paraId="4E7B8D93" w14:textId="77777777" w:rsidR="00DE4FA3" w:rsidRPr="00512B19" w:rsidRDefault="00DE4FA3" w:rsidP="00DE4FA3">
      <w:pPr>
        <w:pStyle w:val="PargrafodaLista"/>
        <w:spacing w:after="120" w:line="360" w:lineRule="auto" w:before="0"/>
        <w:ind w:left="106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EE0000"/>
          <w:sz w:val="24"/>
          <w:szCs w:val="24"/>
        </w:rPr>
        <w:t xml:space="preserve">hidrojateamento em tubulações deverá utilizar estritamente máximo 20k de pressão (é proibido 40k). </w:t>
      </w:r>
    </w:p>
    <w:p w14:paraId="7754D673" w14:textId="77777777" w:rsidR="00DE4FA3" w:rsidRPr="00930B3F" w:rsidRDefault="00DE4FA3" w:rsidP="00DE4FA3">
      <w:pPr>
        <w:pStyle w:val="Ttulo1"/>
        <w:spacing w:after="120"/>
        <w:rPr>
          <w:rFonts w:ascii="Arial" w:hAnsi="Arial" w:cs="Arial"/>
          <w:sz w:val="24"/>
          <w:szCs w:val="24"/>
          <w:b w:val="true"/>
          <w:bCs w:val="true"/>
        </w:rPr>
      </w:pPr>
      <w:bookmarkStart w:id="4" w:name="_TocStyleFinal3"/>
      <w:r w:rsidRPr="00581895">
        <w:rPr>
          <w:rFonts w:ascii="Arial" w:hAnsi="Arial" w:cs="Arial"/>
          <w:b w:val="true"/>
          <w:bCs w:val="true"/>
          <w:sz w:val="24"/>
          <w:szCs w:val="24"/>
        </w:rPr>
        <w:t xml:space="preserve">- </w:t>
      </w:r>
      <w:r w:rsidRPr="00581895">
        <w:rPr>
          <w:rFonts w:ascii="Arial" w:hAnsi="Arial" w:cs="Arial"/>
          <w:b w:val="true"/>
          <w:bCs w:val="true"/>
          <w:color w:val="000000"/>
          <w:sz w:val="24"/>
          <w:szCs w:val="24"/>
        </w:rPr>
        <w:t>Matriz geral de responsabilidade</w:t>
      </w:r>
      <w:bookmarkEnd w:id="4"/>
    </w:p>
    <w:bookmarkEnd w:id="1"/>
    <w:p w14:paraId="6B6533B9" w14:textId="77777777" w:rsidR="00DE4FA3" w:rsidRPr="00A54629" w:rsidRDefault="00DE4FA3" w:rsidP="00DE4FA3">
      <w:pPr>
        <w:pStyle w:val="Ttulo2"/>
        <w:spacing w:after="120"/>
        <w:rPr>
          <w:rFonts w:ascii="Arial" w:hAnsi="Arial" w:cs="Arial"/>
          <w:sz w:val="24"/>
          <w:szCs w:val="24"/>
          <w:b w:val="true"/>
          <w:bCs w:val="true"/>
        </w:rPr>
      </w:pPr>
      <w:r w:rsidRPr="00581895">
        <w:rPr>
          <w:rFonts w:ascii="Arial" w:hAnsi="Arial" w:cs="Arial"/>
          <w:b w:val="true"/>
          <w:bCs w:val="true"/>
          <w:color w:val="000000"/>
          <w:sz w:val="24"/>
          <w:szCs w:val="24"/>
        </w:rPr>
        <w:t>Responsabilidade da Filtrovali</w:t>
      </w:r>
      <w:r w:rsidRPr="00581895">
        <w:rPr>
          <w:rFonts w:ascii="Arial" w:hAnsi="Arial" w:cs="Arial"/>
          <w:b w:val="true"/>
          <w:bCs w:val="true"/>
          <w:sz w:val="24"/>
          <w:szCs w:val="24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</w:pPr>
            <w:r w:rsidRPr="00E766DE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360" w:lineRule="auto"/>
              <w:jc w:val="center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>{{escopo_filtrovali}}</w:t>
            </w:r>
            <w:r w:rsidRPr="00F95851"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</w:rPr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/>
            </w: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/>
            </w:r>
            <w:r w:rsidRPr="006F7282">
              <w:rPr>
                <w:rFonts w:ascii="Arial" w:hAnsi="Arial" w:cs="Arial"/>
                <w:b/>
                <w:bCs/>
                <w:color w:val="EE0000"/>
                <w:lang w:eastAsia="pt-BR"/>
                <w:sz w:val="24"/>
                <w:szCs w:val="24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/>
            </w:r>
            <w:r w:rsidRPr="00AA19A5">
              <w:rPr>
                <w:rFonts w:ascii="Arial" w:hAnsi="Arial" w:cs="Arial"/>
                <w:b/>
                <w:bCs/>
                <w:color w:val="EE0000"/>
                <w:lang w:eastAsia="pt-BR"/>
                <w:sz w:val="24"/>
                <w:szCs w:val="24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/>
            </w: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/>
            </w: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/>
            </w:r>
            <w:r w:rsidRPr="00AA19A5"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4"/>
                <w:szCs w:val="24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4"/>
                <w:szCs w:val="24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0" w:after="12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>{{nota_filtrovali}}</w:t>
            </w:r>
          </w:p>
        </w:tc>
      </w:tr>
    </w:tbl>
    <w:p w14:paraId="42F37B70" w14:textId="77777777" w:rsidR="00DE4FA3" w:rsidRPr="00EB4BFD" w:rsidRDefault="00DE4FA3" w:rsidP="00DE4FA3">
      <w:pPr>
        <w:pStyle w:val="Ttulo2"/>
        <w:spacing w:after="120"/>
        <w:rPr>
          <w:rFonts w:ascii="Arial" w:hAnsi="Arial" w:cs="Arial"/>
          <w:sz w:val="24"/>
          <w:szCs w:val="24"/>
          <w:b w:val="true"/>
          <w:bCs w:val="true"/>
        </w:rPr>
      </w:pPr>
      <w:r w:rsidRPr="00581895">
        <w:rPr>
          <w:rFonts w:ascii="Arial" w:hAnsi="Arial" w:cs="Arial"/>
          <w:b w:val="true"/>
          <w:bCs w:val="true"/>
          <w:color w:val="000000"/>
          <w:sz w:val="24"/>
          <w:szCs w:val="24"/>
        </w:rPr>
        <w:t>Responsabilidade do Contratante</w:t>
      </w:r>
      <w:r w:rsidRPr="00581895">
        <w:rPr>
          <w:rFonts w:ascii="Arial" w:hAnsi="Arial" w:cs="Arial"/>
          <w:b w:val="true"/>
          <w:bCs w:val="true"/>
          <w:sz w:val="24"/>
          <w:szCs w:val="24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 w:rsidRPr="00315BF0">
              <w:rPr>
                <w:rFonts w:ascii="Arial" w:hAnsi="Arial" w:cs="Arial"/>
                <w:b/>
                <w:color w:val="000000"/>
                <w:lang w:eastAsia="pt-BR"/>
                <w:sz w:val="24"/>
                <w:szCs w:val="24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360" w:lineRule="auto"/>
              <w:jc w:val="center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hAnsi="Arial" w:cs="Arial"/>
                <w:lang w:eastAsia="pt-BR"/>
                <w:sz w:val="24"/>
                <w:szCs w:val="24"/>
              </w:rPr>
            </w:pPr>
            <w:r w:rsidRPr="00BC3365">
              <w:rPr>
                <w:rFonts w:ascii="Arial" w:hAnsi="Arial" w:cs="Arial"/>
                <w:lang w:eastAsia="pt-BR"/>
                <w:sz w:val="24"/>
                <w:szCs w:val="24"/>
              </w:rPr>
              <w:t xml:space="preserve">{{escopo_contratante}}</w:t>
            </w:r>
            <w:r w:rsidRPr="00F72E7A">
              <w:rPr>
                <w:rFonts w:ascii="Arial" w:hAnsi="Arial" w:cs="Arial"/>
                <w:lang w:eastAsia="pt-BR"/>
                <w:sz w:val="24"/>
                <w:szCs w:val="24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>{{nota_contratante}}</w:t>
            </w:r>
          </w:p>
        </w:tc>
      </w:tr>
    </w:tbl>
    <w:p w14:paraId="49F2F98F" w14:textId="77777777" w:rsidR="00DE4FA3" w:rsidRPr="00534643" w:rsidRDefault="00DE4FA3" w:rsidP="00DE4FA3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5" w:name="_TocStyleFinal4"/>
      <w:r w:rsidRPr="00534643">
        <w:rPr>
          <w:rFonts w:ascii="Arial" w:hAnsi="Arial" w:cs="Arial"/>
          <w:b w:val="true"/>
          <w:bCs w:val="true"/>
          <w:sz w:val="24"/>
          <w:szCs w:val="24"/>
        </w:rPr>
        <w:t>- Previsão de atendimento</w:t>
      </w:r>
      <w:r>
        <w:rPr>
          <w:rFonts w:ascii="Arial" w:hAnsi="Arial" w:cs="Arial"/>
          <w:b w:val="true"/>
          <w:bCs w:val="true"/>
          <w:sz w:val="24"/>
          <w:szCs w:val="24"/>
        </w:rPr>
        <w:t>:</w:t>
      </w:r>
      <w:bookmarkEnd w:id="5"/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6C7FEB">
        <w:rPr>
          <w:rFonts w:ascii="Arial" w:hAnsi="Arial" w:cs="Arial"/>
          <w:b/>
          <w:bCs/>
          <w:noProof/>
          <w:sz w:val="24"/>
          <w:szCs w:val="24"/>
        </w:rPr>
        <w:t xml:space="preserve">{{prev_atende}}</w:t>
      </w:r>
      <w:r w:rsidRPr="00AD1336">
        <w:rPr>
          <w:rFonts w:ascii="Arial" w:hAnsi="Arial" w:cs="Arial"/>
          <w:b/>
          <w:bCs/>
          <w:sz w:val="24"/>
          <w:szCs w:val="24"/>
        </w:rPr>
        <w:t xml:space="preserve"> dias </w:t>
      </w:r>
      <w:r w:rsidRPr="00534643">
        <w:rPr>
          <w:rFonts w:ascii="Arial" w:hAnsi="Arial" w:cs="Arial"/>
          <w:sz w:val="24"/>
          <w:szCs w:val="24"/>
        </w:rPr>
        <w:t>após o recebimento do pedido de compras ou assinatura do contrato.</w:t>
      </w: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 xml:space="preserve">O texto acima deve ser válido a cada mudança de data para atendimento.  </w:t>
      </w:r>
    </w:p>
    <w:p w14:paraId="298FFEBF" w14:textId="77777777" w:rsidR="00DE4FA3" w:rsidRPr="00534643" w:rsidRDefault="00DE4FA3" w:rsidP="00DE4FA3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6" w:name="_TocStyleFinal5"/>
      <w:r w:rsidRPr="00534643">
        <w:rPr>
          <w:rFonts w:ascii="Arial" w:hAnsi="Arial" w:cs="Arial"/>
          <w:b w:val="true"/>
          <w:bCs w:val="true"/>
          <w:sz w:val="24"/>
          <w:szCs w:val="24"/>
        </w:rPr>
        <w:t>- Prazo para execução dos serviços:</w:t>
      </w:r>
      <w:bookmarkEnd w:id="6"/>
    </w:p>
    <w:p w14:paraId="0F69B705" w14:textId="77777777" w:rsidR="00DE4FA3" w:rsidRPr="00534643" w:rsidRDefault="00DE4FA3" w:rsidP="00DE4FA3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1CACEA7B" w14:textId="1286EFB9" w:rsidR="00DE4FA3" w:rsidRPr="00534643" w:rsidRDefault="00DE4FA3" w:rsidP="00DE4FA3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previsto de permanência em obra (dias corridos) – </w:t>
      </w:r>
      <w:r w:rsidRPr="006C7FEB">
        <w:rPr>
          <w:rFonts w:ascii="Arial" w:hAnsi="Arial" w:cs="Arial"/>
          <w:noProof/>
          <w:sz w:val="24"/>
          <w:szCs w:val="24"/>
          <w:b w:val="true"/>
          <w:bCs w:val="true"/>
        </w:rPr>
        <w:t xml:space="preserve">{{n_dias}}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dia(s);</w:t>
      </w:r>
    </w:p>
    <w:p w14:paraId="5A720258" w14:textId="10BFCB1C" w:rsidR="00DE4FA3" w:rsidRPr="00534643" w:rsidRDefault="00DE4FA3" w:rsidP="00DE4FA3">
      <w:pPr>
        <w:pStyle w:val="Ttulo3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previsto para integração – </w:t>
      </w:r>
      <w:r w:rsidRPr="006C7FEB">
        <w:rPr>
          <w:rFonts w:ascii="Arial" w:hAnsi="Arial" w:cs="Arial"/>
          <w:noProof/>
          <w:sz w:val="24"/>
          <w:szCs w:val="24"/>
          <w:b w:val="true"/>
          <w:bCs w:val="true"/>
        </w:rPr>
        <w:t xml:space="preserve">{{dias_treinamento}}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dia(s);</w:t>
      </w:r>
    </w:p>
    <w:p w14:paraId="014A6777" w14:textId="61E41373" w:rsidR="00DE4FA3" w:rsidRPr="0084439E" w:rsidRDefault="00DE4FA3" w:rsidP="00DE4FA3">
      <w:pPr>
        <w:pStyle w:val="Ttulo3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previsto de execução dos serviços (dias trabalhados/uteis) – </w:t>
      </w:r>
      <w:r w:rsidRPr="006C7FEB">
        <w:rPr>
          <w:rFonts w:ascii="Arial" w:hAnsi="Arial" w:cs="Arial"/>
          <w:noProof/>
          <w:sz w:val="24"/>
          <w:szCs w:val="24"/>
          <w:b w:val="true"/>
          <w:bCs w:val="true"/>
        </w:rPr>
        <w:t xml:space="preserve">{{n_dias_trabalhados}}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dia(as)</w:t>
      </w:r>
    </w:p>
    <w:p w14:paraId="4860D2DE" w14:textId="0246EFCC" w:rsidR="00DE4FA3" w:rsidRDefault="00DE4FA3" w:rsidP="00DE4FA3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de deslocamento (Mob/desmob) – </w:t>
      </w:r>
      <w:r w:rsidRPr="006C7FEB">
        <w:rPr>
          <w:rFonts w:ascii="Arial" w:hAnsi="Arial" w:cs="Arial"/>
          <w:noProof/>
          <w:sz w:val="24"/>
          <w:szCs w:val="24"/>
          <w:b w:val="true"/>
          <w:bCs w:val="true"/>
        </w:rPr>
        <w:t xml:space="preserve">{{dias_mob}}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dia(s).</w:t>
      </w:r>
    </w:p>
    <w:p w14:paraId="4E7C1AF7" w14:textId="77777777" w:rsidR="00DE4FA3" w:rsidRDefault="00DE4FA3" w:rsidP="00DE4FA3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NOTA: O prazo de deslocamento não está incluso ao prazo previsto de permanência em obra.</w:t>
      </w:r>
    </w:p>
    <w:p w14:paraId="5815269A" w14:textId="77777777" w:rsidR="00DE4FA3" w:rsidRPr="00534643" w:rsidRDefault="00DE4FA3" w:rsidP="00DE4FA3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7" w:name="_TocStyleFinal6"/>
      <w:r w:rsidRPr="00534643">
        <w:rPr>
          <w:rFonts w:ascii="Arial" w:hAnsi="Arial" w:cs="Arial"/>
          <w:b w:val="true"/>
          <w:bCs w:val="true"/>
          <w:sz w:val="24"/>
          <w:szCs w:val="24"/>
        </w:rPr>
        <w:t>- Jornada de trabalho:</w:t>
      </w:r>
      <w:bookmarkEnd w:id="7"/>
    </w:p>
    <w:p w14:paraId="6D5970D1" w14:textId="77777777" w:rsidR="00DE4FA3" w:rsidRDefault="00DE4FA3" w:rsidP="00DE4FA3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7F26F5D7" w14:textId="77777777" w:rsidR="00DE4FA3" w:rsidRPr="00534643" w:rsidRDefault="00DE4FA3" w:rsidP="00DE4FA3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>Turno diurno</w:t>
      </w:r>
      <w:r>
        <w:rPr>
          <w:rFonts w:ascii="Arial" w:hAnsi="Arial" w:cs="Arial"/>
          <w:sz w:val="24"/>
          <w:szCs w:val="24"/>
          <w:b w:val="true"/>
          <w:bCs w:val="true"/>
        </w:rPr>
        <w:t xml:space="preserve"> - ONSHORE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>:</w:t>
      </w:r>
      <w:r>
        <w:rPr>
          <w:rFonts w:ascii="Arial" w:hAnsi="Arial" w:cs="Arial"/>
          <w:sz w:val="24"/>
          <w:szCs w:val="24"/>
          <w:b w:val="true"/>
          <w:bCs w:val="true"/>
        </w:rPr>
        <w:t xml:space="preserve"> </w:t>
      </w: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>
        <w:rPr>
          <w:rFonts w:ascii="Arial" w:hAnsi="Arial" w:cs="Arial"/>
          <w:sz w:val="24"/>
          <w:szCs w:val="24"/>
          <w:b w:val="true"/>
          <w:bCs w:val="true"/>
        </w:rPr>
        <w:t xml:space="preserve"> 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>Turno diurno</w:t>
      </w:r>
      <w:r>
        <w:rPr>
          <w:rFonts w:ascii="Arial" w:hAnsi="Arial" w:cs="Arial"/>
          <w:sz w:val="24"/>
          <w:szCs w:val="24"/>
          <w:b w:val="true"/>
          <w:bCs w:val="true"/>
        </w:rPr>
        <w:t xml:space="preserve"> - OFFSHORE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>:</w:t>
      </w:r>
      <w:r>
        <w:rPr>
          <w:rFonts w:ascii="Arial" w:hAnsi="Arial" w:cs="Arial"/>
          <w:sz w:val="24"/>
          <w:szCs w:val="24"/>
          <w:b w:val="true"/>
          <w:bCs w:val="true"/>
        </w:rPr>
        <w:t xml:space="preserve"> </w:t>
      </w: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lastRenderedPageBreak/>
        <w:t>Segunda a</w:t>
      </w:r>
      <w:r>
        <w:rPr>
          <w:rFonts w:ascii="Arial" w:hAnsi="Arial" w:cs="Arial"/>
          <w:sz w:val="24"/>
          <w:szCs w:val="24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44DDC3AF" w14:textId="77777777" w:rsidR="009B124D" w:rsidRPr="009B124D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8" w:name="_TocStyleFinal7"/>
      <w:r w:rsidRPr="009B124D">
        <w:rPr>
          <w:rFonts w:ascii="Arial" w:hAnsi="Arial" w:cs="Arial"/>
          <w:b w:val="true"/>
          <w:sz w:val="24"/>
          <w:szCs w:val="24"/>
          <w:bCs w:val="true"/>
        </w:rPr>
        <w:t>- Escopo Técnico:</w:t>
      </w:r>
      <w:bookmarkEnd w:id="8"/>
    </w:p>
    <w:p w14:paraId="1BDFF4C3" w14:textId="19D4827D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9" w:name="_TocStyleFinal8"/>
      <w:r w:rsidRPr="00C04E0B">
        <w:rPr>
          <w:rFonts w:ascii="Arial" w:hAnsi="Arial" w:cs="Arial"/>
          <w:b w:val="true"/>
          <w:sz w:val="24"/>
          <w:szCs w:val="24"/>
          <w:bCs w:val="true"/>
        </w:rPr>
        <w:t>- Relatórios:</w:t>
      </w:r>
      <w:bookmarkEnd w:id="9"/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>Será entregue diariamente o RDO (relatório diário de obra) descrevendo quais serviços foram executados referente ao dia de trabalho;</w:t>
      </w: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120" w:line="360" w:lineRule="auto" w:before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Obs: Visando a redução de tempo e retrabalho com manutenção de relatórios, os relatórios abaixo só serão elaborados e entregues após a regularização e aprovação dos RDOs.</w:t>
      </w:r>
    </w:p>
    <w:p w14:paraId="1F6FFBD6" w14:textId="4EE1B1E0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10" w:name="_TocStyleFinal9"/>
      <w:r w:rsidRPr="00C04E0B">
        <w:rPr>
          <w:rFonts w:ascii="Arial" w:hAnsi="Arial" w:cs="Arial"/>
          <w:b w:val="true"/>
          <w:bCs w:val="true"/>
          <w:sz w:val="24"/>
          <w:szCs w:val="24"/>
        </w:rPr>
        <w:t>- Validade da proposta:</w:t>
      </w:r>
      <w:bookmarkEnd w:id="10"/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-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{{validadeProp}}</w:t>
      </w:r>
      <w:r w:rsidRPr="00C04E0B">
        <w:rPr>
          <w:rFonts w:ascii="Arial" w:hAnsi="Arial" w:cs="Arial"/>
          <w:b/>
          <w:bCs/>
          <w:sz w:val="24"/>
          <w:szCs w:val="24"/>
        </w:rPr>
        <w:t xml:space="preserve"> </w:t>
      </w:r>
      <w:r w:rsidRPr="00C04E0B">
        <w:rPr>
          <w:rFonts w:ascii="Arial" w:hAnsi="Arial" w:cs="Arial"/>
          <w:sz w:val="24"/>
          <w:szCs w:val="24"/>
        </w:rPr>
        <w:t>dias após a emissão.</w:t>
      </w:r>
    </w:p>
    <w:p w14:paraId="3C795912" w14:textId="3CDE0A15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11" w:name="_TocStyleFinal10"/>
      <w:r w:rsidRPr="00C04E0B">
        <w:rPr>
          <w:rFonts w:ascii="Arial" w:hAnsi="Arial" w:cs="Arial"/>
          <w:b w:val="true"/>
          <w:sz w:val="24"/>
          <w:szCs w:val="24"/>
          <w:bCs w:val="true"/>
        </w:rPr>
        <w:t>- Observações:</w:t>
      </w:r>
      <w:bookmarkEnd w:id="11"/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4"/>
          <w:szCs w:val="24"/>
        </w:rPr>
        <w:t>5</w:t>
      </w:r>
      <w:r w:rsidRPr="00C04E0B">
        <w:rPr>
          <w:rFonts w:ascii="Arial" w:hAnsi="Arial" w:cs="Arial"/>
          <w:sz w:val="24"/>
          <w:szCs w:val="24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>A proposta deverá fazer parte integrante do contrato;</w:t>
      </w: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hAnsi="Arial" w:cs="Arial"/>
          <w:sz w:val="24"/>
          <w:szCs w:val="24"/>
        </w:rPr>
        <w:t>9</w:t>
      </w:r>
      <w:r w:rsidRPr="00C04E0B">
        <w:rPr>
          <w:rFonts w:ascii="Arial" w:hAnsi="Arial" w:cs="Arial"/>
          <w:sz w:val="24"/>
          <w:szCs w:val="24"/>
        </w:rPr>
        <w:t xml:space="preserve">.3 e/ou </w:t>
      </w:r>
      <w:r w:rsidR="00E308B2" w:rsidRPr="00C04E0B">
        <w:rPr>
          <w:rFonts w:ascii="Arial" w:hAnsi="Arial" w:cs="Arial"/>
          <w:sz w:val="24"/>
          <w:szCs w:val="24"/>
        </w:rPr>
        <w:t>9</w:t>
      </w:r>
      <w:r w:rsidRPr="00C04E0B">
        <w:rPr>
          <w:rFonts w:ascii="Arial" w:hAnsi="Arial" w:cs="Arial"/>
          <w:sz w:val="24"/>
          <w:szCs w:val="24"/>
        </w:rPr>
        <w:t>.4 da proposta comercial</w:t>
      </w:r>
      <w:r w:rsidR="00512B19">
        <w:rPr>
          <w:rFonts w:ascii="Arial" w:hAnsi="Arial" w:cs="Arial"/>
          <w:sz w:val="24"/>
          <w:szCs w:val="24"/>
        </w:rPr>
        <w:t>;</w:t>
      </w: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Cs/>
          <w:sz w:val="24"/>
          <w:szCs w:val="24"/>
        </w:rPr>
      </w:pPr>
      <w:r w:rsidRPr="00B1021F">
        <w:rPr>
          <w:rFonts w:ascii="Arial" w:hAnsi="Arial" w:cs="Arial"/>
          <w:bCs/>
          <w:sz w:val="24"/>
          <w:szCs w:val="24"/>
        </w:rPr>
        <w:t>O revesament</w:t>
      </w:r>
      <w:r w:rsidR="00B1021F">
        <w:rPr>
          <w:rFonts w:ascii="Arial" w:hAnsi="Arial" w:cs="Arial"/>
          <w:bCs/>
          <w:sz w:val="24"/>
          <w:szCs w:val="24"/>
        </w:rPr>
        <w:t>o</w:t>
      </w:r>
      <w:r w:rsidRPr="00B1021F">
        <w:rPr>
          <w:rFonts w:ascii="Arial" w:hAnsi="Arial" w:cs="Arial"/>
          <w:bCs/>
          <w:sz w:val="24"/>
          <w:szCs w:val="24"/>
        </w:rPr>
        <w:t xml:space="preserve"> entre </w:t>
      </w:r>
      <w:r w:rsidR="00B1021F" w:rsidRPr="00B1021F">
        <w:rPr>
          <w:rFonts w:ascii="Arial" w:hAnsi="Arial" w:cs="Arial"/>
          <w:bCs/>
          <w:sz w:val="24"/>
          <w:szCs w:val="24"/>
        </w:rPr>
        <w:t xml:space="preserve">o </w:t>
      </w:r>
      <w:r w:rsidRPr="00B1021F">
        <w:rPr>
          <w:rFonts w:ascii="Arial" w:hAnsi="Arial" w:cs="Arial"/>
          <w:bCs/>
          <w:sz w:val="24"/>
          <w:szCs w:val="24"/>
        </w:rPr>
        <w:t xml:space="preserve">anjo e hidrojatista deverá ocorrer em até 1h </w:t>
      </w:r>
      <w:r w:rsidR="00B1021F">
        <w:rPr>
          <w:rFonts w:ascii="Arial" w:hAnsi="Arial" w:cs="Arial"/>
          <w:bCs/>
          <w:sz w:val="24"/>
          <w:szCs w:val="24"/>
        </w:rPr>
        <w:t xml:space="preserve">consecutiva </w:t>
      </w:r>
      <w:r w:rsidRPr="00B1021F">
        <w:rPr>
          <w:rFonts w:ascii="Arial" w:hAnsi="Arial" w:cs="Arial"/>
          <w:bCs/>
          <w:sz w:val="24"/>
          <w:szCs w:val="24"/>
        </w:rPr>
        <w:t>de hidrojateamento</w:t>
      </w:r>
      <w:r w:rsidR="00B1021F">
        <w:rPr>
          <w:rFonts w:ascii="Arial" w:hAnsi="Arial" w:cs="Arial"/>
          <w:bCs/>
          <w:sz w:val="24"/>
          <w:szCs w:val="24"/>
        </w:rPr>
        <w:t>.</w:t>
      </w:r>
      <w:r w:rsidRPr="00B1021F">
        <w:rPr>
          <w:rFonts w:ascii="Arial" w:hAnsi="Arial" w:cs="Arial"/>
          <w:bCs/>
          <w:sz w:val="24"/>
          <w:szCs w:val="24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/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2B767868"/>
    <w:multiLevelType w:val="multilevel"/>
    <w:tmpl w:val="062C2F86"/>
    <w:lvl w:ilvl="0">
      <w:start w:val="1"/>
      <w:numFmt w:val="decimal"/>
      <w:pStyle w:val="Ttulo1"/>
      <w:lvlText w:val="%1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1068" w:hanging="360"/>
      </w:pPr>
      <w:rPr>
        <w:b/>
        <w:bCs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0"/>
        </w:tabs>
        <w:ind w:left="2136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4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2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88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396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64" w:hanging="1800"/>
      </w:p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E0A"/>
    <w:pPr>
      <w:spacing w:after="160" w:line="259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E3098F"/>
    <w:pPr>
      <w:keepNext/>
      <w:keepLines/>
      <w:numPr>
        <w:numId w:val="2"/>
      </w:numPr>
      <w:spacing w:before="240" w:after="240" w:line="360" w:lineRule="auto"/>
      <w:outlineLvl w:val="0"/>
    </w:pPr>
    <w:rPr>
      <w:rFonts w:ascii="Arial" w:hAnsi="Arial" w:cs="Arial"/>
      <w:b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3098F"/>
    <w:pPr>
      <w:keepNext/>
      <w:keepLines/>
      <w:numPr>
        <w:ilvl w:val="1"/>
        <w:numId w:val="2"/>
      </w:numPr>
      <w:spacing w:before="200" w:after="200" w:line="360" w:lineRule="auto"/>
      <w:outlineLvl w:val="1"/>
    </w:pPr>
    <w:rPr>
      <w:rFonts w:ascii="Arial" w:hAnsi="Arial" w:cs="Arial"/>
      <w:b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E3098F"/>
    <w:pPr>
      <w:keepNext/>
      <w:keepLines/>
      <w:numPr>
        <w:ilvl w:val="2"/>
        <w:numId w:val="2"/>
      </w:numPr>
      <w:spacing w:before="200" w:after="200" w:line="360" w:lineRule="auto"/>
      <w:outlineLvl w:val="2"/>
    </w:pPr>
    <w:rPr>
      <w:rFonts w:ascii="Arial" w:hAnsi="Arial" w:cs="Arial"/>
      <w:b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E3098F"/>
    <w:rPr>
      <w:rFonts w:asciiTheme="majorHAnsi" w:eastAsiaTheme="majorEastAsia" w:hAnsiTheme="majorHAnsi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E3098F"/>
    <w:rPr>
      <w:rFonts w:asciiTheme="majorHAnsi" w:eastAsiaTheme="majorEastAsia" w:hAnsiTheme="majorHAnsi" w:cstheme="majorBidi"/>
      <w:b/>
      <w:color w:val="000000" w:themeColor="text1"/>
      <w:sz w:val="24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E3098F"/>
    <w:pPr>
      <w:spacing w:before="240" w:after="120"/>
    </w:pPr>
    <w:rPr>
      <w:rFonts w:cstheme="minorHAnsi"/>
      <w:b/>
      <w:bC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3098F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3098F"/>
    <w:pPr>
      <w:spacing w:after="0"/>
      <w:ind w:left="440"/>
    </w:pPr>
    <w:rPr>
      <w:rFonts w:cs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ED3991"/>
    <w:pPr>
      <w:spacing w:after="0"/>
      <w:ind w:left="660"/>
    </w:pPr>
    <w:rPr>
      <w:rFonts w:cs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ED3991"/>
    <w:pPr>
      <w:spacing w:after="0"/>
      <w:ind w:left="880"/>
    </w:pPr>
    <w:rPr>
      <w:rFonts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ED3991"/>
    <w:pPr>
      <w:spacing w:after="0"/>
      <w:ind w:left="1100"/>
    </w:pPr>
    <w:rPr>
      <w:rFonts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ED3991"/>
    <w:pPr>
      <w:spacing w:after="0"/>
      <w:ind w:left="1320"/>
    </w:pPr>
    <w:rPr>
      <w:rFonts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ED3991"/>
    <w:pPr>
      <w:spacing w:after="0"/>
      <w:ind w:left="1540"/>
    </w:pPr>
    <w:rPr>
      <w:rFonts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ED3991"/>
    <w:pPr>
      <w:spacing w:after="0"/>
      <w:ind w:left="176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