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942C28" w:rsidRPr="00DC5063" w14:paraId="0F88D727" w14:textId="77777777" w:rsidTr="00C77B83">
        <w:trPr>
          <w:cantSplit/>
          <w:trHeight w:val="79"/>
          <w:tblHeader/>
          <w:jc w:val="center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C77B83">
            <w:pPr>
              <w:widowControl w:val="0"/>
              <w:spacing w:line="18" w:lineRule="atLeast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C77B83">
        <w:trPr>
          <w:cantSplit/>
          <w:trHeight w:val="300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0FB2B076" w14:textId="77777777" w:rsidR="00942C28" w:rsidRPr="00942C28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{{equipament}}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636CEB2A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</w:t>
            </w:r>
            <w:r w:rsidR="00942C28">
              <w:rPr>
                <w:b/>
                <w:bCs/>
                <w:sz w:val="18"/>
                <w:szCs w:val="18"/>
              </w:rPr>
              <w:t>: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fluid</w:t>
            </w:r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05E1C9BD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projectpressure</w:t>
            </w:r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1CC8FF5D" w:rsidR="00942C28" w:rsidRPr="00F839C0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="00942C28" w:rsidRPr="00427F4E">
              <w:rPr>
                <w:b/>
                <w:bCs/>
                <w:sz w:val="18"/>
                <w:szCs w:val="18"/>
              </w:rPr>
              <w:t>:</w:t>
            </w:r>
            <w:r w:rsidR="00942C28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testpressure</w:t>
            </w:r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C77B83">
        <w:trPr>
          <w:cantSplit/>
          <w:trHeight w:val="177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4D9BA4A7" w14:textId="77777777" w:rsidR="00942C28" w:rsidRPr="00970D3D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1D74B0B3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testunit</w:t>
            </w:r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1714A6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starttime}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280021D" w14:textId="77777777" w:rsidR="00942C28" w:rsidRPr="00427F4E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endtime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7F1B9393" w14:textId="77777777" w:rsidTr="00C77B83">
        <w:trPr>
          <w:cantSplit/>
          <w:trHeight w:val="117"/>
          <w:tblHeader/>
          <w:jc w:val="center"/>
        </w:trPr>
        <w:tc>
          <w:tcPr>
            <w:tcW w:w="74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8894F0" w14:textId="77777777" w:rsidR="00942C28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Tags: </w:t>
            </w:r>
            <w:r>
              <w:rPr>
                <w:color w:val="11437E"/>
                <w:sz w:val="18"/>
                <w:szCs w:val="18"/>
              </w:rPr>
              <w:t>{{tags}}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496DEFA5" w:rsidR="00942C28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RTP</w:t>
            </w:r>
            <w:r w:rsidR="00942C28">
              <w:rPr>
                <w:b/>
                <w:bCs/>
                <w:sz w:val="18"/>
                <w:szCs w:val="18"/>
              </w:rPr>
              <w:t xml:space="preserve">: </w:t>
            </w:r>
            <w:r w:rsidR="00942C28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rtp</w:t>
            </w:r>
            <w:r w:rsidR="00942C28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6B59BB04" w:rsidR="007058AC" w:rsidRPr="008C7F63" w:rsidRDefault="007279CA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{{</w:t>
            </w:r>
            <w:r w:rsidR="008C5D58">
              <w:rPr>
                <w:b/>
                <w:bCs/>
                <w:color w:val="E8E8E8"/>
                <w:sz w:val="18"/>
                <w:szCs w:val="18"/>
              </w:rPr>
              <w:t>EQUIPMENTTYPE</w:t>
            </w:r>
            <w:r>
              <w:rPr>
                <w:b/>
                <w:bCs/>
                <w:color w:val="E8E8E8"/>
                <w:sz w:val="18"/>
                <w:szCs w:val="18"/>
              </w:rPr>
              <w:t>}}</w:t>
            </w:r>
          </w:p>
        </w:tc>
      </w:tr>
      <w:tr w:rsidR="007058AC" w14:paraId="148A0A4C" w14:textId="77777777" w:rsidTr="001171DA">
        <w:trPr>
          <w:trHeight w:val="271"/>
        </w:trPr>
        <w:tc>
          <w:tcPr>
            <w:tcW w:w="5223" w:type="dxa"/>
            <w:shd w:val="clear" w:color="auto" w:fill="E8E8E8"/>
            <w:vAlign w:val="center"/>
          </w:tcPr>
          <w:p w14:paraId="036EFD69" w14:textId="77777777" w:rsidR="007058AC" w:rsidRPr="008C7F63" w:rsidRDefault="007058AC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  <w:vAlign w:val="center"/>
          </w:tcPr>
          <w:p w14:paraId="53FC63B5" w14:textId="4741BC5F" w:rsidR="007058AC" w:rsidRPr="00C67510" w:rsidRDefault="007058AC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7058AC" w14:paraId="595D241E" w14:textId="77777777" w:rsidTr="001171DA">
        <w:trPr>
          <w:trHeight w:val="345"/>
        </w:trPr>
        <w:tc>
          <w:tcPr>
            <w:tcW w:w="5223" w:type="dxa"/>
            <w:vAlign w:val="center"/>
          </w:tcPr>
          <w:p w14:paraId="0EB9BC89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{{diameter}}</w:t>
            </w:r>
          </w:p>
        </w:tc>
        <w:tc>
          <w:tcPr>
            <w:tcW w:w="5120" w:type="dxa"/>
            <w:vAlign w:val="center"/>
          </w:tcPr>
          <w:p w14:paraId="06828CB8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{{length}}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{{collaboratorname}}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{{collaboratorposition}}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547"/>
        <w:gridCol w:w="2977"/>
        <w:gridCol w:w="2409"/>
        <w:gridCol w:w="2417"/>
      </w:tblGrid>
      <w:tr w:rsidR="00C77B83" w14:paraId="0D5755AA" w14:textId="77777777" w:rsidTr="00C2021E">
        <w:trPr>
          <w:trHeight w:val="363"/>
          <w:tblHeader/>
          <w:jc w:val="center"/>
        </w:trPr>
        <w:tc>
          <w:tcPr>
            <w:tcW w:w="10350" w:type="dxa"/>
            <w:gridSpan w:val="4"/>
            <w:shd w:val="clear" w:color="auto" w:fill="30503E"/>
            <w:vAlign w:val="center"/>
          </w:tcPr>
          <w:p w14:paraId="30B0E53E" w14:textId="7BD0E6C7" w:rsidR="00C77B83" w:rsidRDefault="00C77B83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C77B83" w14:paraId="5F0650F1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E8E8E8"/>
            <w:vAlign w:val="center"/>
          </w:tcPr>
          <w:p w14:paraId="46D41F9D" w14:textId="2265BD4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2977" w:type="dxa"/>
            <w:shd w:val="clear" w:color="auto" w:fill="E8E8E8"/>
            <w:vAlign w:val="center"/>
          </w:tcPr>
          <w:p w14:paraId="52CDB40F" w14:textId="10E02D25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2409" w:type="dxa"/>
            <w:shd w:val="clear" w:color="auto" w:fill="E8E8E8"/>
            <w:vAlign w:val="center"/>
          </w:tcPr>
          <w:p w14:paraId="38817E1D" w14:textId="3F5DD65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2417" w:type="dxa"/>
            <w:shd w:val="clear" w:color="auto" w:fill="E8E8E8"/>
            <w:vAlign w:val="center"/>
          </w:tcPr>
          <w:p w14:paraId="3EA1C4C3" w14:textId="6CAD95CF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C77B83" w14:paraId="5059EEF2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FFFFFF"/>
            <w:vAlign w:val="center"/>
          </w:tcPr>
          <w:p w14:paraId="245031F7" w14:textId="41125C6F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{{manometerscale}}</w:t>
            </w:r>
          </w:p>
        </w:tc>
        <w:tc>
          <w:tcPr>
            <w:tcW w:w="2977" w:type="dxa"/>
            <w:shd w:val="clear" w:color="auto" w:fill="FFFFFF"/>
            <w:vAlign w:val="center"/>
          </w:tcPr>
          <w:p w14:paraId="72CE51C8" w14:textId="502FBD9B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{{manometercert}}</w:t>
            </w:r>
          </w:p>
        </w:tc>
        <w:tc>
          <w:tcPr>
            <w:tcW w:w="2409" w:type="dxa"/>
            <w:shd w:val="clear" w:color="auto" w:fill="FFFFFF"/>
            <w:vAlign w:val="center"/>
          </w:tcPr>
          <w:p w14:paraId="70246901" w14:textId="4563A7DA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{{manometercalibration}}</w:t>
            </w:r>
          </w:p>
        </w:tc>
        <w:tc>
          <w:tcPr>
            <w:tcW w:w="2417" w:type="dxa"/>
            <w:shd w:val="clear" w:color="auto" w:fill="FFFFFF"/>
            <w:vAlign w:val="center"/>
          </w:tcPr>
          <w:p w14:paraId="1DB553BB" w14:textId="5EBF475C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{{manometerexpiring}}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AEAB4C9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</w:t>
            </w:r>
            <w:r w:rsidR="00C77B83">
              <w:rPr>
                <w:b/>
                <w:bCs/>
                <w:color w:val="E8E8E8"/>
                <w:sz w:val="18"/>
                <w:szCs w:val="18"/>
              </w:rPr>
              <w:t xml:space="preserve"> MANÔMETRO</w:t>
            </w:r>
          </w:p>
        </w:tc>
      </w:tr>
      <w:tr w:rsidR="00DC652E" w14:paraId="551C4C4A" w14:textId="77777777" w:rsidTr="001171DA">
        <w:trPr>
          <w:trHeight w:val="4724"/>
        </w:trPr>
        <w:tc>
          <w:tcPr>
            <w:tcW w:w="10348" w:type="dxa"/>
          </w:tcPr>
          <w:p w14:paraId="26E7AAC0" w14:textId="237FE789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C77B83">
              <w:rPr>
                <w:color w:val="11437E"/>
                <w:sz w:val="18"/>
                <w:szCs w:val="18"/>
              </w:rPr>
              <w:t>manometerphotos</w:t>
            </w:r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1171D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{{systemphotos}}</w:t>
            </w:r>
          </w:p>
        </w:tc>
      </w:tr>
    </w:tbl>
    <w:p w14:paraId="66A91297" w14:textId="77777777" w:rsidR="005E2C56" w:rsidRDefault="005E2C56" w:rsidP="004B1F6F"/>
    <w:tbl>
      <w:tblPr>
        <w:tblpPr w:leftFromText="141" w:rightFromText="141" w:vertAnchor="text" w:horzAnchor="margin" w:tblpXSpec="center" w:tblpY="68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5E2C56" w14:paraId="4032DB98" w14:textId="77777777" w:rsidTr="00D74B30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6574782A" w14:textId="77777777" w:rsidR="005E2C56" w:rsidRDefault="005E2C56" w:rsidP="00D74B3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CRITÉRIOS DE ACEITAÇÃO</w:t>
            </w:r>
          </w:p>
        </w:tc>
      </w:tr>
      <w:tr w:rsidR="005E2C56" w:rsidRPr="005E2C56" w14:paraId="2B996153" w14:textId="77777777" w:rsidTr="00D74B30">
        <w:trPr>
          <w:cantSplit/>
          <w:trHeight w:val="735"/>
        </w:trPr>
        <w:tc>
          <w:tcPr>
            <w:tcW w:w="10350" w:type="dxa"/>
          </w:tcPr>
          <w:p w14:paraId="14DF9FC4" w14:textId="77777777" w:rsidR="005E2C56" w:rsidRPr="005E2C56" w:rsidRDefault="005E2C56" w:rsidP="005E2C56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5E2C56">
              <w:rPr>
                <w:b/>
                <w:bCs/>
                <w:color w:val="000000" w:themeColor="text1"/>
                <w:sz w:val="20"/>
                <w:szCs w:val="20"/>
              </w:rPr>
              <w:t xml:space="preserve">O sistema pode ser aprovado quando: </w:t>
            </w:r>
          </w:p>
          <w:p w14:paraId="55967FEF" w14:textId="77777777" w:rsidR="005E2C56" w:rsidRPr="005E2C56" w:rsidRDefault="005E2C56" w:rsidP="005E2C56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</w:p>
          <w:p w14:paraId="681C99AC" w14:textId="0DFED9FA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Não apresentar vazamentos durante o teste;</w:t>
            </w:r>
          </w:p>
          <w:p w14:paraId="6D2B4377" w14:textId="33C70AD1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 xml:space="preserve">A pressão de teste for aplicada conforme critério de projeto ou, na ausência de definição específica, até </w:t>
            </w:r>
            <w:r>
              <w:rPr>
                <w:color w:val="000000" w:themeColor="text1"/>
                <w:sz w:val="20"/>
                <w:szCs w:val="20"/>
              </w:rPr>
              <w:t xml:space="preserve">1,2 ou </w:t>
            </w:r>
            <w:r w:rsidRPr="005E2C56">
              <w:rPr>
                <w:color w:val="000000" w:themeColor="text1"/>
                <w:sz w:val="20"/>
                <w:szCs w:val="20"/>
              </w:rPr>
              <w:t>1,5 vezes a PMTA ou pressão designada;</w:t>
            </w:r>
          </w:p>
          <w:p w14:paraId="535334F4" w14:textId="426DDB76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A pressão for mantida pelo tempo exigido — mínimo de 1 hora para inspeção, salvo especificação diferente, e de 30 a 60 minutos após estabilização quando aplicável;</w:t>
            </w:r>
          </w:p>
          <w:p w14:paraId="7EA167BD" w14:textId="241A7B0B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Não houver queda de pressão indicativa de vazamento;</w:t>
            </w:r>
          </w:p>
          <w:p w14:paraId="3BF9BF85" w14:textId="3BDFB339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As soldas e áreas adjacentes forem inspecionadas visualmente;</w:t>
            </w:r>
          </w:p>
          <w:p w14:paraId="02665A0D" w14:textId="55924B24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Os manômetros estiverem calibrados e posicionados conforme procedimento</w:t>
            </w:r>
          </w:p>
        </w:tc>
      </w:tr>
    </w:tbl>
    <w:p w14:paraId="1954CE21" w14:textId="77777777" w:rsidR="005E2C56" w:rsidRPr="005E2C56" w:rsidRDefault="005E2C56" w:rsidP="004B1F6F">
      <w:pPr>
        <w:rPr>
          <w:color w:val="000000" w:themeColor="text1"/>
        </w:rPr>
      </w:pPr>
    </w:p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{{leadername}}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{{leaderposition}}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7"/>
      <w:footerReference w:type="default" r:id="rId8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3BD8E" w14:textId="77777777" w:rsidR="00B735B9" w:rsidRDefault="00B735B9">
      <w:pPr>
        <w:spacing w:line="240" w:lineRule="auto"/>
      </w:pPr>
      <w:r>
        <w:separator/>
      </w:r>
    </w:p>
  </w:endnote>
  <w:endnote w:type="continuationSeparator" w:id="0">
    <w:p w14:paraId="12608A5D" w14:textId="77777777" w:rsidR="00B735B9" w:rsidRDefault="00B735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9A60B1E-983D-4758-BC14-88D7B2BD17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46270E0-00C1-4E30-A301-A6A4A9E0AC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5685C12C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77B83">
      <w:rPr>
        <w:color w:val="E8E8E8"/>
        <w:sz w:val="18"/>
        <w:szCs w:val="18"/>
      </w:rPr>
      <w:t>Teste de Pressão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C77B83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23BB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F4228" w14:textId="77777777" w:rsidR="00B735B9" w:rsidRDefault="00B735B9">
      <w:pPr>
        <w:spacing w:line="240" w:lineRule="auto"/>
      </w:pPr>
      <w:r>
        <w:separator/>
      </w:r>
    </w:p>
  </w:footnote>
  <w:footnote w:type="continuationSeparator" w:id="0">
    <w:p w14:paraId="34E22237" w14:textId="77777777" w:rsidR="00B735B9" w:rsidRDefault="00B735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23BB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22B0F6CE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77B83">
      <w:rPr>
        <w:b/>
        <w:bCs/>
        <w:color w:val="30503A"/>
        <w:sz w:val="28"/>
        <w:szCs w:val="28"/>
      </w:rPr>
      <w:t>TESTE DE PRESSÃO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r w:rsidRPr="00334755">
            <w:rPr>
              <w:b/>
              <w:bCs/>
              <w:color w:val="E8E8E8"/>
            </w:rPr>
            <w:t>missiontitle</w:t>
          </w:r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66AC87EB" w:rsidR="005736E2" w:rsidRDefault="00C77B83" w:rsidP="005736E2">
          <w:r>
            <w:rPr>
              <w:b/>
              <w:bCs/>
              <w:sz w:val="18"/>
              <w:szCs w:val="18"/>
            </w:rPr>
            <w:t>RTP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{{r</w:t>
          </w:r>
          <w:r>
            <w:rPr>
              <w:b/>
              <w:bCs/>
              <w:color w:val="11437E"/>
              <w:sz w:val="18"/>
              <w:szCs w:val="18"/>
            </w:rPr>
            <w:t>tp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B735B9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557C2"/>
    <w:multiLevelType w:val="hybridMultilevel"/>
    <w:tmpl w:val="02164F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092DF7"/>
    <w:multiLevelType w:val="hybridMultilevel"/>
    <w:tmpl w:val="2422A6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969548">
    <w:abstractNumId w:val="1"/>
  </w:num>
  <w:num w:numId="2" w16cid:durableId="11128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73806"/>
    <w:rsid w:val="001A06E9"/>
    <w:rsid w:val="001A1EA0"/>
    <w:rsid w:val="001A44AF"/>
    <w:rsid w:val="00223BB2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736E2"/>
    <w:rsid w:val="005A7F99"/>
    <w:rsid w:val="005D0738"/>
    <w:rsid w:val="005D5DDA"/>
    <w:rsid w:val="005E2C56"/>
    <w:rsid w:val="005F4BD1"/>
    <w:rsid w:val="00641553"/>
    <w:rsid w:val="00641D83"/>
    <w:rsid w:val="00694264"/>
    <w:rsid w:val="006A7E55"/>
    <w:rsid w:val="006D0419"/>
    <w:rsid w:val="007000C0"/>
    <w:rsid w:val="007058AC"/>
    <w:rsid w:val="007279CA"/>
    <w:rsid w:val="00787BF7"/>
    <w:rsid w:val="007A7990"/>
    <w:rsid w:val="007C0486"/>
    <w:rsid w:val="007D70C1"/>
    <w:rsid w:val="0084227C"/>
    <w:rsid w:val="008800F9"/>
    <w:rsid w:val="00894E4A"/>
    <w:rsid w:val="008C5D58"/>
    <w:rsid w:val="008C7F63"/>
    <w:rsid w:val="009062D6"/>
    <w:rsid w:val="00942C28"/>
    <w:rsid w:val="00970D3D"/>
    <w:rsid w:val="009945FC"/>
    <w:rsid w:val="009B75B5"/>
    <w:rsid w:val="009F7C29"/>
    <w:rsid w:val="00A2625E"/>
    <w:rsid w:val="00A661C0"/>
    <w:rsid w:val="00AB0D38"/>
    <w:rsid w:val="00AB41C5"/>
    <w:rsid w:val="00B040AF"/>
    <w:rsid w:val="00B12FAA"/>
    <w:rsid w:val="00B13472"/>
    <w:rsid w:val="00B50083"/>
    <w:rsid w:val="00B735B9"/>
    <w:rsid w:val="00B86608"/>
    <w:rsid w:val="00B94BF1"/>
    <w:rsid w:val="00BC7167"/>
    <w:rsid w:val="00BE14E9"/>
    <w:rsid w:val="00C24C05"/>
    <w:rsid w:val="00C615A6"/>
    <w:rsid w:val="00C67510"/>
    <w:rsid w:val="00C77B83"/>
    <w:rsid w:val="00CB0A18"/>
    <w:rsid w:val="00CB1A7B"/>
    <w:rsid w:val="00CB5B53"/>
    <w:rsid w:val="00D0193B"/>
    <w:rsid w:val="00D66B8C"/>
    <w:rsid w:val="00D72F82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1D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5E2C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223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6</cp:revision>
  <dcterms:created xsi:type="dcterms:W3CDTF">2026-04-23T18:34:00Z</dcterms:created>
  <dcterms:modified xsi:type="dcterms:W3CDTF">2026-06-18T14:01:00Z</dcterms:modified>
</cp:coreProperties>
</file>