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Arquitetura Orientada a Eventos (EDA) na AWS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Descrição Consolidada — Atividade 05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Pedro — Iniciação Científica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Visão Geral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adota o paradigma Event-Driven Architecture (EDA) sobre serviços gerenciados da Amazon Web Services (AWS). O objetivo é entregar uma aplicação web escalável, resiliente e desacoplada, capaz de absorver picos de carga sem indisponibilidade, evoluir de forma independente por módulo e reduzir o esforço operacional da equipe de desenvolvimento.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organiza-se em cinco camadas: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Apresentação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interface web entregue por CDN global.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Entrada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gateway HTTP com autenticação e throttling.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Mensageria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backbone pub/sub que desacopla produtores de consumidores.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Processamento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funções serverless reativas a eventos.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Persistência e Observabilidade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bancos gerenciados e monitoramento centralizado.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Componentes da Arquitetura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Front-end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Tecnologia: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React (ou Next.js).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Hospedagem: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Amazon S3 (bucket estático).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Entrega: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Amazon CloudFront (CDN global) com cache de borda, garantindo baixa latência mundial.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Segurança de borda: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AWS WAF associado ao CloudFront protege contra OWASP Top 10.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API Gateway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Ponto único de entrada para todas as requisições HTTP/REST.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 throttling e rate limiting por chave de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Integra-se nativamente ao Amazon Cognito para validação de tokens JWT.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Roteia chamadas síncronas a funções AWS Lambda ou as encaminha a tópicos SNS para processamento assíncrono.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Autenticação — Amazon Cognito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Gerencia identidades, fluxo de login e ciclo de vida de sessões.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Emite JWT validados pelo API Gateway.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Suporta federação com provedores externos (Google, Microsoft, SAML).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Desacopla a lógica de autenticação dos serviços de negócio.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Mensageria — SNS + SQS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SNS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publica eventos de domínio (ex.: pedido.criado, arquivo.enviado, usuario.cadastrado).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SQS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assina os tópicos relevantes e entrega mensagens de forma assíncrona, com Dead Letter Queues (DLQ) para tratamento de falhas.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pub/sub elimina acoplamento direto entre produtores e consumidores.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Processamento Assíncrono — AWS Lambda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Funções serverless ativadas por filas SQS, S3 events ou diretamente pelo API Gateway.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Lambda trata um único tipo de evento, respeitando o princípio da responsabilidade única.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Escala automaticamente até milhares de execuções concorrentes.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Cobrança apenas por execução, otimizando custo em cargas variáveis.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 Banco de Dados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DynamoDB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NoSQL gerenciado, escalável horizontalmente, ideal para dados operacionais de alta vazão.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RDS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(PostgreSQL/MySQL) — banco relacional para dados estruturados que exigem transações ACID.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 Armazenamento e Upload de Arquivos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S3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hospeda arquivos estáticos e binários.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Uploads diretos do cliente são feitos via presigned URL, eliminando trânsito desnecessário pela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Eventos S3 podem disparar Lambdas (ex.: redimensionar imagem, indexar conteúdo).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2.8 Dashboard Administrativo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Painel web consumindo dados via API Gateway.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Visualizações de métricas em tempo real alimentadas pelo Amazon CloudWatch.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2.9 Integrações Externas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SES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envio de e-mails transacionais.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SNS (SMS)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notificações push e SMS.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Webhooks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Lambdas disparam chamadas HTTP para sistemas parceiros.</w:t>
      </w:r>
    </w:p>
    <w:p>
      <w:pPr>
        <w:pStyle w:val="Heading2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2.10 Observabilidade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Amazon CloudWatch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centraliza métricas, logs e alarmes.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AWS X-Ray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fornece rastreamento distribuído entre Lambdas.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AWS CloudTrail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registra trilhas de auditoria.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Fluxo de Dados Típico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usuário acessa o front-end pelo CloudFront (com WAF na borda). Os arquivos estáticos são carregados do S3. As chamadas REST passam pelo API Gateway, que valida o JWT junto ao Cognito. A partir daí, dois caminhos coexistem: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Fluxo síncrono: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Lambda → DynamoDB/RDS → resposta imediata ao cliente.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Fluxo assíncrono: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SNS → SQS → Lambda consumidor → DynamoDB/RDS/S3/SES.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Todos os componentes publicam métricas e logs no CloudWatch, que alimentam o dashboard administrativo e os alarmes operacionais.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Tabela de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Serviço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Papel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CloudFront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CDN global do front-end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WAF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Proteção de borda (OWASP Top 10)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Cognito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 federada e JWT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API Gateway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Entrada REST, throttling, roteamento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SNS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Publicação pub/sub de eventos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SQS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Filas assíncronas tolerantes a falhas + DLQ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Lambda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Processamento serverless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DynamoDB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NoSQL escalável (dados operacionais)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RDS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Relacional ACID (dados transacionais)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S3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Arquivos estáticos e uploads via presigned URL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SES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E-mails transacionais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CloudWatch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Métricas, logs, alarmes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X-Ray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Rastreamento distribuído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CloudTrail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Auditoria e governança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KMS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Criptografia gerenciada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AWS IAM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Controle de acesso de mínimo privilégio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Segurança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Borda: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CloudFront + WAF mitigam ataques comuns.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Identidade: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Cognito + JWT validado no API Gateway.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Acesso interno: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IAM aplica princípio de menor privilégio às Lambdas.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Criptografia: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TLS em trânsito; KMS em repouso (S3, DynamoDB, RDS).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Auditoria: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CloudTrail registra todas as operações administrativas.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Resiliência: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DLQ em filas SQS para isolar mensagens problemáticas.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Escalabilidade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Lambda escala automaticamente sob demanda.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DynamoDB opera em modo on-demand ajustando capacidade.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SQS atua como amortecedor de picos, protegendo consumidores lentos.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CloudFront distribui carga estática globalmente.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Gateway suporta milhares de requisições por segundo.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Componentes são stateless, viabilizando escalabilidade horizontal pura.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Diagrama Arquitetural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diagrama visual da arquitetura encontra-se no arquivo diagrama.png, na mesma pasta deste documento, representando a comunicação entre os componentes descritos nas seções anteriores.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da Arquitetura EDA na AWS</dc:title>
  <dc:creator>Pedro</dc:creator>
  <cp:lastModifiedBy>Un-named</cp:lastModifiedBy>
  <cp:revision>1</cp:revision>
  <dcterms:created xsi:type="dcterms:W3CDTF">2026-06-11T00:04:06.033Z</dcterms:created>
  <dcterms:modified xsi:type="dcterms:W3CDTF">2026-06-11T00:04:06.033Z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