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CAC" w:rsidRPr="00A36040" w:rsidRDefault="00A36040" w:rsidP="00A36040">
      <w:pPr>
        <w:jc w:val="center"/>
        <w:rPr>
          <w:sz w:val="36"/>
        </w:rPr>
      </w:pPr>
      <w:r w:rsidRPr="00A36040">
        <w:rPr>
          <w:sz w:val="36"/>
        </w:rPr>
        <w:t>Retour colle du 27/09</w:t>
      </w:r>
    </w:p>
    <w:p w:rsidR="00A36040" w:rsidRDefault="00A36040" w:rsidP="00A36040">
      <w:pPr>
        <w:jc w:val="center"/>
        <w:rPr>
          <w:sz w:val="28"/>
        </w:rPr>
      </w:pPr>
      <w:r>
        <w:rPr>
          <w:sz w:val="28"/>
        </w:rPr>
        <w:t>Groupe 16 :</w:t>
      </w:r>
    </w:p>
    <w:p w:rsidR="00A36040" w:rsidRDefault="00A36040" w:rsidP="00A36040">
      <w:pPr>
        <w:jc w:val="center"/>
        <w:rPr>
          <w:sz w:val="28"/>
        </w:rPr>
      </w:pPr>
      <w:proofErr w:type="spellStart"/>
      <w:r>
        <w:rPr>
          <w:sz w:val="28"/>
        </w:rPr>
        <w:t>Shyley</w:t>
      </w:r>
      <w:proofErr w:type="spellEnd"/>
      <w:r>
        <w:rPr>
          <w:sz w:val="28"/>
        </w:rPr>
        <w:t xml:space="preserve"> CHAND, Olivier DAUTIN et Paul SAUVETTES</w:t>
      </w:r>
    </w:p>
    <w:p w:rsidR="00A36040" w:rsidRDefault="00A36040" w:rsidP="00A36040">
      <w:pPr>
        <w:jc w:val="center"/>
        <w:rPr>
          <w:sz w:val="28"/>
        </w:rPr>
      </w:pPr>
    </w:p>
    <w:p w:rsidR="00A36040" w:rsidRDefault="00A36040" w:rsidP="00A36040">
      <w:pPr>
        <w:rPr>
          <w:sz w:val="28"/>
        </w:rPr>
      </w:pPr>
      <w:r>
        <w:rPr>
          <w:sz w:val="28"/>
        </w:rPr>
        <w:tab/>
        <w:t>Questions de cours :</w:t>
      </w:r>
    </w:p>
    <w:p w:rsidR="00A36040" w:rsidRPr="00A36040" w:rsidRDefault="00A36040" w:rsidP="00A3604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Shyley</w:t>
      </w:r>
      <w:proofErr w:type="spellEnd"/>
      <w:r>
        <w:rPr>
          <w:sz w:val="24"/>
        </w:rPr>
        <w:t xml:space="preserve"> : Formule de </w:t>
      </w:r>
      <w:proofErr w:type="spellStart"/>
      <w:r>
        <w:rPr>
          <w:sz w:val="24"/>
        </w:rPr>
        <w:t>Bernouilli</w:t>
      </w:r>
      <w:proofErr w:type="spellEnd"/>
      <w:r>
        <w:rPr>
          <w:sz w:val="24"/>
        </w:rPr>
        <w:t xml:space="preserve"> </w:t>
      </w:r>
      <w:r>
        <w:rPr>
          <w:rFonts w:eastAsiaTheme="minorEastAsia"/>
          <w:sz w:val="24"/>
        </w:rPr>
        <w:t>(</w:t>
      </w:r>
      <w:r w:rsidR="00B0048F">
        <w:rPr>
          <w:rFonts w:eastAsiaTheme="minorEastAsia"/>
          <w:sz w:val="24"/>
        </w:rPr>
        <w:t xml:space="preserve">factorisation de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  <m:r>
          <w:rPr>
            <w:rFonts w:ascii="Cambria Math" w:hAnsi="Cambria Math"/>
            <w:sz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rFonts w:eastAsiaTheme="minorEastAsia"/>
          <w:sz w:val="24"/>
        </w:rPr>
        <w:t>).</w:t>
      </w:r>
    </w:p>
    <w:p w:rsidR="00A36040" w:rsidRDefault="00A36040" w:rsidP="00A36040">
      <w:pPr>
        <w:ind w:left="360"/>
        <w:rPr>
          <w:sz w:val="24"/>
        </w:rPr>
      </w:pPr>
      <w:r>
        <w:rPr>
          <w:sz w:val="24"/>
        </w:rPr>
        <w:t xml:space="preserve">Démonstration donnée en cours non sue, j’ai essayé de lui faire démontrer la formule par récurrence </w:t>
      </w:r>
      <w:r w:rsidR="00B0048F">
        <w:rPr>
          <w:sz w:val="24"/>
        </w:rPr>
        <w:t>mais il a un peu bloqué sur l’hérédité donc je suis passé aux exercices.</w:t>
      </w:r>
    </w:p>
    <w:p w:rsidR="00B0048F" w:rsidRDefault="00B0048F" w:rsidP="00B004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Olivier : Formules de duplication.</w:t>
      </w:r>
    </w:p>
    <w:p w:rsidR="00B0048F" w:rsidRDefault="00B0048F" w:rsidP="00B0048F">
      <w:pPr>
        <w:ind w:left="360"/>
        <w:rPr>
          <w:sz w:val="24"/>
        </w:rPr>
      </w:pPr>
      <w:r>
        <w:rPr>
          <w:sz w:val="24"/>
        </w:rPr>
        <w:t>Démonstrations bien sues, aucun souci et bonne présentation des chaînes d’égalité.</w:t>
      </w:r>
    </w:p>
    <w:p w:rsidR="00B0048F" w:rsidRDefault="00B0048F" w:rsidP="00B004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Paul : Binôme de Newton.</w:t>
      </w:r>
    </w:p>
    <w:p w:rsidR="00B0048F" w:rsidRDefault="00B0048F" w:rsidP="00B0048F">
      <w:pPr>
        <w:ind w:left="360"/>
        <w:rPr>
          <w:rFonts w:eastAsiaTheme="minorEastAsia"/>
          <w:sz w:val="24"/>
        </w:rPr>
      </w:pPr>
      <w:r>
        <w:rPr>
          <w:sz w:val="24"/>
        </w:rPr>
        <w:t xml:space="preserve">Problème lors de l’hérédité pour rassembler les 2 sommes après la distribution de 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rFonts w:eastAsiaTheme="minorEastAsia"/>
          <w:sz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</w:rPr>
          <m:t>b</m:t>
        </m:r>
      </m:oMath>
    </w:p>
    <w:p w:rsidR="00B0048F" w:rsidRDefault="00B0048F" w:rsidP="00B0048F">
      <w:pPr>
        <w:ind w:left="360"/>
        <w:rPr>
          <w:rFonts w:eastAsiaTheme="minorEastAsia"/>
          <w:sz w:val="24"/>
        </w:rPr>
      </w:pPr>
      <w:r>
        <w:rPr>
          <w:sz w:val="24"/>
        </w:rPr>
        <w:t xml:space="preserve">(Etapes : </w:t>
      </w:r>
      <m:oMath>
        <m:r>
          <w:rPr>
            <w:rFonts w:ascii="Cambria Math" w:hAnsi="Cambria Math"/>
            <w:sz w:val="24"/>
          </w:rPr>
          <m:t>(a+b)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n-k</m:t>
                </m:r>
              </m:sup>
            </m:sSup>
            <m:r>
              <w:rPr>
                <w:rFonts w:ascii="Cambria Math" w:hAnsi="Cambria Math"/>
                <w:sz w:val="24"/>
              </w:rPr>
              <m:t xml:space="preserve">= 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</m:mr>
                </m:m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k</m:t>
                </m:r>
                <m:r>
                  <w:rPr>
                    <w:rFonts w:ascii="Cambria Math" w:hAnsi="Cambria Math"/>
                    <w:sz w:val="24"/>
                  </w:rPr>
                  <m:t>+1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n-k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k=0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  <m:r>
                      <w:rPr>
                        <w:rFonts w:ascii="Cambria Math" w:hAnsi="Cambria Math"/>
                        <w:sz w:val="24"/>
                      </w:rPr>
                      <m:t>-k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k=</m:t>
                    </m:r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</w:rPr>
                      <m:t>+1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-k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</m:mr>
                            </m:m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+1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 </m:t>
                        </m:r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k=</m:t>
                    </m:r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k-1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n+1-k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+1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</m:mr>
                            </m:m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n+1-k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= 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n+1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]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n+1-k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n+1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+1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k</m:t>
                                      </m:r>
                                    </m:e>
                                  </m:mr>
                                </m:m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n+1-k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 xml:space="preserve"> 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  <w:sz w:val="24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 xml:space="preserve"> </m:t>
                </m:r>
              </m:e>
            </m:nary>
            <m:r>
              <w:rPr>
                <w:rFonts w:ascii="Cambria Math" w:hAnsi="Cambria Math"/>
                <w:sz w:val="24"/>
              </w:rPr>
              <m:t xml:space="preserve"> </m:t>
            </m:r>
          </m:e>
        </m:nary>
      </m:oMath>
      <w:r w:rsidR="00982CD6">
        <w:rPr>
          <w:rFonts w:eastAsiaTheme="minorEastAsia"/>
          <w:sz w:val="24"/>
        </w:rPr>
        <w:t xml:space="preserve">). Il n'a pas eu le réflexe du changement d’indice dans la première somme, puis de remarquer que les termes en </w:t>
      </w:r>
      <m:oMath>
        <m:r>
          <w:rPr>
            <w:rFonts w:ascii="Cambria Math" w:eastAsiaTheme="minorEastAsia" w:hAnsi="Cambria Math"/>
            <w:sz w:val="24"/>
          </w:rPr>
          <m:t>k=0</m:t>
        </m:r>
      </m:oMath>
      <w:r w:rsidR="00982CD6">
        <w:rPr>
          <w:rFonts w:eastAsiaTheme="minorEastAsia"/>
          <w:sz w:val="24"/>
        </w:rPr>
        <w:t xml:space="preserve"> et </w:t>
      </w:r>
      <m:oMath>
        <m:r>
          <w:rPr>
            <w:rFonts w:ascii="Cambria Math" w:eastAsiaTheme="minorEastAsia" w:hAnsi="Cambria Math"/>
            <w:sz w:val="24"/>
          </w:rPr>
          <m:t>k=n+1</m:t>
        </m:r>
      </m:oMath>
      <w:r w:rsidR="00982CD6">
        <w:rPr>
          <w:rFonts w:eastAsiaTheme="minorEastAsia"/>
          <w:sz w:val="24"/>
        </w:rPr>
        <w:t xml:space="preserve"> étaient nuls. Il n’a pas non plus su utiliser la formule de Pascal à la fin (bref : démonstration non sue).</w:t>
      </w:r>
    </w:p>
    <w:p w:rsidR="00982CD6" w:rsidRDefault="00982CD6" w:rsidP="00B0048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Exercices :</w:t>
      </w:r>
    </w:p>
    <w:p w:rsidR="00982CD6" w:rsidRDefault="00982CD6" w:rsidP="00982CD6">
      <w:pPr>
        <w:pStyle w:val="ListParagraph"/>
        <w:numPr>
          <w:ilvl w:val="0"/>
          <w:numId w:val="2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Shyley</w:t>
      </w:r>
      <w:proofErr w:type="spellEnd"/>
      <w:r>
        <w:rPr>
          <w:sz w:val="24"/>
          <w:szCs w:val="28"/>
        </w:rPr>
        <w:t xml:space="preserve"> : Exercice 3 (étude du signe d’une fonction) puis exercice 1 (puissances paires de </w:t>
      </w:r>
      <m:oMath>
        <m:r>
          <w:rPr>
            <w:rFonts w:ascii="Cambria Math" w:hAnsi="Cambria Math"/>
            <w:sz w:val="24"/>
            <w:szCs w:val="28"/>
          </w:rPr>
          <m:t>cos</m:t>
        </m:r>
      </m:oMath>
      <w:r>
        <w:rPr>
          <w:rFonts w:eastAsiaTheme="minorEastAsia"/>
          <w:sz w:val="24"/>
          <w:szCs w:val="28"/>
        </w:rPr>
        <w:t xml:space="preserve"> et </w:t>
      </w:r>
      <m:oMath>
        <m:r>
          <w:rPr>
            <w:rFonts w:ascii="Cambria Math" w:eastAsiaTheme="minorEastAsia" w:hAnsi="Cambria Math"/>
            <w:sz w:val="24"/>
            <w:szCs w:val="28"/>
          </w:rPr>
          <m:t>sin</m:t>
        </m:r>
      </m:oMath>
      <w:r>
        <w:rPr>
          <w:rFonts w:eastAsiaTheme="minorEastAsia"/>
          <w:sz w:val="24"/>
          <w:szCs w:val="28"/>
        </w:rPr>
        <w:t>)</w:t>
      </w:r>
      <w:r>
        <w:rPr>
          <w:sz w:val="24"/>
          <w:szCs w:val="28"/>
        </w:rPr>
        <w:t>.</w:t>
      </w:r>
    </w:p>
    <w:p w:rsidR="00982CD6" w:rsidRDefault="00982CD6" w:rsidP="00982CD6">
      <w:pPr>
        <w:ind w:left="360"/>
        <w:rPr>
          <w:sz w:val="24"/>
          <w:szCs w:val="28"/>
        </w:rPr>
      </w:pPr>
      <w:r>
        <w:rPr>
          <w:sz w:val="24"/>
          <w:szCs w:val="28"/>
        </w:rPr>
        <w:t>Premier exercice assez calculatoire qui nécessite d’avoir un tableau bien organisé pour ne pas perdre le fil. Première question facile et probablement déjà faite avant, traitée rapidement et sans faute</w:t>
      </w:r>
      <w:r w:rsidR="00E2142E">
        <w:rPr>
          <w:sz w:val="24"/>
          <w:szCs w:val="28"/>
        </w:rPr>
        <w:t>.</w:t>
      </w:r>
    </w:p>
    <w:p w:rsidR="00E2142E" w:rsidRDefault="00E2142E" w:rsidP="00982CD6">
      <w:pPr>
        <w:ind w:left="360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 xml:space="preserve">Deuxième partie plus calculatoire si l’on ne voit pas la factorisation possible de </w:t>
      </w:r>
      <m:oMath>
        <m:r>
          <w:rPr>
            <w:rFonts w:ascii="Cambria Math" w:hAnsi="Cambria Math"/>
            <w:sz w:val="24"/>
            <w:szCs w:val="28"/>
          </w:rPr>
          <m:t>f(x)</m:t>
        </m:r>
      </m:oMath>
      <w:r>
        <w:rPr>
          <w:rFonts w:eastAsiaTheme="minorEastAsia"/>
          <w:sz w:val="24"/>
          <w:szCs w:val="28"/>
        </w:rPr>
        <w:t xml:space="preserve"> en </w:t>
      </w:r>
      <m:oMath>
        <m:r>
          <w:rPr>
            <w:rFonts w:ascii="Cambria Math" w:eastAsiaTheme="minorEastAsia" w:hAnsi="Cambria Math"/>
            <w:sz w:val="24"/>
            <w:szCs w:val="28"/>
          </w:rPr>
          <m:t>X(X-1)(4X-2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8"/>
          </w:rPr>
          <m:t>)</m:t>
        </m:r>
      </m:oMath>
      <w:r>
        <w:rPr>
          <w:rFonts w:eastAsiaTheme="minorEastAsia"/>
          <w:sz w:val="24"/>
          <w:szCs w:val="28"/>
        </w:rPr>
        <w:t xml:space="preserve">, avec </w:t>
      </w:r>
      <m:oMath>
        <m:r>
          <w:rPr>
            <w:rFonts w:ascii="Cambria Math" w:eastAsiaTheme="minorEastAsia" w:hAnsi="Cambria Math"/>
            <w:sz w:val="24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</m:func>
      </m:oMath>
      <w:r>
        <w:rPr>
          <w:rFonts w:eastAsiaTheme="minorEastAsia"/>
          <w:sz w:val="24"/>
          <w:szCs w:val="28"/>
        </w:rPr>
        <w:t xml:space="preserve">. </w:t>
      </w:r>
      <w:proofErr w:type="spellStart"/>
      <w:r>
        <w:rPr>
          <w:rFonts w:eastAsiaTheme="minorEastAsia"/>
          <w:sz w:val="24"/>
          <w:szCs w:val="28"/>
        </w:rPr>
        <w:t>Shyley</w:t>
      </w:r>
      <w:proofErr w:type="spellEnd"/>
      <w:r>
        <w:rPr>
          <w:rFonts w:eastAsiaTheme="minorEastAsia"/>
          <w:sz w:val="24"/>
          <w:szCs w:val="28"/>
        </w:rPr>
        <w:t xml:space="preserve"> n’a pas eu le réflexe de poser ce </w:t>
      </w:r>
      <m:oMath>
        <m:r>
          <w:rPr>
            <w:rFonts w:ascii="Cambria Math" w:eastAsiaTheme="minorEastAsia" w:hAnsi="Cambria Math"/>
            <w:sz w:val="24"/>
            <w:szCs w:val="28"/>
          </w:rPr>
          <m:t>X</m:t>
        </m:r>
      </m:oMath>
      <w:r>
        <w:rPr>
          <w:rFonts w:eastAsiaTheme="minorEastAsia"/>
          <w:sz w:val="24"/>
          <w:szCs w:val="28"/>
        </w:rPr>
        <w:t xml:space="preserve"> pour y voir plus clair. Après que je lui ai donné ce conseil il a pu voir la factorisation possible par </w:t>
      </w:r>
      <m:oMath>
        <m:r>
          <w:rPr>
            <w:rFonts w:ascii="Cambria Math" w:eastAsiaTheme="minorEastAsia" w:hAnsi="Cambria Math"/>
            <w:sz w:val="24"/>
            <w:szCs w:val="28"/>
          </w:rPr>
          <m:t>X</m:t>
        </m:r>
      </m:oMath>
      <w:r>
        <w:rPr>
          <w:rFonts w:eastAsiaTheme="minorEastAsia"/>
          <w:sz w:val="24"/>
          <w:szCs w:val="28"/>
        </w:rPr>
        <w:t xml:space="preserve"> mais pas la racine évidente en 1, en partant plutôt sur l’étude du signe du trinôme restant, dont le dis</w:t>
      </w:r>
      <w:r w:rsidR="006507FD">
        <w:rPr>
          <w:rFonts w:eastAsiaTheme="minorEastAsia"/>
          <w:sz w:val="24"/>
          <w:szCs w:val="28"/>
        </w:rPr>
        <w:t xml:space="preserve">criminant et les racines sont un peu fastidieux à calculer. Beaucoup de temps a été perdu à ce niveau-là et il n’est pas arrivé jusqu’au tableau du signe de </w:t>
      </w:r>
      <m:oMath>
        <m:r>
          <w:rPr>
            <w:rFonts w:ascii="Cambria Math" w:eastAsiaTheme="minorEastAsia" w:hAnsi="Cambria Math"/>
            <w:sz w:val="24"/>
            <w:szCs w:val="28"/>
          </w:rPr>
          <m:t>f(x)</m:t>
        </m:r>
      </m:oMath>
      <w:r w:rsidR="006507FD">
        <w:rPr>
          <w:rFonts w:eastAsiaTheme="minorEastAsia"/>
          <w:sz w:val="24"/>
          <w:szCs w:val="28"/>
        </w:rPr>
        <w:t xml:space="preserve">. Je lui ai donné l’exercice 1 à 10 minutes de la fin, car il est rapide et permet de vérifier que d’autres mécanismes sont bien en place. Avec un petit peu d’aide de ma part il a pris l’initiative d’exprimer les sinus par des cosinus (en utilisant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8"/>
              </w:rPr>
            </m:ctrlP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8"/>
              </w:rPr>
            </m:ctrlPr>
          </m:e>
        </m:func>
        <m:r>
          <w:rPr>
            <w:rFonts w:ascii="Cambria Math" w:hAnsi="Cambria Math"/>
            <w:sz w:val="24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sin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8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  <m:r>
          <w:rPr>
            <w:rFonts w:ascii="Cambria Math" w:hAnsi="Cambria Math"/>
            <w:sz w:val="24"/>
            <w:szCs w:val="28"/>
          </w:rPr>
          <m:t>=1</m:t>
        </m:r>
      </m:oMath>
      <w:r w:rsidR="006507FD">
        <w:rPr>
          <w:rFonts w:eastAsiaTheme="minorEastAsia"/>
          <w:sz w:val="24"/>
          <w:szCs w:val="28"/>
        </w:rPr>
        <w:t xml:space="preserve">) et de </w:t>
      </w:r>
      <w:r w:rsidR="006507FD">
        <w:rPr>
          <w:rFonts w:eastAsiaTheme="minorEastAsia"/>
          <w:sz w:val="24"/>
          <w:szCs w:val="28"/>
        </w:rPr>
        <w:lastRenderedPageBreak/>
        <w:t xml:space="preserve">poser </w:t>
      </w:r>
      <m:oMath>
        <m:r>
          <w:rPr>
            <w:rFonts w:ascii="Cambria Math" w:eastAsiaTheme="minorEastAsia" w:hAnsi="Cambria Math"/>
            <w:sz w:val="24"/>
            <w:szCs w:val="28"/>
          </w:rPr>
          <m:t>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</m:func>
      </m:oMath>
      <w:r w:rsidR="006507FD">
        <w:rPr>
          <w:rFonts w:eastAsiaTheme="minorEastAsia"/>
          <w:sz w:val="24"/>
          <w:szCs w:val="28"/>
        </w:rPr>
        <w:t xml:space="preserve"> pour la lisibilité. L’exercice a été rapidement fini mais une faute de signe s’est glissée dans la chaîne d’égalités ce qui a faussé le résultat. </w:t>
      </w:r>
      <w:proofErr w:type="spellStart"/>
      <w:r w:rsidR="006507FD">
        <w:rPr>
          <w:rFonts w:eastAsiaTheme="minorEastAsia"/>
          <w:sz w:val="24"/>
          <w:szCs w:val="28"/>
        </w:rPr>
        <w:t>Shyley</w:t>
      </w:r>
      <w:proofErr w:type="spellEnd"/>
      <w:r w:rsidR="006507FD">
        <w:rPr>
          <w:rFonts w:eastAsiaTheme="minorEastAsia"/>
          <w:sz w:val="24"/>
          <w:szCs w:val="28"/>
        </w:rPr>
        <w:t xml:space="preserve"> est un peu brouillon dans l’organisation de son tableau, ce qui nuit à la clarté de ses explications. Colle moyenne mais bien rattrapée à la fin et avec des bonnes idées.</w:t>
      </w:r>
    </w:p>
    <w:p w:rsidR="006507FD" w:rsidRDefault="006507FD" w:rsidP="00982CD6">
      <w:pPr>
        <w:ind w:left="360"/>
        <w:rPr>
          <w:sz w:val="24"/>
          <w:szCs w:val="28"/>
        </w:rPr>
      </w:pPr>
    </w:p>
    <w:p w:rsidR="006507FD" w:rsidRDefault="006507FD" w:rsidP="006507FD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Olivier : Exercice 1</w:t>
      </w:r>
    </w:p>
    <w:p w:rsidR="006507FD" w:rsidRDefault="006507FD" w:rsidP="006507FD">
      <w:pPr>
        <w:ind w:left="360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 xml:space="preserve">Après une question de cours facile mais très bien réussie quand même j’ai donné à Olivier l’exercice 1, rapide et facile dans l’espoir de lui donner par la suite un exercice plus intéressant. </w:t>
      </w:r>
      <w:r w:rsidR="005F34E7">
        <w:rPr>
          <w:sz w:val="24"/>
          <w:szCs w:val="28"/>
        </w:rPr>
        <w:t xml:space="preserve">Il n’a pas eu le réflexe de poser </w:t>
      </w:r>
      <m:oMath>
        <m:r>
          <w:rPr>
            <w:rFonts w:ascii="Cambria Math" w:hAnsi="Cambria Math"/>
            <w:sz w:val="24"/>
            <w:szCs w:val="28"/>
          </w:rPr>
          <m:t>X=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</m:oMath>
      <w:r w:rsidR="005F34E7">
        <w:rPr>
          <w:rFonts w:eastAsiaTheme="minorEastAsia"/>
          <w:sz w:val="24"/>
          <w:szCs w:val="28"/>
        </w:rPr>
        <w:t xml:space="preserve"> mais a bien compris qu’il s’agissait de substituer les sinus par des cosinus. Après que je lui ai proposé de poser le fameux </w:t>
      </w:r>
      <m:oMath>
        <m:r>
          <w:rPr>
            <w:rFonts w:ascii="Cambria Math" w:eastAsiaTheme="minorEastAsia" w:hAnsi="Cambria Math"/>
            <w:sz w:val="24"/>
            <w:szCs w:val="28"/>
          </w:rPr>
          <m:t>X</m:t>
        </m:r>
      </m:oMath>
      <w:r w:rsidR="005F34E7">
        <w:rPr>
          <w:rFonts w:eastAsiaTheme="minorEastAsia"/>
          <w:sz w:val="24"/>
          <w:szCs w:val="28"/>
        </w:rPr>
        <w:t xml:space="preserve">, Olivier a fait face à quelques difficultés calculatoires sur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8"/>
              </w:rPr>
              <m:t>3</m:t>
            </m:r>
          </m:sup>
        </m:sSup>
      </m:oMath>
      <w:r w:rsidR="005F34E7">
        <w:rPr>
          <w:rFonts w:eastAsiaTheme="minorEastAsia"/>
          <w:sz w:val="24"/>
          <w:szCs w:val="28"/>
        </w:rPr>
        <w:t xml:space="preserve">, ce qui l’a bloqué et lui a fait perdre du temps. Une erreur d’inattention dans sa chaîne d’égalités fausse son résultat final. Pour les 10 dernières minutes j’ai demandé à Olivier d’exprimer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tan⁡</m:t>
        </m:r>
        <m:r>
          <w:rPr>
            <w:rFonts w:ascii="Cambria Math" w:eastAsiaTheme="minorEastAsia" w:hAnsi="Cambria Math"/>
            <w:sz w:val="24"/>
            <w:szCs w:val="28"/>
          </w:rPr>
          <m:t>(4a)</m:t>
        </m:r>
      </m:oMath>
      <w:r w:rsidR="005F34E7">
        <w:rPr>
          <w:rFonts w:eastAsiaTheme="minorEastAsia"/>
          <w:sz w:val="24"/>
          <w:szCs w:val="28"/>
        </w:rPr>
        <w:t xml:space="preserve"> en fonction 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tan⁡</m:t>
        </m:r>
        <m:r>
          <w:rPr>
            <w:rFonts w:ascii="Cambria Math" w:eastAsiaTheme="minorEastAsia" w:hAnsi="Cambria Math"/>
            <w:sz w:val="24"/>
            <w:szCs w:val="28"/>
          </w:rPr>
          <m:t>(a)</m:t>
        </m:r>
      </m:oMath>
      <w:r w:rsidR="005F34E7">
        <w:rPr>
          <w:rFonts w:eastAsiaTheme="minorEastAsia"/>
          <w:sz w:val="24"/>
          <w:szCs w:val="28"/>
        </w:rPr>
        <w:t xml:space="preserve">, ce qui correspondait au début d’un autre exercice. La formule de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8"/>
          </w:rPr>
          <m:t>tan⁡</m:t>
        </m:r>
        <m:r>
          <w:rPr>
            <w:rFonts w:ascii="Cambria Math" w:eastAsiaTheme="minorEastAsia" w:hAnsi="Cambria Math"/>
            <w:sz w:val="24"/>
            <w:szCs w:val="28"/>
          </w:rPr>
          <m:t>(a+b)</m:t>
        </m:r>
      </m:oMath>
      <w:r w:rsidR="005F34E7">
        <w:rPr>
          <w:rFonts w:eastAsiaTheme="minorEastAsia"/>
          <w:sz w:val="24"/>
          <w:szCs w:val="28"/>
        </w:rPr>
        <w:t xml:space="preserve"> ne lui est pas revenue, bien que je suspecte la pression du manque de temps d’y être pour beaucoup. Olivier garde un tableau très bien organisé.</w:t>
      </w:r>
    </w:p>
    <w:p w:rsidR="005F34E7" w:rsidRDefault="005F34E7" w:rsidP="006507FD">
      <w:pPr>
        <w:ind w:left="360"/>
        <w:rPr>
          <w:sz w:val="24"/>
          <w:szCs w:val="28"/>
        </w:rPr>
      </w:pPr>
      <w:r>
        <w:rPr>
          <w:sz w:val="24"/>
          <w:szCs w:val="28"/>
        </w:rPr>
        <w:t>Bonne colle dans l’ensemble avec toutefois quelques erreurs qui auraient pu être évitées par une relecture plus méthodique.</w:t>
      </w:r>
    </w:p>
    <w:p w:rsidR="005F34E7" w:rsidRDefault="005F34E7" w:rsidP="006507FD">
      <w:pPr>
        <w:ind w:left="360"/>
        <w:rPr>
          <w:sz w:val="24"/>
          <w:szCs w:val="28"/>
        </w:rPr>
      </w:pPr>
    </w:p>
    <w:p w:rsidR="005F34E7" w:rsidRDefault="005F34E7" w:rsidP="005F34E7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Paul : Exercice 2 (inégalité avec un radical).</w:t>
      </w:r>
    </w:p>
    <w:p w:rsidR="005F34E7" w:rsidRDefault="000F60AC" w:rsidP="005F34E7">
      <w:pPr>
        <w:ind w:left="360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 xml:space="preserve">Paul a fini sa question de cours en dernier et avec quelques aller-retours de ma part pour le débloquer, ce qui lui a laissé un peu moins de 40 minutes pour l’exercice. Cet exercice nécessite d’être très organisé dans son raisonnement : 1. Restriction du domaine d’étude à </w:t>
      </w:r>
      <m:oMath>
        <m:r>
          <w:rPr>
            <w:rFonts w:ascii="Cambria Math" w:hAnsi="Cambria Math"/>
            <w:sz w:val="24"/>
            <w:szCs w:val="28"/>
          </w:rPr>
          <m:t>[0;2π]</m:t>
        </m:r>
      </m:oMath>
      <w:r>
        <w:rPr>
          <w:rFonts w:eastAsiaTheme="minorEastAsia"/>
          <w:sz w:val="24"/>
          <w:szCs w:val="28"/>
        </w:rPr>
        <w:t xml:space="preserve"> 2. Domaine de définition du radical, ce qui conduit à une inégalité de cosinus. 3. Discussion sur les 2 intervalles du domaine de définition trouvé précédemment à l’aide d’un cercle trigonométrique. 4. Conclusion : </w:t>
      </w:r>
      <m:oMath>
        <m:r>
          <w:rPr>
            <w:rFonts w:ascii="Cambria Math" w:eastAsiaTheme="minorEastAsia" w:hAnsi="Cambria Math"/>
            <w:sz w:val="24"/>
            <w:szCs w:val="28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7π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8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11</m:t>
                </m:r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8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8"/>
          </w:rPr>
          <m:t>[2π]</m:t>
        </m:r>
      </m:oMath>
    </w:p>
    <w:p w:rsidR="000F60AC" w:rsidRDefault="000F60AC" w:rsidP="005F34E7">
      <w:pPr>
        <w:ind w:left="360"/>
        <w:rPr>
          <w:rFonts w:eastAsiaTheme="minorEastAsia"/>
          <w:sz w:val="24"/>
          <w:szCs w:val="28"/>
        </w:rPr>
      </w:pPr>
      <w:r>
        <w:rPr>
          <w:sz w:val="24"/>
          <w:szCs w:val="28"/>
        </w:rPr>
        <w:t xml:space="preserve">Paul n’a pas eu cette rigueur ce qui l’a un peu perdu dans ses raisonnements. Je l’ai donc recadré pour qu’il reparte sur des bonnes bases, après quoi il a su avancer. Il a su utiliser le cercle trigonométrique pour encadrer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func>
      </m:oMath>
      <w:r>
        <w:rPr>
          <w:rFonts w:eastAsiaTheme="minorEastAsia"/>
          <w:sz w:val="24"/>
          <w:szCs w:val="28"/>
        </w:rPr>
        <w:t xml:space="preserve"> puis </w:t>
      </w:r>
      <m:oMath>
        <m:r>
          <w:rPr>
            <w:rFonts w:ascii="Cambria Math" w:eastAsiaTheme="minorEastAsia" w:hAnsi="Cambria Math"/>
            <w:sz w:val="24"/>
            <w:szCs w:val="28"/>
          </w:rPr>
          <m:t>1+3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</m:func>
      </m:oMath>
      <w:r w:rsidR="00C4576E">
        <w:rPr>
          <w:rFonts w:eastAsiaTheme="minorEastAsia"/>
          <w:sz w:val="24"/>
          <w:szCs w:val="28"/>
        </w:rPr>
        <w:t xml:space="preserve">, puis a bien remarqué que sur le deuxième intervalle </w:t>
      </w:r>
      <m:oMath>
        <m:r>
          <w:rPr>
            <w:rFonts w:ascii="Cambria Math" w:eastAsiaTheme="minorEastAsia" w:hAnsi="Cambria Math"/>
            <w:sz w:val="24"/>
            <w:szCs w:val="28"/>
          </w:rPr>
          <m:t>1+3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/>
                <w:sz w:val="24"/>
                <w:szCs w:val="28"/>
              </w:rPr>
              <m:t>x</m:t>
            </m:r>
          </m:e>
        </m:func>
      </m:oMath>
      <w:r w:rsidR="00C4576E">
        <w:rPr>
          <w:rFonts w:eastAsiaTheme="minorEastAsia"/>
          <w:sz w:val="24"/>
          <w:szCs w:val="28"/>
        </w:rPr>
        <w:t xml:space="preserve"> était négatif et que donc tout </w:t>
      </w:r>
      <m:oMath>
        <m:r>
          <w:rPr>
            <w:rFonts w:ascii="Cambria Math" w:eastAsiaTheme="minorEastAsia" w:hAnsi="Cambria Math"/>
            <w:sz w:val="24"/>
            <w:szCs w:val="28"/>
          </w:rPr>
          <m:t>x</m:t>
        </m:r>
      </m:oMath>
      <w:r w:rsidR="00C4576E">
        <w:rPr>
          <w:rFonts w:eastAsiaTheme="minorEastAsia"/>
          <w:sz w:val="24"/>
          <w:szCs w:val="28"/>
        </w:rPr>
        <w:t xml:space="preserve"> de cet intervalle était solution. Attention à la confusion condition nécessaire et condition suffisante : il faut étudier le premier intervalle pour conclure. L’exercice a été fini à 10 minutes de la fin, je ne lui en ai pas donné d’autre.</w:t>
      </w:r>
    </w:p>
    <w:p w:rsidR="00C4576E" w:rsidRPr="005F34E7" w:rsidRDefault="00C4576E" w:rsidP="005F34E7">
      <w:pPr>
        <w:ind w:left="360"/>
        <w:rPr>
          <w:sz w:val="24"/>
          <w:szCs w:val="28"/>
        </w:rPr>
      </w:pPr>
      <w:r>
        <w:rPr>
          <w:sz w:val="24"/>
          <w:szCs w:val="28"/>
        </w:rPr>
        <w:t>Colle ratée</w:t>
      </w:r>
      <w:bookmarkStart w:id="0" w:name="_GoBack"/>
      <w:bookmarkEnd w:id="0"/>
      <w:r>
        <w:rPr>
          <w:sz w:val="24"/>
          <w:szCs w:val="28"/>
        </w:rPr>
        <w:t xml:space="preserve"> pour la question de cours, bien (voire très bien) pour l’exercice.</w:t>
      </w:r>
    </w:p>
    <w:p w:rsidR="00982CD6" w:rsidRPr="00B0048F" w:rsidRDefault="00982CD6" w:rsidP="00B0048F">
      <w:pPr>
        <w:ind w:left="360"/>
        <w:rPr>
          <w:sz w:val="24"/>
        </w:rPr>
      </w:pPr>
    </w:p>
    <w:sectPr w:rsidR="00982CD6" w:rsidRPr="00B00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90547"/>
    <w:multiLevelType w:val="hybridMultilevel"/>
    <w:tmpl w:val="3AE26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A1EE8"/>
    <w:multiLevelType w:val="hybridMultilevel"/>
    <w:tmpl w:val="016CC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0"/>
    <w:rsid w:val="000F60AC"/>
    <w:rsid w:val="00207CAC"/>
    <w:rsid w:val="005F34E7"/>
    <w:rsid w:val="006507FD"/>
    <w:rsid w:val="00982CD6"/>
    <w:rsid w:val="00A36040"/>
    <w:rsid w:val="00B0048F"/>
    <w:rsid w:val="00C4576E"/>
    <w:rsid w:val="00E2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B9A0"/>
  <w15:chartTrackingRefBased/>
  <w15:docId w15:val="{7F03F177-59AD-484A-ADEA-AE685CC4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1</cp:revision>
  <dcterms:created xsi:type="dcterms:W3CDTF">2018-09-28T16:19:00Z</dcterms:created>
  <dcterms:modified xsi:type="dcterms:W3CDTF">2018-09-28T17:33:00Z</dcterms:modified>
</cp:coreProperties>
</file>