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Crear la base de datos (puedes cambiar el nombre si lo deseas)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IF NOT EXISTS sistema_incidencias;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sistema_incidencias;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Tabla de técnicos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IF NOT EXISTS tecnicos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id INT PRIMARY KEY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nombre_usuario VARCHAR(50) UNIQUE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password VARCHAR(255) NOT NULL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Tabla de empleados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IF NOT EXISTS empleados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id INT PRIMARY KEY AUTO_INCREMENT,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nombre VARCHAR(255)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email VARCHAR(255) NOT NULL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Tabla de incidencias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IF NOT EXISTS incidencias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id INT PRIMARY KEY AUTO_INCREMENT,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id_empleado INT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descripcion TEXT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prioridad VARCHAR(10) CHECK (prioridad IN ('Alta', 'Media', 'Baja')),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estado VARCHAR(20) CHECK (estado IN ('Abierta', 'En proceso', 'Cerrada')),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fecha_creacion DATE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fecha_resolucion DATE,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FOREIGN KEY (id_empleado) REFERENCES empleados(id)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