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Resenha: O surgimento do regionalismo pós-hegemônico na América Latina</w:t>
      </w:r>
    </w:p>
    <w:p>
      <w:r>
        <w:t>RIGGIROZZI, Pía; TUSSIE, Diana (eds.). The Rise of Post-Hegemonic Regionalism: The Case of Latin America. Londres: Springer, 2012. 194 p.</w:t>
      </w:r>
    </w:p>
    <w:p>
      <w:r>
        <w:t>Resenhado por: Jason Weidner. Tradução e adaptação: Pedro Henrichs.</w:t>
      </w:r>
    </w:p>
    <w:p>
      <w:r>
        <w:br/>
        <w:t>1. Introdução e contexto teórico</w:t>
        <w:br/>
        <w:br/>
        <w:t>Qual é a relação entre as mudanças na estrutura do poder internacional e as dinâmicas políticas na América Latina? Com a aparente perda de influência dos Estados Unidos na região e a ascensão de governos de orientação à esquerda, diversos analistas passaram a caracterizar o contexto latino-americano a partir da noção de posterioridade: pós-consenso de Washington, pós-neoliberalismo e pós-hegemonia.</w:t>
        <w:br/>
        <w:br/>
        <w:t>Nesse cenário, a criação de novas organizações regionais — como a União de Nações Sul-Americanas (UNASUL), a Aliança Bolivariana para os Povos de Nossa América (ALBA) e a Comunidade de Estados Latino-Americanos e Caribenhos (CELAC) — expressa uma tentativa dos países latino-americanos de utilizar a cooperação e a integração regionais para aumentar sua projeção internacional e alcançar maior autonomia política.</w:t>
        <w:br/>
        <w:br/>
        <w:t>O livro organizado por Pía Riggirozzi e Diana Tussie parte justamente dessa hipótese. As autoras argumentam que esses novos mecanismos de integração representam uma forma inédita de regionalismo, que denominam “pós-hegemônico”. O termo “hegemonia” é empregado em dois sentidos interligados: (i) a hegemonia dos Estados Unidos no hemisfério ocidental e (ii) a hegemonia global do neoliberalismo.</w:t>
        <w:br/>
        <w:br/>
        <w:t>Segundo as organizadoras, o regionalismo pós-hegemônico se manifesta em dois planos: recusa o tradicional papel de liderança dos EUA e, simultaneamente, busca alternativas ao modelo de desenvolvimento neoliberal. Assim, os processos regionais na América Latina “apresentam uma complexidade que desafia tanto a noção de regionalismo defensivo quanto a governança liberal promovida pelos Estados Unidos” (Riggirozzi &amp; Tussie, 2012, p. 11).</w:t>
        <w:br/>
        <w:br/>
        <w:t>Olivier Dabène complementa essa visão ao afirmar que iniciativas como a ALBA e a UNASUL refletem “uma nova agenda de integração que vai muito além da facilitação comercial, pois propõe uma forma distinta de conceber os interesses comuns na região, incluindo a provisão de bens públicos regionais” (Dabène, 2012, p. 63).</w:t>
        <w:br/>
        <w:br/>
        <w:t>2. O conceito de regionalismo pós-hegemônico</w:t>
        <w:br/>
        <w:br/>
        <w:t>No capítulo teórico, Riggirozzi e Tussie desenvolvem os fundamentos conceituais do “regionalismo pós-hegemônico”.</w:t>
        <w:br/>
        <w:br/>
        <w:t>Por um lado, o rejeito ao modelo neoliberal implica o retorno do Estado como ator central tanto na economia quanto na condução dos projetos regionais. Por outro, observa-se que esses processos de cooperação se desenvolveram sem pressão ou interferência direta dos Estados Unidos, o que configura uma relativa autonomia latino-americana.</w:t>
        <w:br/>
        <w:br/>
        <w:t>Contudo, o conceito de pós-hegemonia é aplicado de forma ambígua. Embora governos como os de Hugo Chávez e Nicolás Maduro tenham adotado políticas heterodoxas e antineoliberais, ainda é incerto se tais experiências configuram uma verdadeira alternativa sistêmica ao modelo dominante. Em outras palavras, experimentos isolados de políticas não ortodoxas não bastam, por si sós, para confirmar a emergência de um paradigma econômico pós-hegemônico.</w:t>
        <w:br/>
        <w:br/>
        <w:t>Além disso, a perda de influência norte-americana pode estar sendo superestimada. O fracasso da Área de Livre Comércio das Américas (ALCA) foi interpretado como sinal de declínio dos EUA, mas Washington rapidamente se adaptou, firmando acordos bilaterais e sub-regionais como o CAFTA-DR (com América Central e República Dominicana), além de tratados com Chile, Colômbia e Peru. Assim, apenas a ALBA apresenta um projeto explicitamente alternativo à lógica socioeconômica global, enquanto blocos como Mercosul, CAN, CARICOM e o MCCA operam dentro da moldura da globalização capitalista.</w:t>
        <w:br/>
        <w:br/>
        <w:t>3. Estudos de caso e dimensões temáticas</w:t>
        <w:br/>
        <w:br/>
        <w:t>Os capítulos seguintes apresentam análises empíricas detalhadas de iniciativas que geralmente recebem pouca atenção.</w:t>
        <w:br/>
        <w:br/>
        <w:t>Ricardo Carciofi examina a Iniciativa para a Integração da Infraestrutura Regional Sul-Americana (IIRSA), destacando seu potencial e suas limitações estruturais.</w:t>
        <w:br/>
        <w:t>Jorge Battaglino analisa a cooperação em defesa, demonstrando como o Conselho de Defesa Sul-Americano fortalece a coordenação regional em substituição parcial ao papel antes exercido pelos EUA.</w:t>
        <w:br/>
        <w:t>Pablo Trucco, por sua vez, discute a cooperação monetária no contexto da crise financeira global e da ascensão de governos progressistas, ressaltando que tais esforços, embora autônomos, ainda reproduzem elementos do modelo econômico hegemônico.</w:t>
        <w:br/>
        <w:br/>
        <w:t>4. Contradições e tensões internas</w:t>
        <w:br/>
        <w:br/>
        <w:t>É na América do Sul — mais do que na América Central ou no Caribe — que os processos de regionalismo pós-hegemônico se manifestam com maior vigor.</w:t>
        <w:br/>
        <w:br/>
        <w:t>Marcelo Saguier identifica uma contradição estrutural: de um lado, a formação de uma identidade e comunidade política regional baseada em valores compartilhados e na rejeição da narrativa neoliberal; de outro, a dependência econômica contínua da extração de recursos naturais (petróleo, gás e mineração). Essa dependência produz o que o autor denomina “regionalismo socioambiental”, caracterizado por tensões entre os discursos pós-neoliberais e as práticas extrativistas que sustentam as economias nacionais.</w:t>
        <w:br/>
        <w:br/>
        <w:t>Andrés Serbin, em seu capítulo, critica a ausência de mecanismos participativos nas iniciativas regionais, apontando que a falta de envolvimento da sociedade civil e dos movimentos sociais reproduz o déficit democrático já observado no regionalismo aberto da era neoliberal. No entanto, embora seu diagnóstico institucional seja pertinente, ele tende a subestimar o papel ativo dos movimentos sociais — especialmente na ALBA — na criação de novos espaços políticos regionais e na disputa pelo significado de “integração alternativa”.</w:t>
        <w:br/>
        <w:br/>
        <w:t>5. Brasil e os limites da hegemonia regional</w:t>
        <w:br/>
        <w:br/>
        <w:t>O capítulo de Andrés Malamud oferece uma leitura realista das dinâmicas de poder regionais. Segundo o autor, a atenuação da hegemonia norte-americana não resultou em uma hegemonia brasileira.</w:t>
        <w:br/>
        <w:br/>
        <w:t>Os motivos são múltiplos: internamente, o Brasil carece de capacidade e vontade política para exercer liderança efetiva; externamente, há resistência de outros países em aceitar seu protagonismo. Sem um centro de gravidade claro, a integração regional enfrenta dificuldades para consolidar-se em bases estáveis.</w:t>
        <w:br/>
        <w:br/>
        <w:t>6. Conclusões</w:t>
        <w:br/>
        <w:br/>
        <w:t>Apesar das ambiguidades conceituais e das tensões empíricas, o livro oferece uma contribuição fundamental para compreender as transformações do regionalismo latino-americano no século XXI.</w:t>
        <w:br/>
        <w:br/>
        <w:t>As dinâmicas analisadas não apenas revelam a reconfiguração da estrutura de poder hemisférica, mas também apontam para a possibilidade de construção de alternativas — ainda incipientes — ao modelo neoliberal global.</w:t>
        <w:br/>
        <w:br/>
        <w:t>Por seu rigor analítico e amplitude temática, a obra é de grande interesse para estudiosos da política latino-americana, das relações internacionais e dos estudos sobre regionalismo comparado, fornecendo uma base teórica sólida para repensar os processos de governança e autonomia na região.</w:t>
        <w:br/>
      </w:r>
    </w:p>
    <w:p>
      <w:r>
        <w:t>Referência da resenha original: WEIDNER, Jason. Reseña de: Pía Riggirozzi y Diana Tussie (eds.), The Rise of Post-Hegemonic Regionalism: The Case of Latin America. Foro Internacional, vol. LV, nº 2, p. 631–636,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