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258F" w:rsidRPr="004437CE" w:rsidRDefault="00E2258F" w:rsidP="004437CE">
      <w:pPr>
        <w:jc w:val="center"/>
        <w:outlineLvl w:val="1"/>
        <w:rPr>
          <w:rFonts w:ascii="Times New Roman" w:eastAsia="Times New Roman" w:hAnsi="Times New Roman" w:cs="Times New Roman"/>
          <w:b/>
          <w:bCs/>
          <w:sz w:val="28"/>
          <w:szCs w:val="28"/>
          <w:lang w:eastAsia="pt-BR"/>
        </w:rPr>
      </w:pPr>
      <w:r w:rsidRPr="004437CE">
        <w:rPr>
          <w:rFonts w:ascii="Times New Roman" w:eastAsia="Times New Roman" w:hAnsi="Times New Roman" w:cs="Times New Roman"/>
          <w:b/>
          <w:bCs/>
          <w:sz w:val="28"/>
          <w:szCs w:val="28"/>
          <w:lang w:eastAsia="pt-BR"/>
        </w:rPr>
        <w:t>Exame: O Regime Internacional dos Investimentos</w:t>
      </w:r>
    </w:p>
    <w:p w:rsidR="004437CE" w:rsidRDefault="004437CE" w:rsidP="004437CE">
      <w:pPr>
        <w:rPr>
          <w:rFonts w:ascii="Times New Roman" w:eastAsia="Times New Roman" w:hAnsi="Times New Roman" w:cs="Times New Roman"/>
          <w:b/>
          <w:bCs/>
          <w:lang w:eastAsia="pt-BR"/>
        </w:rPr>
      </w:pPr>
    </w:p>
    <w:p w:rsidR="004437CE" w:rsidRDefault="004437CE" w:rsidP="004437CE">
      <w:pPr>
        <w:rPr>
          <w:rFonts w:ascii="Times New Roman" w:eastAsia="Times New Roman" w:hAnsi="Times New Roman" w:cs="Times New Roman"/>
          <w:b/>
          <w:bCs/>
          <w:lang w:eastAsia="pt-BR"/>
        </w:rPr>
      </w:pPr>
    </w:p>
    <w:p w:rsidR="000E427B" w:rsidRDefault="00E2258F" w:rsidP="004437CE">
      <w:pPr>
        <w:rPr>
          <w:rFonts w:ascii="Times New Roman" w:eastAsia="Times New Roman" w:hAnsi="Times New Roman" w:cs="Times New Roman"/>
          <w:b/>
          <w:bCs/>
          <w:lang w:eastAsia="pt-BR"/>
        </w:rPr>
      </w:pPr>
      <w:r w:rsidRPr="00E2258F">
        <w:rPr>
          <w:rFonts w:ascii="Times New Roman" w:eastAsia="Times New Roman" w:hAnsi="Times New Roman" w:cs="Times New Roman"/>
          <w:b/>
          <w:bCs/>
          <w:lang w:eastAsia="pt-BR"/>
        </w:rPr>
        <w:t>Tamanho:</w:t>
      </w:r>
      <w:r w:rsidRPr="00E2258F">
        <w:rPr>
          <w:rFonts w:ascii="Times New Roman" w:eastAsia="Times New Roman" w:hAnsi="Times New Roman" w:cs="Times New Roman"/>
          <w:lang w:eastAsia="pt-BR"/>
        </w:rPr>
        <w:t xml:space="preserve"> </w:t>
      </w:r>
      <w:r w:rsidR="002C7E1D" w:rsidRPr="002C7E1D">
        <w:rPr>
          <w:rFonts w:ascii="Times New Roman" w:eastAsia="Times New Roman" w:hAnsi="Times New Roman" w:cs="Times New Roman"/>
          <w:lang w:eastAsia="pt-BR"/>
        </w:rPr>
        <w:t>entre 1</w:t>
      </w:r>
      <w:r w:rsidRPr="002C7E1D">
        <w:rPr>
          <w:rFonts w:ascii="Times New Roman" w:eastAsia="Times New Roman" w:hAnsi="Times New Roman" w:cs="Times New Roman"/>
          <w:lang w:eastAsia="pt-BR"/>
        </w:rPr>
        <w:t>.</w:t>
      </w:r>
      <w:r w:rsidR="000D499A">
        <w:rPr>
          <w:rFonts w:ascii="Times New Roman" w:eastAsia="Times New Roman" w:hAnsi="Times New Roman" w:cs="Times New Roman"/>
          <w:lang w:eastAsia="pt-BR"/>
        </w:rPr>
        <w:t>2</w:t>
      </w:r>
      <w:r w:rsidRPr="002C7E1D">
        <w:rPr>
          <w:rFonts w:ascii="Times New Roman" w:eastAsia="Times New Roman" w:hAnsi="Times New Roman" w:cs="Times New Roman"/>
          <w:lang w:eastAsia="pt-BR"/>
        </w:rPr>
        <w:t>00</w:t>
      </w:r>
      <w:r w:rsidRPr="00E2258F">
        <w:rPr>
          <w:rFonts w:ascii="Times New Roman" w:eastAsia="Times New Roman" w:hAnsi="Times New Roman" w:cs="Times New Roman"/>
          <w:lang w:eastAsia="pt-BR"/>
        </w:rPr>
        <w:t xml:space="preserve"> </w:t>
      </w:r>
      <w:r w:rsidR="000D499A">
        <w:rPr>
          <w:rFonts w:ascii="Times New Roman" w:eastAsia="Times New Roman" w:hAnsi="Times New Roman" w:cs="Times New Roman"/>
          <w:lang w:eastAsia="pt-BR"/>
        </w:rPr>
        <w:t xml:space="preserve">e 1.500 </w:t>
      </w:r>
      <w:r w:rsidRPr="00E2258F">
        <w:rPr>
          <w:rFonts w:ascii="Times New Roman" w:eastAsia="Times New Roman" w:hAnsi="Times New Roman" w:cs="Times New Roman"/>
          <w:lang w:eastAsia="pt-BR"/>
        </w:rPr>
        <w:t>palavras</w:t>
      </w:r>
      <w:r w:rsidRPr="00E2258F">
        <w:rPr>
          <w:rFonts w:ascii="Times New Roman" w:eastAsia="Times New Roman" w:hAnsi="Times New Roman" w:cs="Times New Roman"/>
          <w:lang w:eastAsia="pt-BR"/>
        </w:rPr>
        <w:br/>
      </w:r>
      <w:r w:rsidRPr="00E2258F">
        <w:rPr>
          <w:rFonts w:ascii="Times New Roman" w:eastAsia="Times New Roman" w:hAnsi="Times New Roman" w:cs="Times New Roman"/>
          <w:b/>
          <w:bCs/>
          <w:lang w:eastAsia="pt-BR"/>
        </w:rPr>
        <w:t>Formato:</w:t>
      </w:r>
      <w:r w:rsidRPr="00E2258F">
        <w:rPr>
          <w:rFonts w:ascii="Times New Roman" w:eastAsia="Times New Roman" w:hAnsi="Times New Roman" w:cs="Times New Roman"/>
          <w:lang w:eastAsia="pt-BR"/>
        </w:rPr>
        <w:t xml:space="preserve"> </w:t>
      </w:r>
      <w:r w:rsidR="006B4096">
        <w:rPr>
          <w:rFonts w:ascii="Times New Roman" w:eastAsia="Times New Roman" w:hAnsi="Times New Roman" w:cs="Times New Roman"/>
          <w:lang w:eastAsia="pt-BR"/>
        </w:rPr>
        <w:t>artigo</w:t>
      </w:r>
      <w:r w:rsidRPr="00E2258F">
        <w:rPr>
          <w:rFonts w:ascii="Times New Roman" w:eastAsia="Times New Roman" w:hAnsi="Times New Roman" w:cs="Times New Roman"/>
          <w:lang w:eastAsia="pt-BR"/>
        </w:rPr>
        <w:t xml:space="preserve"> acadêmico</w:t>
      </w:r>
      <w:r w:rsidRPr="00E2258F">
        <w:rPr>
          <w:rFonts w:ascii="Times New Roman" w:eastAsia="Times New Roman" w:hAnsi="Times New Roman" w:cs="Times New Roman"/>
          <w:lang w:eastAsia="pt-BR"/>
        </w:rPr>
        <w:br/>
      </w:r>
      <w:r w:rsidRPr="00E2258F">
        <w:rPr>
          <w:rFonts w:ascii="Times New Roman" w:eastAsia="Times New Roman" w:hAnsi="Times New Roman" w:cs="Times New Roman"/>
          <w:b/>
          <w:bCs/>
          <w:lang w:eastAsia="pt-BR"/>
        </w:rPr>
        <w:t>Prazo:</w:t>
      </w:r>
      <w:r w:rsidRPr="00E2258F">
        <w:rPr>
          <w:rFonts w:ascii="Times New Roman" w:eastAsia="Times New Roman" w:hAnsi="Times New Roman" w:cs="Times New Roman"/>
          <w:lang w:eastAsia="pt-BR"/>
        </w:rPr>
        <w:t xml:space="preserve"> </w:t>
      </w:r>
      <w:r w:rsidR="009B5A9E">
        <w:rPr>
          <w:rFonts w:ascii="Times New Roman" w:eastAsia="Times New Roman" w:hAnsi="Times New Roman" w:cs="Times New Roman"/>
          <w:lang w:eastAsia="pt-BR"/>
        </w:rPr>
        <w:t>25</w:t>
      </w:r>
      <w:r w:rsidR="00A0348C">
        <w:rPr>
          <w:rFonts w:ascii="Times New Roman" w:eastAsia="Times New Roman" w:hAnsi="Times New Roman" w:cs="Times New Roman"/>
          <w:lang w:eastAsia="pt-BR"/>
        </w:rPr>
        <w:t xml:space="preserve"> de maio</w:t>
      </w:r>
    </w:p>
    <w:p w:rsidR="004437CE" w:rsidRDefault="006B4096" w:rsidP="004437CE">
      <w:pPr>
        <w:pStyle w:val="NormalWeb"/>
        <w:spacing w:before="0" w:beforeAutospacing="0" w:after="0" w:afterAutospacing="0"/>
        <w:rPr>
          <w:u w:val="single"/>
        </w:rPr>
      </w:pPr>
      <w:r w:rsidRPr="006B4096">
        <w:br/>
      </w:r>
    </w:p>
    <w:p w:rsidR="000E427B" w:rsidRPr="000E427B" w:rsidRDefault="000E427B" w:rsidP="004437CE">
      <w:pPr>
        <w:pStyle w:val="NormalWeb"/>
        <w:spacing w:before="0" w:beforeAutospacing="0" w:after="0" w:afterAutospacing="0"/>
        <w:rPr>
          <w:u w:val="single"/>
        </w:rPr>
      </w:pPr>
      <w:r w:rsidRPr="000E427B">
        <w:rPr>
          <w:u w:val="single"/>
        </w:rPr>
        <w:t xml:space="preserve">OBJETIVO DA AVALIAÇÃO </w:t>
      </w:r>
    </w:p>
    <w:p w:rsidR="004437CE" w:rsidRDefault="004437CE" w:rsidP="004437CE">
      <w:pPr>
        <w:jc w:val="both"/>
        <w:rPr>
          <w:rFonts w:ascii="Times New Roman" w:eastAsia="Times New Roman" w:hAnsi="Times New Roman" w:cs="Times New Roman"/>
          <w:lang w:eastAsia="pt-BR"/>
        </w:rPr>
      </w:pPr>
    </w:p>
    <w:p w:rsidR="000E427B" w:rsidRPr="004437CE" w:rsidRDefault="006B4096" w:rsidP="004437CE">
      <w:pPr>
        <w:jc w:val="both"/>
        <w:rPr>
          <w:rFonts w:ascii="Times New Roman" w:eastAsia="Times New Roman" w:hAnsi="Times New Roman" w:cs="Times New Roman"/>
          <w:b/>
          <w:bCs/>
          <w:lang w:eastAsia="pt-BR"/>
        </w:rPr>
      </w:pPr>
      <w:r w:rsidRPr="006B4096">
        <w:rPr>
          <w:rFonts w:ascii="Times New Roman" w:eastAsia="Times New Roman" w:hAnsi="Times New Roman" w:cs="Times New Roman"/>
          <w:lang w:eastAsia="pt-BR"/>
        </w:rPr>
        <w:t xml:space="preserve">O exame tem como objetivo promover o desenvolvimento do pensamento crítico em relação às escolhas institucionais e regulatórias adotadas por diferentes </w:t>
      </w:r>
      <w:r w:rsidR="000E427B">
        <w:rPr>
          <w:rFonts w:ascii="Times New Roman" w:eastAsia="Times New Roman" w:hAnsi="Times New Roman" w:cs="Times New Roman"/>
          <w:lang w:eastAsia="pt-BR"/>
        </w:rPr>
        <w:t>atores</w:t>
      </w:r>
      <w:r w:rsidRPr="006B4096">
        <w:rPr>
          <w:rFonts w:ascii="Times New Roman" w:eastAsia="Times New Roman" w:hAnsi="Times New Roman" w:cs="Times New Roman"/>
          <w:lang w:eastAsia="pt-BR"/>
        </w:rPr>
        <w:t xml:space="preserve">, levando em conta seus diversos contextos econômicos. Os estudantes são desafiados a </w:t>
      </w:r>
      <w:r w:rsidR="00313D67">
        <w:rPr>
          <w:rFonts w:ascii="Times New Roman" w:eastAsia="Times New Roman" w:hAnsi="Times New Roman" w:cs="Times New Roman"/>
          <w:lang w:eastAsia="pt-BR"/>
        </w:rPr>
        <w:t xml:space="preserve">também </w:t>
      </w:r>
      <w:r w:rsidRPr="006B4096">
        <w:rPr>
          <w:rFonts w:ascii="Times New Roman" w:eastAsia="Times New Roman" w:hAnsi="Times New Roman" w:cs="Times New Roman"/>
          <w:lang w:eastAsia="pt-BR"/>
        </w:rPr>
        <w:t>analisar como fatores de política interna e externa influencia</w:t>
      </w:r>
      <w:r w:rsidR="000E427B">
        <w:rPr>
          <w:rFonts w:ascii="Times New Roman" w:eastAsia="Times New Roman" w:hAnsi="Times New Roman" w:cs="Times New Roman"/>
          <w:lang w:eastAsia="pt-BR"/>
        </w:rPr>
        <w:t>ram</w:t>
      </w:r>
      <w:r w:rsidRPr="006B4096">
        <w:rPr>
          <w:rFonts w:ascii="Times New Roman" w:eastAsia="Times New Roman" w:hAnsi="Times New Roman" w:cs="Times New Roman"/>
          <w:lang w:eastAsia="pt-BR"/>
        </w:rPr>
        <w:t xml:space="preserve"> a definição dos modelos regulatórios e institucionais adotados.</w:t>
      </w:r>
      <w:r>
        <w:rPr>
          <w:rFonts w:ascii="Times New Roman" w:eastAsia="Times New Roman" w:hAnsi="Times New Roman" w:cs="Times New Roman"/>
          <w:lang w:eastAsia="pt-BR"/>
        </w:rPr>
        <w:t xml:space="preserve"> </w:t>
      </w:r>
      <w:r w:rsidRPr="006B4096">
        <w:rPr>
          <w:rFonts w:ascii="Times New Roman" w:eastAsia="Times New Roman" w:hAnsi="Times New Roman" w:cs="Times New Roman"/>
          <w:lang w:eastAsia="pt-BR"/>
        </w:rPr>
        <w:t xml:space="preserve">O </w:t>
      </w:r>
      <w:r w:rsidR="000E427B">
        <w:rPr>
          <w:rFonts w:ascii="Times New Roman" w:eastAsia="Times New Roman" w:hAnsi="Times New Roman" w:cs="Times New Roman"/>
          <w:lang w:eastAsia="pt-BR"/>
        </w:rPr>
        <w:t>estudante</w:t>
      </w:r>
      <w:r w:rsidRPr="006B4096">
        <w:rPr>
          <w:rFonts w:ascii="Times New Roman" w:eastAsia="Times New Roman" w:hAnsi="Times New Roman" w:cs="Times New Roman"/>
          <w:lang w:eastAsia="pt-BR"/>
        </w:rPr>
        <w:t xml:space="preserve"> deve ir além da mera descrição, evidenciando uma análise crítica e autoral, sustentada por argumentos claros e bem estruturados. A profundidade analítica e a capacidade de articular ideias de forma lógica e coesa serão critérios de avaliação.</w:t>
      </w:r>
      <w:r>
        <w:rPr>
          <w:rFonts w:ascii="Times New Roman" w:eastAsia="Times New Roman" w:hAnsi="Times New Roman" w:cs="Times New Roman"/>
          <w:lang w:eastAsia="pt-BR"/>
        </w:rPr>
        <w:t xml:space="preserve"> </w:t>
      </w:r>
      <w:r w:rsidRPr="006B4096">
        <w:rPr>
          <w:rFonts w:ascii="Times New Roman" w:eastAsia="Times New Roman" w:hAnsi="Times New Roman" w:cs="Times New Roman"/>
          <w:lang w:eastAsia="pt-BR"/>
        </w:rPr>
        <w:t>Os estudantes são incentivados a explorar perspectivas econômica</w:t>
      </w:r>
      <w:r w:rsidR="00907C16">
        <w:rPr>
          <w:rFonts w:ascii="Times New Roman" w:eastAsia="Times New Roman" w:hAnsi="Times New Roman" w:cs="Times New Roman"/>
          <w:lang w:eastAsia="pt-BR"/>
        </w:rPr>
        <w:t xml:space="preserve"> e</w:t>
      </w:r>
      <w:r w:rsidRPr="006B4096">
        <w:rPr>
          <w:rFonts w:ascii="Times New Roman" w:eastAsia="Times New Roman" w:hAnsi="Times New Roman" w:cs="Times New Roman"/>
          <w:lang w:eastAsia="pt-BR"/>
        </w:rPr>
        <w:t xml:space="preserve"> política para enriquecer suas análises, promovendo uma visão mais abrangente dos temas abordados. A incorporação de experiências profissionais aplicadas </w:t>
      </w:r>
      <w:r w:rsidR="00907C16">
        <w:rPr>
          <w:rFonts w:ascii="Times New Roman" w:eastAsia="Times New Roman" w:hAnsi="Times New Roman" w:cs="Times New Roman"/>
          <w:lang w:eastAsia="pt-BR"/>
        </w:rPr>
        <w:t xml:space="preserve">ao tema </w:t>
      </w:r>
      <w:r w:rsidRPr="006B4096">
        <w:rPr>
          <w:rFonts w:ascii="Times New Roman" w:eastAsia="Times New Roman" w:hAnsi="Times New Roman" w:cs="Times New Roman"/>
          <w:lang w:eastAsia="pt-BR"/>
        </w:rPr>
        <w:t>será considerada um diferencial positivo.</w:t>
      </w:r>
    </w:p>
    <w:p w:rsidR="004437CE" w:rsidRDefault="004437CE" w:rsidP="004437CE">
      <w:pPr>
        <w:pStyle w:val="NormalWeb"/>
        <w:spacing w:before="0" w:beforeAutospacing="0" w:after="0" w:afterAutospacing="0"/>
        <w:rPr>
          <w:u w:val="single"/>
        </w:rPr>
      </w:pPr>
    </w:p>
    <w:p w:rsidR="004437CE" w:rsidRDefault="004437CE" w:rsidP="004437CE">
      <w:pPr>
        <w:pStyle w:val="NormalWeb"/>
        <w:spacing w:before="0" w:beforeAutospacing="0" w:after="0" w:afterAutospacing="0"/>
        <w:rPr>
          <w:u w:val="single"/>
        </w:rPr>
      </w:pPr>
    </w:p>
    <w:p w:rsidR="000E427B" w:rsidRPr="000E427B" w:rsidRDefault="000E427B" w:rsidP="004437CE">
      <w:pPr>
        <w:pStyle w:val="NormalWeb"/>
        <w:spacing w:before="0" w:beforeAutospacing="0" w:after="0" w:afterAutospacing="0"/>
        <w:rPr>
          <w:u w:val="single"/>
        </w:rPr>
      </w:pPr>
      <w:r w:rsidRPr="000E427B">
        <w:rPr>
          <w:u w:val="single"/>
        </w:rPr>
        <w:t xml:space="preserve">TEMA </w:t>
      </w:r>
      <w:r w:rsidRPr="000E427B">
        <w:rPr>
          <w:u w:val="single"/>
        </w:rPr>
        <w:t xml:space="preserve">DA AVALIAÇÃO </w:t>
      </w:r>
    </w:p>
    <w:p w:rsidR="004437CE" w:rsidRDefault="004437CE" w:rsidP="004437CE">
      <w:pPr>
        <w:pStyle w:val="NormalWeb"/>
        <w:spacing w:before="0" w:beforeAutospacing="0" w:after="0" w:afterAutospacing="0"/>
        <w:jc w:val="both"/>
      </w:pPr>
    </w:p>
    <w:p w:rsidR="00190128" w:rsidRDefault="000E427B" w:rsidP="004437CE">
      <w:pPr>
        <w:pStyle w:val="NormalWeb"/>
        <w:spacing w:before="0" w:beforeAutospacing="0" w:after="0" w:afterAutospacing="0"/>
        <w:jc w:val="both"/>
      </w:pPr>
      <w:r>
        <w:t>O</w:t>
      </w:r>
      <w:r w:rsidR="002C23DE">
        <w:t>s alunos de</w:t>
      </w:r>
      <w:r>
        <w:t>vem</w:t>
      </w:r>
      <w:r w:rsidR="002C23DE">
        <w:t xml:space="preserve"> elaborar um artigo acadêmico analisando os modelos de acordos de investimento adotados por Brasil, Estados Unidos, União Europeia e </w:t>
      </w:r>
      <w:r w:rsidR="00313D67">
        <w:t xml:space="preserve">a </w:t>
      </w:r>
      <w:r w:rsidR="002C23DE">
        <w:t>OMC</w:t>
      </w:r>
      <w:r>
        <w:t>,</w:t>
      </w:r>
      <w:r w:rsidR="002C23DE">
        <w:t xml:space="preserve"> explora</w:t>
      </w:r>
      <w:r>
        <w:t>ndo</w:t>
      </w:r>
      <w:r w:rsidR="002C23DE">
        <w:t xml:space="preserve"> as implicações econômicas</w:t>
      </w:r>
      <w:r w:rsidR="004437CE">
        <w:t xml:space="preserve"> e </w:t>
      </w:r>
      <w:r w:rsidR="002C23DE">
        <w:t>políticas desses modelos.</w:t>
      </w:r>
      <w:r w:rsidR="00190128">
        <w:t xml:space="preserve"> </w:t>
      </w:r>
      <w:r w:rsidR="00190128">
        <w:t>O artigo acadêmico deverá apresentar a seguinte estrutura:</w:t>
      </w:r>
    </w:p>
    <w:p w:rsidR="00190128" w:rsidRDefault="00190128" w:rsidP="00190128">
      <w:pPr>
        <w:pStyle w:val="NormalWeb"/>
        <w:jc w:val="both"/>
      </w:pPr>
      <w:r>
        <w:t>1 - Introdução: l</w:t>
      </w:r>
      <w:r w:rsidR="00BD1212" w:rsidRPr="008706A8">
        <w:t>embre-se de incluir o objetivo do artigo, metodologia e tese central.</w:t>
      </w:r>
      <w:r>
        <w:t xml:space="preserve"> </w:t>
      </w:r>
    </w:p>
    <w:p w:rsidR="00190128" w:rsidRDefault="00190128" w:rsidP="00190128">
      <w:pPr>
        <w:pStyle w:val="NormalWeb"/>
        <w:jc w:val="both"/>
      </w:pPr>
      <w:r>
        <w:t>2 – Desenvolvimento: faça uma a</w:t>
      </w:r>
      <w:r>
        <w:t>nálise crítica dos modelos de acordos de investimento, abordando</w:t>
      </w:r>
      <w:r>
        <w:t xml:space="preserve"> sua atratividade para Estados e investidores, </w:t>
      </w:r>
      <w:r w:rsidR="004437CE">
        <w:t xml:space="preserve">tendo como base </w:t>
      </w:r>
      <w:r w:rsidR="00313D67">
        <w:t xml:space="preserve">as </w:t>
      </w:r>
      <w:r w:rsidR="004437CE">
        <w:t xml:space="preserve">críticas a cada </w:t>
      </w:r>
      <w:r w:rsidR="00907C16">
        <w:t xml:space="preserve">um dos </w:t>
      </w:r>
      <w:r w:rsidR="004437CE">
        <w:t>modelo</w:t>
      </w:r>
      <w:r w:rsidR="00907C16">
        <w:t>s</w:t>
      </w:r>
      <w:r w:rsidR="004437CE">
        <w:t xml:space="preserve">, </w:t>
      </w:r>
      <w:r>
        <w:t>considerando</w:t>
      </w:r>
      <w:r>
        <w:t xml:space="preserve">: a) </w:t>
      </w:r>
      <w:r>
        <w:t>d</w:t>
      </w:r>
      <w:r>
        <w:t>esenho institucional, incluindo mecanismos de prevenção e solução de controvérsias</w:t>
      </w:r>
      <w:r>
        <w:t>;</w:t>
      </w:r>
      <w:r>
        <w:t xml:space="preserve"> b) </w:t>
      </w:r>
      <w:r>
        <w:t>d</w:t>
      </w:r>
      <w:r>
        <w:t>isciplinas de proteção ao investidor e de proteção ao Estado receptor do investimento</w:t>
      </w:r>
      <w:r>
        <w:t>;</w:t>
      </w:r>
      <w:r>
        <w:t xml:space="preserve"> c) </w:t>
      </w:r>
      <w:r w:rsidR="004437CE">
        <w:t>m</w:t>
      </w:r>
      <w:r>
        <w:t>otivações e o peso de fatores políticos e econômicos na adoção de cada modelo</w:t>
      </w:r>
      <w:r>
        <w:t>.</w:t>
      </w:r>
    </w:p>
    <w:p w:rsidR="004437CE" w:rsidRPr="004437CE" w:rsidRDefault="00190128" w:rsidP="004437CE">
      <w:pPr>
        <w:spacing w:before="100" w:beforeAutospacing="1" w:after="100" w:afterAutospacing="1"/>
        <w:jc w:val="both"/>
        <w:rPr>
          <w:rFonts w:ascii="Times New Roman" w:eastAsia="Times New Roman" w:hAnsi="Times New Roman" w:cs="Times New Roman"/>
          <w:lang w:eastAsia="pt-BR"/>
        </w:rPr>
      </w:pPr>
      <w:r w:rsidRPr="004437CE">
        <w:rPr>
          <w:rFonts w:ascii="Times New Roman" w:eastAsia="Times New Roman" w:hAnsi="Times New Roman" w:cs="Times New Roman"/>
          <w:lang w:eastAsia="pt-BR"/>
        </w:rPr>
        <w:t xml:space="preserve">3 – Reflexão Crítica: </w:t>
      </w:r>
      <w:r w:rsidR="004437CE">
        <w:rPr>
          <w:rFonts w:ascii="Times New Roman" w:eastAsia="Times New Roman" w:hAnsi="Times New Roman" w:cs="Times New Roman"/>
          <w:lang w:eastAsia="pt-BR"/>
        </w:rPr>
        <w:t>n</w:t>
      </w:r>
      <w:r w:rsidR="004437CE" w:rsidRPr="004437CE">
        <w:rPr>
          <w:rFonts w:ascii="Times New Roman" w:eastAsia="Times New Roman" w:hAnsi="Times New Roman" w:cs="Times New Roman"/>
          <w:lang w:eastAsia="pt-BR"/>
        </w:rPr>
        <w:t xml:space="preserve">este </w:t>
      </w:r>
      <w:r w:rsidR="00313D67">
        <w:rPr>
          <w:rFonts w:ascii="Times New Roman" w:eastAsia="Times New Roman" w:hAnsi="Times New Roman" w:cs="Times New Roman"/>
          <w:lang w:eastAsia="pt-BR"/>
        </w:rPr>
        <w:t xml:space="preserve">último </w:t>
      </w:r>
      <w:r w:rsidR="004437CE" w:rsidRPr="004437CE">
        <w:rPr>
          <w:rFonts w:ascii="Times New Roman" w:eastAsia="Times New Roman" w:hAnsi="Times New Roman" w:cs="Times New Roman"/>
          <w:lang w:eastAsia="pt-BR"/>
        </w:rPr>
        <w:t>tópico, reflita de forma crítica sobre os possíveis caminhos para a reforma do regime internacional de investimento. Apresente sua posição com clareza, discutindo qual modelo ou combinação de modelos seria mais adequada ao contexto contemporâneo. Ao longo da análise, responda às seguintes questões:</w:t>
      </w:r>
    </w:p>
    <w:p w:rsidR="004437CE" w:rsidRPr="004437CE" w:rsidRDefault="004437CE" w:rsidP="004437CE">
      <w:pPr>
        <w:numPr>
          <w:ilvl w:val="0"/>
          <w:numId w:val="18"/>
        </w:numPr>
        <w:spacing w:before="100" w:beforeAutospacing="1" w:after="100" w:afterAutospacing="1"/>
        <w:jc w:val="both"/>
        <w:rPr>
          <w:rFonts w:ascii="Times New Roman" w:eastAsia="Times New Roman" w:hAnsi="Times New Roman" w:cs="Times New Roman"/>
          <w:lang w:eastAsia="pt-BR"/>
        </w:rPr>
      </w:pPr>
      <w:r w:rsidRPr="004437CE">
        <w:rPr>
          <w:rFonts w:ascii="Times New Roman" w:eastAsia="Times New Roman" w:hAnsi="Times New Roman" w:cs="Times New Roman"/>
          <w:b/>
          <w:bCs/>
          <w:lang w:eastAsia="pt-BR"/>
        </w:rPr>
        <w:t>Como esse modelo concilia interesses econômicos e políticos, garantindo segurança jurídica aos investidores e preservando a autonomia dos governos na formulação de políticas públicas?</w:t>
      </w:r>
    </w:p>
    <w:p w:rsidR="004437CE" w:rsidRPr="004437CE" w:rsidRDefault="004437CE" w:rsidP="004437CE">
      <w:pPr>
        <w:numPr>
          <w:ilvl w:val="0"/>
          <w:numId w:val="18"/>
        </w:numPr>
        <w:spacing w:before="100" w:beforeAutospacing="1" w:after="100" w:afterAutospacing="1"/>
        <w:jc w:val="both"/>
        <w:rPr>
          <w:rFonts w:ascii="Times New Roman" w:eastAsia="Times New Roman" w:hAnsi="Times New Roman" w:cs="Times New Roman"/>
          <w:lang w:eastAsia="pt-BR"/>
        </w:rPr>
      </w:pPr>
      <w:r w:rsidRPr="004437CE">
        <w:rPr>
          <w:rFonts w:ascii="Times New Roman" w:eastAsia="Times New Roman" w:hAnsi="Times New Roman" w:cs="Times New Roman"/>
          <w:b/>
          <w:bCs/>
          <w:lang w:eastAsia="pt-BR"/>
        </w:rPr>
        <w:t>Este modelo possui potencial para ser adotado por outros países? Quais fatores poderiam facilitar ou dificultar sua disseminação global?</w:t>
      </w:r>
    </w:p>
    <w:p w:rsidR="00B471FE" w:rsidRDefault="004437CE" w:rsidP="004437CE">
      <w:pPr>
        <w:spacing w:before="100" w:beforeAutospacing="1" w:after="100" w:afterAutospacing="1"/>
        <w:jc w:val="both"/>
        <w:rPr>
          <w:rFonts w:ascii="Times New Roman" w:eastAsia="Times New Roman" w:hAnsi="Times New Roman" w:cs="Times New Roman"/>
          <w:lang w:eastAsia="pt-BR"/>
        </w:rPr>
      </w:pPr>
      <w:r w:rsidRPr="004437CE">
        <w:rPr>
          <w:rFonts w:ascii="Times New Roman" w:eastAsia="Times New Roman" w:hAnsi="Times New Roman" w:cs="Times New Roman"/>
          <w:lang w:eastAsia="pt-BR"/>
        </w:rPr>
        <w:lastRenderedPageBreak/>
        <w:t>Baseie sua reflexão em fundamentos teóricos e exemplos práticos, buscando sustentar sua argumentação com evidências e análises atualizadas.</w:t>
      </w:r>
    </w:p>
    <w:p w:rsidR="00CA7CF3" w:rsidRDefault="00E2258F" w:rsidP="000E427B">
      <w:pPr>
        <w:spacing w:before="100" w:beforeAutospacing="1" w:after="100" w:afterAutospacing="1"/>
        <w:jc w:val="both"/>
      </w:pPr>
      <w:r w:rsidRPr="00E2258F">
        <w:rPr>
          <w:rFonts w:ascii="Times New Roman" w:eastAsia="Times New Roman" w:hAnsi="Times New Roman" w:cs="Times New Roman"/>
          <w:lang w:eastAsia="pt-BR"/>
        </w:rPr>
        <w:t xml:space="preserve">Utilize </w:t>
      </w:r>
      <w:r w:rsidRPr="000E427B">
        <w:rPr>
          <w:rFonts w:ascii="Times New Roman" w:eastAsia="Times New Roman" w:hAnsi="Times New Roman" w:cs="Times New Roman"/>
          <w:bCs/>
          <w:lang w:eastAsia="pt-BR"/>
        </w:rPr>
        <w:t>fontes acadêmicas ou institucionais relevantes</w:t>
      </w:r>
      <w:r w:rsidRPr="00E2258F">
        <w:rPr>
          <w:rFonts w:ascii="Times New Roman" w:eastAsia="Times New Roman" w:hAnsi="Times New Roman" w:cs="Times New Roman"/>
          <w:lang w:eastAsia="pt-BR"/>
        </w:rPr>
        <w:t xml:space="preserve"> (ex.: </w:t>
      </w:r>
      <w:r w:rsidR="000E427B">
        <w:rPr>
          <w:rFonts w:ascii="Times New Roman" w:eastAsia="Times New Roman" w:hAnsi="Times New Roman" w:cs="Times New Roman"/>
          <w:lang w:eastAsia="pt-BR"/>
        </w:rPr>
        <w:t xml:space="preserve">OMC, </w:t>
      </w:r>
      <w:r w:rsidRPr="00E2258F">
        <w:rPr>
          <w:rFonts w:ascii="Times New Roman" w:eastAsia="Times New Roman" w:hAnsi="Times New Roman" w:cs="Times New Roman"/>
          <w:lang w:eastAsia="pt-BR"/>
        </w:rPr>
        <w:t xml:space="preserve">UNCTAD, OCDE, artigos acadêmicos, </w:t>
      </w:r>
      <w:r w:rsidR="00907C16">
        <w:rPr>
          <w:rFonts w:ascii="Times New Roman" w:eastAsia="Times New Roman" w:hAnsi="Times New Roman" w:cs="Times New Roman"/>
          <w:lang w:eastAsia="pt-BR"/>
        </w:rPr>
        <w:t>A</w:t>
      </w:r>
      <w:r w:rsidR="000E427B">
        <w:rPr>
          <w:rFonts w:ascii="Times New Roman" w:eastAsia="Times New Roman" w:hAnsi="Times New Roman" w:cs="Times New Roman"/>
          <w:lang w:eastAsia="pt-BR"/>
        </w:rPr>
        <w:t>cordos</w:t>
      </w:r>
      <w:r w:rsidRPr="00E2258F">
        <w:rPr>
          <w:rFonts w:ascii="Times New Roman" w:eastAsia="Times New Roman" w:hAnsi="Times New Roman" w:cs="Times New Roman"/>
          <w:lang w:eastAsia="pt-BR"/>
        </w:rPr>
        <w:t>, jurisprudência).</w:t>
      </w:r>
      <w:r w:rsidR="00B471FE">
        <w:rPr>
          <w:rFonts w:ascii="Times New Roman" w:eastAsia="Times New Roman" w:hAnsi="Times New Roman" w:cs="Times New Roman"/>
          <w:lang w:eastAsia="pt-BR"/>
        </w:rPr>
        <w:t xml:space="preserve"> </w:t>
      </w:r>
      <w:r w:rsidRPr="00E2258F">
        <w:rPr>
          <w:rFonts w:ascii="Times New Roman" w:eastAsia="Times New Roman" w:hAnsi="Times New Roman" w:cs="Times New Roman"/>
          <w:lang w:eastAsia="pt-BR"/>
        </w:rPr>
        <w:t xml:space="preserve">Citações devem seguir padrão </w:t>
      </w:r>
      <w:r w:rsidRPr="00E2258F">
        <w:rPr>
          <w:rFonts w:ascii="Times New Roman" w:eastAsia="Times New Roman" w:hAnsi="Times New Roman" w:cs="Times New Roman"/>
          <w:b/>
          <w:bCs/>
          <w:lang w:eastAsia="pt-BR"/>
        </w:rPr>
        <w:t>ABNT</w:t>
      </w:r>
      <w:r w:rsidRPr="00E2258F">
        <w:rPr>
          <w:rFonts w:ascii="Times New Roman" w:eastAsia="Times New Roman" w:hAnsi="Times New Roman" w:cs="Times New Roman"/>
          <w:lang w:eastAsia="pt-BR"/>
        </w:rPr>
        <w:t xml:space="preserve"> ou outro estilo aprovado pelo programa</w:t>
      </w:r>
      <w:r w:rsidR="004437CE">
        <w:rPr>
          <w:rFonts w:ascii="Times New Roman" w:eastAsia="Times New Roman" w:hAnsi="Times New Roman" w:cs="Times New Roman"/>
          <w:lang w:eastAsia="pt-BR"/>
        </w:rPr>
        <w:t xml:space="preserve"> de mestrado</w:t>
      </w:r>
      <w:r w:rsidRPr="00E2258F">
        <w:rPr>
          <w:rFonts w:ascii="Times New Roman" w:eastAsia="Times New Roman" w:hAnsi="Times New Roman" w:cs="Times New Roman"/>
          <w:lang w:eastAsia="pt-BR"/>
        </w:rPr>
        <w:t>.</w:t>
      </w:r>
      <w:r w:rsidR="00B471FE">
        <w:t xml:space="preserve"> </w:t>
      </w:r>
      <w:bookmarkStart w:id="0" w:name="_GoBack"/>
      <w:bookmarkEnd w:id="0"/>
    </w:p>
    <w:sectPr w:rsidR="00CA7CF3" w:rsidSect="003B49F1">
      <w:pgSz w:w="11900" w:h="16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3C6CFD"/>
    <w:multiLevelType w:val="multilevel"/>
    <w:tmpl w:val="E48C5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B2418"/>
    <w:multiLevelType w:val="multilevel"/>
    <w:tmpl w:val="DA00B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E73F94"/>
    <w:multiLevelType w:val="multilevel"/>
    <w:tmpl w:val="A13AD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8E7DB8"/>
    <w:multiLevelType w:val="multilevel"/>
    <w:tmpl w:val="BA504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85B84"/>
    <w:multiLevelType w:val="multilevel"/>
    <w:tmpl w:val="5F82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B04147"/>
    <w:multiLevelType w:val="multilevel"/>
    <w:tmpl w:val="E3FAA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732063"/>
    <w:multiLevelType w:val="multilevel"/>
    <w:tmpl w:val="61F6A3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576D3C"/>
    <w:multiLevelType w:val="multilevel"/>
    <w:tmpl w:val="D9DC8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264019"/>
    <w:multiLevelType w:val="multilevel"/>
    <w:tmpl w:val="791CB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CE4299F"/>
    <w:multiLevelType w:val="multilevel"/>
    <w:tmpl w:val="CD8AB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E1773"/>
    <w:multiLevelType w:val="hybridMultilevel"/>
    <w:tmpl w:val="978C6B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543506D"/>
    <w:multiLevelType w:val="multilevel"/>
    <w:tmpl w:val="41863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596661"/>
    <w:multiLevelType w:val="hybridMultilevel"/>
    <w:tmpl w:val="D9BC91A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4020A58"/>
    <w:multiLevelType w:val="multilevel"/>
    <w:tmpl w:val="F904C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106291"/>
    <w:multiLevelType w:val="multilevel"/>
    <w:tmpl w:val="36DC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3D6E98"/>
    <w:multiLevelType w:val="multilevel"/>
    <w:tmpl w:val="F5B2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153AE7"/>
    <w:multiLevelType w:val="multilevel"/>
    <w:tmpl w:val="F502F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991756"/>
    <w:multiLevelType w:val="multilevel"/>
    <w:tmpl w:val="FC642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1"/>
  </w:num>
  <w:num w:numId="4">
    <w:abstractNumId w:val="9"/>
  </w:num>
  <w:num w:numId="5">
    <w:abstractNumId w:val="4"/>
  </w:num>
  <w:num w:numId="6">
    <w:abstractNumId w:val="3"/>
  </w:num>
  <w:num w:numId="7">
    <w:abstractNumId w:val="17"/>
  </w:num>
  <w:num w:numId="8">
    <w:abstractNumId w:val="14"/>
  </w:num>
  <w:num w:numId="9">
    <w:abstractNumId w:val="15"/>
  </w:num>
  <w:num w:numId="10">
    <w:abstractNumId w:val="6"/>
  </w:num>
  <w:num w:numId="11">
    <w:abstractNumId w:val="8"/>
  </w:num>
  <w:num w:numId="12">
    <w:abstractNumId w:val="5"/>
  </w:num>
  <w:num w:numId="13">
    <w:abstractNumId w:val="13"/>
  </w:num>
  <w:num w:numId="14">
    <w:abstractNumId w:val="0"/>
  </w:num>
  <w:num w:numId="15">
    <w:abstractNumId w:val="7"/>
  </w:num>
  <w:num w:numId="16">
    <w:abstractNumId w:val="12"/>
  </w:num>
  <w:num w:numId="17">
    <w:abstractNumId w:val="10"/>
  </w:num>
  <w:num w:numId="1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258F"/>
    <w:rsid w:val="000D499A"/>
    <w:rsid w:val="000E427B"/>
    <w:rsid w:val="001874BA"/>
    <w:rsid w:val="00190128"/>
    <w:rsid w:val="002C23DE"/>
    <w:rsid w:val="002C7E1D"/>
    <w:rsid w:val="002D6DA6"/>
    <w:rsid w:val="00313D67"/>
    <w:rsid w:val="003B49F1"/>
    <w:rsid w:val="004437CE"/>
    <w:rsid w:val="006B4096"/>
    <w:rsid w:val="008706A8"/>
    <w:rsid w:val="008931CE"/>
    <w:rsid w:val="00907C16"/>
    <w:rsid w:val="009B5A9E"/>
    <w:rsid w:val="00A0348C"/>
    <w:rsid w:val="00B30049"/>
    <w:rsid w:val="00B471FE"/>
    <w:rsid w:val="00BD1212"/>
    <w:rsid w:val="00CA7CF3"/>
    <w:rsid w:val="00CF3C0F"/>
    <w:rsid w:val="00DF66D2"/>
    <w:rsid w:val="00E2258F"/>
    <w:rsid w:val="00FF3BB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90B5F3"/>
  <w15:chartTrackingRefBased/>
  <w15:docId w15:val="{896D6DAC-4DE7-9B4F-B2F6-582204DBD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pt-BR"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2">
    <w:name w:val="heading 2"/>
    <w:basedOn w:val="Normal"/>
    <w:link w:val="Ttulo2Char"/>
    <w:uiPriority w:val="9"/>
    <w:qFormat/>
    <w:rsid w:val="00E2258F"/>
    <w:pPr>
      <w:spacing w:before="100" w:beforeAutospacing="1" w:after="100" w:afterAutospacing="1"/>
      <w:outlineLvl w:val="1"/>
    </w:pPr>
    <w:rPr>
      <w:rFonts w:ascii="Times New Roman" w:eastAsia="Times New Roman" w:hAnsi="Times New Roman" w:cs="Times New Roman"/>
      <w:b/>
      <w:bCs/>
      <w:sz w:val="36"/>
      <w:szCs w:val="36"/>
      <w:lang w:eastAsia="pt-BR"/>
    </w:rPr>
  </w:style>
  <w:style w:type="paragraph" w:styleId="Ttulo3">
    <w:name w:val="heading 3"/>
    <w:basedOn w:val="Normal"/>
    <w:link w:val="Ttulo3Char"/>
    <w:uiPriority w:val="9"/>
    <w:qFormat/>
    <w:rsid w:val="00E2258F"/>
    <w:pPr>
      <w:spacing w:before="100" w:beforeAutospacing="1" w:after="100" w:afterAutospacing="1"/>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E2258F"/>
    <w:pPr>
      <w:spacing w:before="100" w:beforeAutospacing="1" w:after="100" w:afterAutospacing="1"/>
      <w:outlineLvl w:val="3"/>
    </w:pPr>
    <w:rPr>
      <w:rFonts w:ascii="Times New Roman" w:eastAsia="Times New Roman" w:hAnsi="Times New Roman" w:cs="Times New Roman"/>
      <w:b/>
      <w:bCs/>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E2258F"/>
    <w:rPr>
      <w:rFonts w:ascii="Times New Roman" w:eastAsia="Times New Roman" w:hAnsi="Times New Roman" w:cs="Times New Roman"/>
      <w:b/>
      <w:bCs/>
      <w:sz w:val="36"/>
      <w:szCs w:val="36"/>
      <w:lang w:eastAsia="pt-BR"/>
    </w:rPr>
  </w:style>
  <w:style w:type="character" w:customStyle="1" w:styleId="Ttulo3Char">
    <w:name w:val="Título 3 Char"/>
    <w:basedOn w:val="Fontepargpadro"/>
    <w:link w:val="Ttulo3"/>
    <w:uiPriority w:val="9"/>
    <w:rsid w:val="00E2258F"/>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E2258F"/>
    <w:rPr>
      <w:rFonts w:ascii="Times New Roman" w:eastAsia="Times New Roman" w:hAnsi="Times New Roman" w:cs="Times New Roman"/>
      <w:b/>
      <w:bCs/>
      <w:lang w:eastAsia="pt-BR"/>
    </w:rPr>
  </w:style>
  <w:style w:type="character" w:styleId="Forte">
    <w:name w:val="Strong"/>
    <w:basedOn w:val="Fontepargpadro"/>
    <w:uiPriority w:val="22"/>
    <w:qFormat/>
    <w:rsid w:val="00E2258F"/>
    <w:rPr>
      <w:b/>
      <w:bCs/>
    </w:rPr>
  </w:style>
  <w:style w:type="paragraph" w:styleId="PargrafodaLista">
    <w:name w:val="List Paragraph"/>
    <w:basedOn w:val="Normal"/>
    <w:uiPriority w:val="34"/>
    <w:qFormat/>
    <w:rsid w:val="00B471FE"/>
    <w:pPr>
      <w:ind w:left="720"/>
      <w:contextualSpacing/>
    </w:pPr>
  </w:style>
  <w:style w:type="paragraph" w:styleId="NormalWeb">
    <w:name w:val="Normal (Web)"/>
    <w:basedOn w:val="Normal"/>
    <w:uiPriority w:val="99"/>
    <w:unhideWhenUsed/>
    <w:rsid w:val="002C23DE"/>
    <w:pPr>
      <w:spacing w:before="100" w:beforeAutospacing="1" w:after="100" w:afterAutospacing="1"/>
    </w:pPr>
    <w:rPr>
      <w:rFonts w:ascii="Times New Roman" w:eastAsia="Times New Roman" w:hAnsi="Times New Roman" w:cs="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8235124">
      <w:bodyDiv w:val="1"/>
      <w:marLeft w:val="0"/>
      <w:marRight w:val="0"/>
      <w:marTop w:val="0"/>
      <w:marBottom w:val="0"/>
      <w:divBdr>
        <w:top w:val="none" w:sz="0" w:space="0" w:color="auto"/>
        <w:left w:val="none" w:sz="0" w:space="0" w:color="auto"/>
        <w:bottom w:val="none" w:sz="0" w:space="0" w:color="auto"/>
        <w:right w:val="none" w:sz="0" w:space="0" w:color="auto"/>
      </w:divBdr>
    </w:div>
    <w:div w:id="610287006">
      <w:bodyDiv w:val="1"/>
      <w:marLeft w:val="0"/>
      <w:marRight w:val="0"/>
      <w:marTop w:val="0"/>
      <w:marBottom w:val="0"/>
      <w:divBdr>
        <w:top w:val="none" w:sz="0" w:space="0" w:color="auto"/>
        <w:left w:val="none" w:sz="0" w:space="0" w:color="auto"/>
        <w:bottom w:val="none" w:sz="0" w:space="0" w:color="auto"/>
        <w:right w:val="none" w:sz="0" w:space="0" w:color="auto"/>
      </w:divBdr>
    </w:div>
    <w:div w:id="1082029023">
      <w:bodyDiv w:val="1"/>
      <w:marLeft w:val="0"/>
      <w:marRight w:val="0"/>
      <w:marTop w:val="0"/>
      <w:marBottom w:val="0"/>
      <w:divBdr>
        <w:top w:val="none" w:sz="0" w:space="0" w:color="auto"/>
        <w:left w:val="none" w:sz="0" w:space="0" w:color="auto"/>
        <w:bottom w:val="none" w:sz="0" w:space="0" w:color="auto"/>
        <w:right w:val="none" w:sz="0" w:space="0" w:color="auto"/>
      </w:divBdr>
    </w:div>
    <w:div w:id="1135491771">
      <w:bodyDiv w:val="1"/>
      <w:marLeft w:val="0"/>
      <w:marRight w:val="0"/>
      <w:marTop w:val="0"/>
      <w:marBottom w:val="0"/>
      <w:divBdr>
        <w:top w:val="none" w:sz="0" w:space="0" w:color="auto"/>
        <w:left w:val="none" w:sz="0" w:space="0" w:color="auto"/>
        <w:bottom w:val="none" w:sz="0" w:space="0" w:color="auto"/>
        <w:right w:val="none" w:sz="0" w:space="0" w:color="auto"/>
      </w:divBdr>
    </w:div>
    <w:div w:id="1218080377">
      <w:bodyDiv w:val="1"/>
      <w:marLeft w:val="0"/>
      <w:marRight w:val="0"/>
      <w:marTop w:val="0"/>
      <w:marBottom w:val="0"/>
      <w:divBdr>
        <w:top w:val="none" w:sz="0" w:space="0" w:color="auto"/>
        <w:left w:val="none" w:sz="0" w:space="0" w:color="auto"/>
        <w:bottom w:val="none" w:sz="0" w:space="0" w:color="auto"/>
        <w:right w:val="none" w:sz="0" w:space="0" w:color="auto"/>
      </w:divBdr>
    </w:div>
    <w:div w:id="1251040096">
      <w:bodyDiv w:val="1"/>
      <w:marLeft w:val="0"/>
      <w:marRight w:val="0"/>
      <w:marTop w:val="0"/>
      <w:marBottom w:val="0"/>
      <w:divBdr>
        <w:top w:val="none" w:sz="0" w:space="0" w:color="auto"/>
        <w:left w:val="none" w:sz="0" w:space="0" w:color="auto"/>
        <w:bottom w:val="none" w:sz="0" w:space="0" w:color="auto"/>
        <w:right w:val="none" w:sz="0" w:space="0" w:color="auto"/>
      </w:divBdr>
    </w:div>
    <w:div w:id="1430003269">
      <w:bodyDiv w:val="1"/>
      <w:marLeft w:val="0"/>
      <w:marRight w:val="0"/>
      <w:marTop w:val="0"/>
      <w:marBottom w:val="0"/>
      <w:divBdr>
        <w:top w:val="none" w:sz="0" w:space="0" w:color="auto"/>
        <w:left w:val="none" w:sz="0" w:space="0" w:color="auto"/>
        <w:bottom w:val="none" w:sz="0" w:space="0" w:color="auto"/>
        <w:right w:val="none" w:sz="0" w:space="0" w:color="auto"/>
      </w:divBdr>
    </w:div>
    <w:div w:id="1467507013">
      <w:bodyDiv w:val="1"/>
      <w:marLeft w:val="0"/>
      <w:marRight w:val="0"/>
      <w:marTop w:val="0"/>
      <w:marBottom w:val="0"/>
      <w:divBdr>
        <w:top w:val="none" w:sz="0" w:space="0" w:color="auto"/>
        <w:left w:val="none" w:sz="0" w:space="0" w:color="auto"/>
        <w:bottom w:val="none" w:sz="0" w:space="0" w:color="auto"/>
        <w:right w:val="none" w:sz="0" w:space="0" w:color="auto"/>
      </w:divBdr>
    </w:div>
    <w:div w:id="2090926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2</Pages>
  <Words>457</Words>
  <Characters>2474</Characters>
  <Application>Microsoft Office Word</Application>
  <DocSecurity>0</DocSecurity>
  <Lines>20</Lines>
  <Paragraphs>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CGPC-SAIN-MF</dc:creator>
  <cp:keywords/>
  <dc:description/>
  <cp:lastModifiedBy>CGPC-SAIN-MF</cp:lastModifiedBy>
  <cp:revision>6</cp:revision>
  <dcterms:created xsi:type="dcterms:W3CDTF">2025-05-06T11:02:00Z</dcterms:created>
  <dcterms:modified xsi:type="dcterms:W3CDTF">2025-05-13T12:37:00Z</dcterms:modified>
</cp:coreProperties>
</file>