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C91D8" w14:textId="1F4F0B13" w:rsidR="00592836" w:rsidRDefault="00592836" w:rsidP="00A42AD1">
      <w:pPr>
        <w:jc w:val="both"/>
      </w:pPr>
      <w:r>
        <w:t xml:space="preserve">Estudo de Caso Ampliado: Programa Pé de Meia do Ministério da Educação – Análise Crítica de uma Política de Incentivo à Permanência Escolar no Ensino Médio Brasileiro  </w:t>
      </w:r>
    </w:p>
    <w:p w14:paraId="3293B654" w14:textId="77777777" w:rsidR="00592836" w:rsidRDefault="00592836" w:rsidP="00A42AD1">
      <w:pPr>
        <w:jc w:val="both"/>
      </w:pPr>
    </w:p>
    <w:p w14:paraId="75B20218" w14:textId="02F28FA0" w:rsidR="00592836" w:rsidRDefault="00592836" w:rsidP="00A42AD1">
      <w:pPr>
        <w:jc w:val="both"/>
      </w:pPr>
      <w:r>
        <w:t>Resumo</w:t>
      </w:r>
    </w:p>
    <w:p w14:paraId="67C68A75" w14:textId="48BF8083" w:rsidR="00592836" w:rsidRDefault="00592836" w:rsidP="00A42AD1">
      <w:pPr>
        <w:jc w:val="both"/>
      </w:pPr>
      <w:r>
        <w:t xml:space="preserve">  </w:t>
      </w:r>
    </w:p>
    <w:p w14:paraId="46BA9175" w14:textId="3A94506D" w:rsidR="00592836" w:rsidRDefault="00592836" w:rsidP="00A42AD1">
      <w:pPr>
        <w:jc w:val="both"/>
      </w:pPr>
      <w:r>
        <w:t xml:space="preserve">O Programa Pé de Meia, instituído pelo Ministério da Educação (MEC) em 2023, representa uma inovação nas políticas educacionais brasileiras ao adotar o modelo de Transferência Condicionada de Renda (CCT) especificamente voltado para estudantes do Ensino Médio. Este estudo de caso aprofunda a análise do programa, examinando seu desenho institucional, fundamentação teórica, mecanismos de implementação, resultados preliminares e desafios operacionais. A investigação se apoia em três eixos analíticos: (1) </w:t>
      </w:r>
      <w:r w:rsidR="002944FA">
        <w:t>O</w:t>
      </w:r>
      <w:r>
        <w:t xml:space="preserve"> marco teórico das </w:t>
      </w:r>
      <w:proofErr w:type="spellStart"/>
      <w:r>
        <w:t>CCTs</w:t>
      </w:r>
      <w:proofErr w:type="spellEnd"/>
      <w:r>
        <w:t xml:space="preserve"> e sua aplicação em educação</w:t>
      </w:r>
      <w:r w:rsidR="002944FA">
        <w:t>;</w:t>
      </w:r>
      <w:r>
        <w:t xml:space="preserve"> (2) </w:t>
      </w:r>
      <w:r w:rsidR="002944FA">
        <w:t>A</w:t>
      </w:r>
      <w:r>
        <w:t xml:space="preserve"> contextualização do problema da evasão escolar no Brasil</w:t>
      </w:r>
      <w:r w:rsidR="00BD6AA8">
        <w:t>;</w:t>
      </w:r>
      <w:r>
        <w:t xml:space="preserve"> e (3) </w:t>
      </w:r>
      <w:r w:rsidR="00BD6AA8">
        <w:t>U</w:t>
      </w:r>
      <w:r>
        <w:t xml:space="preserve">ma avaliação </w:t>
      </w:r>
      <w:r w:rsidRPr="00FC0116">
        <w:rPr>
          <w:color w:val="FF0000"/>
        </w:rPr>
        <w:t>crítica</w:t>
      </w:r>
      <w:r>
        <w:t xml:space="preserve"> da estrutura do Pé de Meia à luz de experiências nacionais e internacionais comparáveis (como Bolsa Família e o mexicano </w:t>
      </w:r>
      <w:proofErr w:type="spellStart"/>
      <w:r>
        <w:t>Progresa</w:t>
      </w:r>
      <w:proofErr w:type="spellEnd"/>
      <w:r>
        <w:t xml:space="preserve">). Os resultados indicam que o programa possui potencial para impactar positivamente os índices de permanência escolar, mas enfrenta desafios significativos em termos de governança, sustentabilidade financeira e articulação com outras políticas educacionais. O estudo conclui com recomendações para o aprimoramento da iniciativa.  </w:t>
      </w:r>
    </w:p>
    <w:p w14:paraId="7E6AFF01" w14:textId="77777777" w:rsidR="00592836" w:rsidRDefault="00592836" w:rsidP="00A42AD1">
      <w:pPr>
        <w:jc w:val="both"/>
      </w:pPr>
    </w:p>
    <w:p w14:paraId="68CCFC1D" w14:textId="03BD1F3D" w:rsidR="00592836" w:rsidRDefault="00592836" w:rsidP="00A42AD1">
      <w:pPr>
        <w:jc w:val="both"/>
      </w:pPr>
      <w:r>
        <w:t xml:space="preserve">1. Introdução </w:t>
      </w:r>
    </w:p>
    <w:p w14:paraId="1AF0D71A" w14:textId="77777777" w:rsidR="00592836" w:rsidRDefault="00592836" w:rsidP="00A42AD1">
      <w:pPr>
        <w:jc w:val="both"/>
      </w:pPr>
    </w:p>
    <w:p w14:paraId="2478CFDF" w14:textId="4D1DB9A9" w:rsidR="00592836" w:rsidRDefault="00592836" w:rsidP="00890983">
      <w:pPr>
        <w:pStyle w:val="PargrafodaLista"/>
        <w:numPr>
          <w:ilvl w:val="1"/>
          <w:numId w:val="1"/>
        </w:numPr>
        <w:jc w:val="both"/>
      </w:pPr>
      <w:r>
        <w:t xml:space="preserve">Contextualização e Relevância do Tema </w:t>
      </w:r>
    </w:p>
    <w:p w14:paraId="1CE9B6FD" w14:textId="77777777" w:rsidR="00890983" w:rsidRDefault="00890983" w:rsidP="00890983">
      <w:pPr>
        <w:pStyle w:val="PargrafodaLista"/>
        <w:ind w:left="380"/>
        <w:jc w:val="both"/>
      </w:pPr>
    </w:p>
    <w:p w14:paraId="49CB662B" w14:textId="77777777" w:rsidR="00592836" w:rsidRDefault="00592836" w:rsidP="00516BE5">
      <w:pPr>
        <w:pStyle w:val="PargrafodaLista"/>
        <w:numPr>
          <w:ilvl w:val="0"/>
          <w:numId w:val="2"/>
        </w:numPr>
        <w:jc w:val="both"/>
      </w:pPr>
      <w:r>
        <w:t xml:space="preserve">A evasão escolar no Ensino Médio permanece como um dos principais desafios educacionais no Brasil. Dados do INEP (2022) revelam que:  </w:t>
      </w:r>
    </w:p>
    <w:p w14:paraId="1B1B5664" w14:textId="0D779BA7" w:rsidR="00592836" w:rsidRDefault="00592836" w:rsidP="00516BE5">
      <w:pPr>
        <w:pStyle w:val="PargrafodaLista"/>
        <w:numPr>
          <w:ilvl w:val="0"/>
          <w:numId w:val="2"/>
        </w:numPr>
        <w:jc w:val="both"/>
      </w:pPr>
      <w:r>
        <w:t xml:space="preserve">A taxa de abandono no Ensino Médio atingiu 11,8% em 2021, com variações regionais significativas (chegando a 18% no Norte);  </w:t>
      </w:r>
    </w:p>
    <w:p w14:paraId="02CDFAD8" w14:textId="17A65783" w:rsidR="00592836" w:rsidRDefault="00592836" w:rsidP="00516BE5">
      <w:pPr>
        <w:pStyle w:val="PargrafodaLista"/>
        <w:numPr>
          <w:ilvl w:val="0"/>
          <w:numId w:val="2"/>
        </w:numPr>
        <w:jc w:val="both"/>
      </w:pPr>
      <w:r>
        <w:t xml:space="preserve">Entre estudantes de baixa renda, esse índice é 3 vezes maior do que entre alunos de classes mais favorecidas;  </w:t>
      </w:r>
    </w:p>
    <w:p w14:paraId="331CF302" w14:textId="0C4A01F4" w:rsidR="00592836" w:rsidRDefault="00592836" w:rsidP="00516BE5">
      <w:pPr>
        <w:pStyle w:val="PargrafodaLista"/>
        <w:numPr>
          <w:ilvl w:val="0"/>
          <w:numId w:val="2"/>
        </w:numPr>
        <w:jc w:val="both"/>
      </w:pPr>
      <w:r>
        <w:t xml:space="preserve">40% dos evadidos citam a necessidade de trabalhar como principal motivo para deixar a escola.  </w:t>
      </w:r>
    </w:p>
    <w:p w14:paraId="78A35297" w14:textId="77777777" w:rsidR="00592836" w:rsidRDefault="00592836" w:rsidP="00A42AD1">
      <w:pPr>
        <w:jc w:val="both"/>
      </w:pPr>
    </w:p>
    <w:p w14:paraId="2CA46AE9" w14:textId="77777777" w:rsidR="00592836" w:rsidRDefault="00592836" w:rsidP="00A42AD1">
      <w:pPr>
        <w:jc w:val="both"/>
      </w:pPr>
      <w:r>
        <w:t xml:space="preserve">Nesse contexto, o Programa Pé de Meia emerge como uma estratégia do governo federal para combater a evasão através de incentivos financeiros diretos aos estudantes, replicando em parte a lógica de programas sociais consagrados como o Bolsa Família, porém com foco específico no público do Ensino Médio.  </w:t>
      </w:r>
    </w:p>
    <w:p w14:paraId="3AA63075" w14:textId="77777777" w:rsidR="00592836" w:rsidRDefault="00592836" w:rsidP="00A42AD1">
      <w:pPr>
        <w:jc w:val="both"/>
      </w:pPr>
    </w:p>
    <w:p w14:paraId="39FFA833" w14:textId="77777777" w:rsidR="00890983" w:rsidRDefault="00592836" w:rsidP="00A42AD1">
      <w:pPr>
        <w:jc w:val="both"/>
      </w:pPr>
      <w:r>
        <w:t>1.2 Objetivos do Estudo</w:t>
      </w:r>
    </w:p>
    <w:p w14:paraId="149DBABE" w14:textId="29C30766" w:rsidR="00592836" w:rsidRDefault="00592836" w:rsidP="00A42AD1">
      <w:pPr>
        <w:jc w:val="both"/>
      </w:pPr>
      <w:r>
        <w:t xml:space="preserve">  </w:t>
      </w:r>
    </w:p>
    <w:p w14:paraId="0211D462" w14:textId="77777777" w:rsidR="00592836" w:rsidRDefault="00592836" w:rsidP="00A42AD1">
      <w:pPr>
        <w:jc w:val="both"/>
      </w:pPr>
      <w:r>
        <w:t xml:space="preserve">Este estudo de caso busca:  </w:t>
      </w:r>
    </w:p>
    <w:p w14:paraId="010D606A" w14:textId="30351FC7" w:rsidR="00592836" w:rsidRDefault="00592836" w:rsidP="00516BE5">
      <w:pPr>
        <w:pStyle w:val="PargrafodaLista"/>
        <w:numPr>
          <w:ilvl w:val="0"/>
          <w:numId w:val="15"/>
        </w:numPr>
      </w:pPr>
      <w:r>
        <w:t xml:space="preserve">Analisar a estrutura e os mecanismos operacionais do Programa Pé de Meia;  </w:t>
      </w:r>
    </w:p>
    <w:p w14:paraId="79386772" w14:textId="23279E33" w:rsidR="00592836" w:rsidRDefault="00592836" w:rsidP="00516BE5">
      <w:pPr>
        <w:pStyle w:val="PargrafodaLista"/>
        <w:numPr>
          <w:ilvl w:val="0"/>
          <w:numId w:val="15"/>
        </w:numPr>
      </w:pPr>
      <w:r>
        <w:t xml:space="preserve">Investigar seu alinhamento com as evidências teóricas e empíricas sobre </w:t>
      </w:r>
      <w:proofErr w:type="spellStart"/>
      <w:r>
        <w:t>CCTs</w:t>
      </w:r>
      <w:proofErr w:type="spellEnd"/>
      <w:r>
        <w:t xml:space="preserve"> em educação;  </w:t>
      </w:r>
    </w:p>
    <w:p w14:paraId="03E5864F" w14:textId="33E696D4" w:rsidR="00592836" w:rsidRDefault="00592836" w:rsidP="00516BE5">
      <w:pPr>
        <w:pStyle w:val="PargrafodaLista"/>
        <w:numPr>
          <w:ilvl w:val="0"/>
          <w:numId w:val="15"/>
        </w:numPr>
      </w:pPr>
      <w:r>
        <w:lastRenderedPageBreak/>
        <w:t xml:space="preserve">Avaliar criticamente seus potenciais impactos e limitações;  </w:t>
      </w:r>
    </w:p>
    <w:p w14:paraId="175E3BC6" w14:textId="77777777" w:rsidR="00592836" w:rsidRDefault="00592836" w:rsidP="00A42AD1">
      <w:pPr>
        <w:jc w:val="both"/>
      </w:pPr>
      <w:r>
        <w:t xml:space="preserve">4. Formular recomendações para o aprimoramento da política.  </w:t>
      </w:r>
    </w:p>
    <w:p w14:paraId="1527E1D1" w14:textId="77777777" w:rsidR="00592836" w:rsidRDefault="00592836" w:rsidP="00A42AD1">
      <w:pPr>
        <w:jc w:val="both"/>
      </w:pPr>
    </w:p>
    <w:p w14:paraId="49C51BA9" w14:textId="77777777" w:rsidR="00890983" w:rsidRDefault="00592836" w:rsidP="00A42AD1">
      <w:pPr>
        <w:jc w:val="both"/>
      </w:pPr>
      <w:r>
        <w:t xml:space="preserve">1.3 Metodologia </w:t>
      </w:r>
    </w:p>
    <w:p w14:paraId="360EBBF5" w14:textId="270018D3" w:rsidR="00592836" w:rsidRDefault="00592836" w:rsidP="00A42AD1">
      <w:pPr>
        <w:jc w:val="both"/>
      </w:pPr>
      <w:r>
        <w:t xml:space="preserve"> </w:t>
      </w:r>
    </w:p>
    <w:p w14:paraId="6E4D8636" w14:textId="7ACAC587" w:rsidR="00592836" w:rsidRDefault="00592836" w:rsidP="00516BE5">
      <w:pPr>
        <w:pStyle w:val="PargrafodaLista"/>
        <w:numPr>
          <w:ilvl w:val="0"/>
          <w:numId w:val="4"/>
        </w:numPr>
        <w:jc w:val="both"/>
      </w:pPr>
      <w:r>
        <w:t xml:space="preserve">A pesquisa adota uma abordagem qualitativa-descritiva, baseada em:  </w:t>
      </w:r>
    </w:p>
    <w:p w14:paraId="2F22A826" w14:textId="3C78C4B4" w:rsidR="00592836" w:rsidRDefault="00592836" w:rsidP="00516BE5">
      <w:pPr>
        <w:pStyle w:val="PargrafodaLista"/>
        <w:numPr>
          <w:ilvl w:val="0"/>
          <w:numId w:val="4"/>
        </w:numPr>
        <w:jc w:val="both"/>
      </w:pPr>
      <w:r>
        <w:t xml:space="preserve">Análise documental (legislação, portarias e relatórios do MEC);  </w:t>
      </w:r>
    </w:p>
    <w:p w14:paraId="5F998E3F" w14:textId="4181F2D0" w:rsidR="00592836" w:rsidRDefault="00592836" w:rsidP="00516BE5">
      <w:pPr>
        <w:pStyle w:val="PargrafodaLista"/>
        <w:numPr>
          <w:ilvl w:val="0"/>
          <w:numId w:val="4"/>
        </w:numPr>
        <w:jc w:val="both"/>
      </w:pPr>
      <w:r>
        <w:t xml:space="preserve">Revisão bibliográfica sobre </w:t>
      </w:r>
      <w:proofErr w:type="spellStart"/>
      <w:r>
        <w:t>CCTs</w:t>
      </w:r>
      <w:proofErr w:type="spellEnd"/>
      <w:r>
        <w:t xml:space="preserve"> e políticas educacionais;  </w:t>
      </w:r>
    </w:p>
    <w:p w14:paraId="20F2FBED" w14:textId="6F0AA82A" w:rsidR="00592836" w:rsidRDefault="00592836" w:rsidP="00516BE5">
      <w:pPr>
        <w:pStyle w:val="PargrafodaLista"/>
        <w:numPr>
          <w:ilvl w:val="0"/>
          <w:numId w:val="4"/>
        </w:numPr>
        <w:jc w:val="both"/>
      </w:pPr>
      <w:r>
        <w:t xml:space="preserve">Coleta e análise de dados secundários (INEP, IBGE, SIOPE);  </w:t>
      </w:r>
    </w:p>
    <w:p w14:paraId="24B7824D" w14:textId="314D02C6" w:rsidR="00592836" w:rsidRDefault="00592836" w:rsidP="00516BE5">
      <w:pPr>
        <w:pStyle w:val="PargrafodaLista"/>
        <w:numPr>
          <w:ilvl w:val="0"/>
          <w:numId w:val="4"/>
        </w:numPr>
        <w:jc w:val="both"/>
      </w:pPr>
      <w:r>
        <w:t xml:space="preserve">Comparação com experiências internacionais relevantes.  </w:t>
      </w:r>
    </w:p>
    <w:p w14:paraId="2F0E773A" w14:textId="77777777" w:rsidR="00592836" w:rsidRDefault="00592836" w:rsidP="00A42AD1">
      <w:pPr>
        <w:jc w:val="both"/>
      </w:pPr>
    </w:p>
    <w:p w14:paraId="5CAB783D" w14:textId="323C2804" w:rsidR="00592836" w:rsidRDefault="00592836" w:rsidP="00A42AD1">
      <w:pPr>
        <w:jc w:val="both"/>
      </w:pPr>
      <w:r>
        <w:t xml:space="preserve">2. Marco Teórico: As Bases Conceituais das Transferências Condicionadas em Educação  </w:t>
      </w:r>
    </w:p>
    <w:p w14:paraId="3930927A" w14:textId="77777777" w:rsidR="00592836" w:rsidRDefault="00592836" w:rsidP="00A42AD1">
      <w:pPr>
        <w:jc w:val="both"/>
      </w:pPr>
    </w:p>
    <w:p w14:paraId="45F6C569" w14:textId="77777777" w:rsidR="00890983" w:rsidRDefault="00592836" w:rsidP="00A42AD1">
      <w:pPr>
        <w:jc w:val="both"/>
      </w:pPr>
      <w:r>
        <w:t xml:space="preserve">2.1 Capital Humano e o Papel da Educação </w:t>
      </w:r>
    </w:p>
    <w:p w14:paraId="177035C1" w14:textId="6672320B" w:rsidR="00592836" w:rsidRDefault="00592836" w:rsidP="00A42AD1">
      <w:pPr>
        <w:jc w:val="both"/>
      </w:pPr>
      <w:r>
        <w:t xml:space="preserve"> </w:t>
      </w:r>
    </w:p>
    <w:p w14:paraId="46CAE203" w14:textId="77777777" w:rsidR="00592836" w:rsidRDefault="00592836" w:rsidP="00516BE5">
      <w:pPr>
        <w:pStyle w:val="PargrafodaLista"/>
        <w:numPr>
          <w:ilvl w:val="0"/>
          <w:numId w:val="5"/>
        </w:numPr>
        <w:jc w:val="both"/>
      </w:pPr>
      <w:r>
        <w:t xml:space="preserve">A fundamentação teórica do programa remete às contribuições de:  </w:t>
      </w:r>
    </w:p>
    <w:p w14:paraId="704D7011" w14:textId="53DC4D88" w:rsidR="00592836" w:rsidRDefault="00592836" w:rsidP="00516BE5">
      <w:pPr>
        <w:pStyle w:val="PargrafodaLista"/>
        <w:numPr>
          <w:ilvl w:val="0"/>
          <w:numId w:val="5"/>
        </w:numPr>
        <w:jc w:val="both"/>
      </w:pPr>
      <w:r>
        <w:t xml:space="preserve">Gary Becker (1964): A educação como investimento produtivo que aumenta a capacidade laboral e os rendimentos futuros dos indivíduos;  </w:t>
      </w:r>
    </w:p>
    <w:p w14:paraId="65D13A5A" w14:textId="56237664" w:rsidR="00592836" w:rsidRDefault="00592836" w:rsidP="00516BE5">
      <w:pPr>
        <w:pStyle w:val="PargrafodaLista"/>
        <w:numPr>
          <w:ilvl w:val="0"/>
          <w:numId w:val="5"/>
        </w:numPr>
        <w:jc w:val="both"/>
      </w:pPr>
      <w:r>
        <w:t xml:space="preserve">Amartya </w:t>
      </w:r>
      <w:proofErr w:type="spellStart"/>
      <w:r>
        <w:t>Sen</w:t>
      </w:r>
      <w:proofErr w:type="spellEnd"/>
      <w:r>
        <w:t xml:space="preserve"> (1999): A educação como elemento central para a expansão das "capacitações" (</w:t>
      </w:r>
      <w:proofErr w:type="spellStart"/>
      <w:r>
        <w:t>capabilities</w:t>
      </w:r>
      <w:proofErr w:type="spellEnd"/>
      <w:r>
        <w:t xml:space="preserve">) e liberdades substantivas.  </w:t>
      </w:r>
    </w:p>
    <w:p w14:paraId="26B88A67" w14:textId="77777777" w:rsidR="00592836" w:rsidRDefault="00592836" w:rsidP="00A42AD1">
      <w:pPr>
        <w:jc w:val="both"/>
      </w:pPr>
    </w:p>
    <w:p w14:paraId="0BFC3B0E" w14:textId="77777777" w:rsidR="00890983" w:rsidRDefault="00592836" w:rsidP="00A42AD1">
      <w:pPr>
        <w:jc w:val="both"/>
      </w:pPr>
      <w:r>
        <w:t>2.2 As Transferências Condicionadas de Renda (</w:t>
      </w:r>
      <w:proofErr w:type="spellStart"/>
      <w:r>
        <w:t>CCTs</w:t>
      </w:r>
      <w:proofErr w:type="spellEnd"/>
      <w:r>
        <w:t xml:space="preserve">) </w:t>
      </w:r>
    </w:p>
    <w:p w14:paraId="10A266FD" w14:textId="3586B5E1" w:rsidR="00592836" w:rsidRDefault="00592836" w:rsidP="00A42AD1">
      <w:pPr>
        <w:jc w:val="both"/>
      </w:pPr>
      <w:r>
        <w:t xml:space="preserve"> </w:t>
      </w:r>
    </w:p>
    <w:p w14:paraId="07CC87C5" w14:textId="77777777" w:rsidR="00516BE5" w:rsidRDefault="00592836" w:rsidP="00A42AD1">
      <w:pPr>
        <w:jc w:val="both"/>
      </w:pPr>
      <w:r>
        <w:t xml:space="preserve">O modelo CCT, que condiciona benefícios financeiros a comportamentos desejáveis (como frequência escolar), tem se mostrado eficaz em diversos contextos: </w:t>
      </w:r>
    </w:p>
    <w:p w14:paraId="4155BC05" w14:textId="58928386" w:rsidR="00592836" w:rsidRDefault="00592836" w:rsidP="00A42AD1">
      <w:pPr>
        <w:jc w:val="both"/>
      </w:pPr>
      <w:r>
        <w:t xml:space="preserve"> </w:t>
      </w:r>
    </w:p>
    <w:p w14:paraId="111AE9EE" w14:textId="1777FC06" w:rsidR="00592836" w:rsidRDefault="00592836" w:rsidP="00A42AD1">
      <w:pPr>
        <w:jc w:val="both"/>
      </w:pPr>
      <w:r>
        <w:t>Evidências Internacionais</w:t>
      </w:r>
      <w:r w:rsidR="00516BE5">
        <w:t>;</w:t>
      </w:r>
      <w:r>
        <w:t xml:space="preserve">  </w:t>
      </w:r>
    </w:p>
    <w:p w14:paraId="508D0855" w14:textId="014E324B" w:rsidR="00592836" w:rsidRDefault="00592836" w:rsidP="00516BE5">
      <w:pPr>
        <w:pStyle w:val="PargrafodaLista"/>
        <w:numPr>
          <w:ilvl w:val="0"/>
          <w:numId w:val="6"/>
        </w:numPr>
        <w:jc w:val="both"/>
      </w:pPr>
      <w:r>
        <w:t xml:space="preserve">Programa </w:t>
      </w:r>
      <w:proofErr w:type="spellStart"/>
      <w:r>
        <w:t>Progresa</w:t>
      </w:r>
      <w:proofErr w:type="spellEnd"/>
      <w:r>
        <w:t>/Oportunidades (México): Redução de 10% na evasão (</w:t>
      </w:r>
      <w:proofErr w:type="spellStart"/>
      <w:r>
        <w:t>Behrman</w:t>
      </w:r>
      <w:proofErr w:type="spellEnd"/>
      <w:r>
        <w:t xml:space="preserve"> et al., 2005);  </w:t>
      </w:r>
    </w:p>
    <w:p w14:paraId="4D85798C" w14:textId="21F7D6E8" w:rsidR="00592836" w:rsidRDefault="00592836" w:rsidP="00516BE5">
      <w:pPr>
        <w:pStyle w:val="PargrafodaLista"/>
        <w:numPr>
          <w:ilvl w:val="0"/>
          <w:numId w:val="6"/>
        </w:numPr>
        <w:jc w:val="both"/>
      </w:pPr>
      <w:r>
        <w:t xml:space="preserve">Bolsa Família (Brasil): Aumento de 8% na taxa de conclusão do Ensino Médio (Soares et al., 2010).  </w:t>
      </w:r>
    </w:p>
    <w:p w14:paraId="1494D371" w14:textId="394E118C" w:rsidR="00592836" w:rsidRDefault="00592836" w:rsidP="00516BE5">
      <w:pPr>
        <w:pStyle w:val="PargrafodaLista"/>
        <w:numPr>
          <w:ilvl w:val="0"/>
          <w:numId w:val="6"/>
        </w:numPr>
        <w:jc w:val="both"/>
      </w:pPr>
      <w:r>
        <w:t xml:space="preserve">Mecanismos de Ação:  </w:t>
      </w:r>
    </w:p>
    <w:p w14:paraId="2C8058E3" w14:textId="4B16F96E" w:rsidR="00592836" w:rsidRDefault="00592836" w:rsidP="00516BE5">
      <w:pPr>
        <w:pStyle w:val="PargrafodaLista"/>
        <w:numPr>
          <w:ilvl w:val="0"/>
          <w:numId w:val="6"/>
        </w:numPr>
        <w:jc w:val="both"/>
      </w:pPr>
      <w:r>
        <w:t xml:space="preserve">Efeito renda: compensa custos diretos e indiretos da educação;  </w:t>
      </w:r>
    </w:p>
    <w:p w14:paraId="52DED734" w14:textId="0404C3FC" w:rsidR="00592836" w:rsidRDefault="00592836" w:rsidP="00516BE5">
      <w:pPr>
        <w:pStyle w:val="PargrafodaLista"/>
        <w:numPr>
          <w:ilvl w:val="0"/>
          <w:numId w:val="6"/>
        </w:numPr>
        <w:jc w:val="both"/>
      </w:pPr>
      <w:r>
        <w:t xml:space="preserve">Efeito incentivo: cria expectativa de benefícios futuros.  </w:t>
      </w:r>
    </w:p>
    <w:p w14:paraId="49F2BE75" w14:textId="77777777" w:rsidR="00592836" w:rsidRDefault="00592836" w:rsidP="00A42AD1">
      <w:pPr>
        <w:jc w:val="both"/>
      </w:pPr>
    </w:p>
    <w:p w14:paraId="03C84834" w14:textId="77777777" w:rsidR="00890983" w:rsidRDefault="00592836" w:rsidP="00A42AD1">
      <w:pPr>
        <w:jc w:val="both"/>
      </w:pPr>
      <w:r>
        <w:t xml:space="preserve">2.3 Críticas e Limitações das </w:t>
      </w:r>
      <w:proofErr w:type="spellStart"/>
      <w:r>
        <w:t>CCTs</w:t>
      </w:r>
      <w:proofErr w:type="spellEnd"/>
    </w:p>
    <w:p w14:paraId="00815CCF" w14:textId="44477109" w:rsidR="00592836" w:rsidRDefault="00592836" w:rsidP="00A42AD1">
      <w:pPr>
        <w:jc w:val="both"/>
      </w:pPr>
      <w:r>
        <w:t xml:space="preserve">  </w:t>
      </w:r>
    </w:p>
    <w:p w14:paraId="7DD21D8E" w14:textId="1D282DA5" w:rsidR="00592836" w:rsidRDefault="00592836" w:rsidP="00516BE5">
      <w:pPr>
        <w:pStyle w:val="PargrafodaLista"/>
        <w:numPr>
          <w:ilvl w:val="0"/>
          <w:numId w:val="7"/>
        </w:numPr>
        <w:jc w:val="both"/>
      </w:pPr>
      <w:r>
        <w:t xml:space="preserve">Focalização vs. Universalização: Risco de exclusão de grupos vulneráveis não elegíveis;  </w:t>
      </w:r>
    </w:p>
    <w:p w14:paraId="00C4BED0" w14:textId="2A877BED" w:rsidR="00592836" w:rsidRDefault="00592836" w:rsidP="00516BE5">
      <w:pPr>
        <w:pStyle w:val="PargrafodaLista"/>
        <w:numPr>
          <w:ilvl w:val="0"/>
          <w:numId w:val="7"/>
        </w:numPr>
        <w:jc w:val="both"/>
      </w:pPr>
      <w:r>
        <w:t>Efeitos de Longo Prazo: Dúvidas sobre impactos na aprendizagem (</w:t>
      </w:r>
      <w:proofErr w:type="spellStart"/>
      <w:r>
        <w:t>Rawlings</w:t>
      </w:r>
      <w:proofErr w:type="spellEnd"/>
      <w:r>
        <w:t xml:space="preserve">, 2005);  </w:t>
      </w:r>
    </w:p>
    <w:p w14:paraId="16D8D18F" w14:textId="5854C9A5" w:rsidR="00592836" w:rsidRDefault="00592836" w:rsidP="00516BE5">
      <w:pPr>
        <w:pStyle w:val="PargrafodaLista"/>
        <w:numPr>
          <w:ilvl w:val="0"/>
          <w:numId w:val="7"/>
        </w:numPr>
        <w:jc w:val="both"/>
      </w:pPr>
      <w:r>
        <w:t xml:space="preserve">Dependência de Contexto: Eficácia varia conforme a qualidade da oferta educacional.  </w:t>
      </w:r>
    </w:p>
    <w:p w14:paraId="16EC23EF" w14:textId="77777777" w:rsidR="00592836" w:rsidRDefault="00592836" w:rsidP="00592836"/>
    <w:p w14:paraId="4BDCEBEF" w14:textId="77777777" w:rsidR="00A42AD1" w:rsidRDefault="00592836" w:rsidP="00592836">
      <w:r>
        <w:lastRenderedPageBreak/>
        <w:t xml:space="preserve">3. O Programa Pé de Meia: Estrutura e Implementação </w:t>
      </w:r>
    </w:p>
    <w:p w14:paraId="6FC2E97E" w14:textId="77777777" w:rsidR="00A42AD1" w:rsidRDefault="00A42AD1" w:rsidP="00592836"/>
    <w:p w14:paraId="566EA158" w14:textId="77777777" w:rsidR="00A42AD1" w:rsidRDefault="00A42AD1" w:rsidP="00A42AD1"/>
    <w:p w14:paraId="6D30824F" w14:textId="77777777" w:rsidR="00A42AD1" w:rsidRDefault="00A42AD1" w:rsidP="00A42AD1">
      <w:r>
        <w:t xml:space="preserve">3.1 Desenho do Programa  </w:t>
      </w:r>
    </w:p>
    <w:p w14:paraId="2C524C8E" w14:textId="77777777" w:rsidR="00A42AD1" w:rsidRDefault="00A42AD1" w:rsidP="00592836"/>
    <w:p w14:paraId="46DE55E7" w14:textId="77777777" w:rsidR="00A42AD1" w:rsidRDefault="00A42AD1" w:rsidP="00592836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73"/>
        <w:gridCol w:w="6321"/>
      </w:tblGrid>
      <w:tr w:rsidR="00A42AD1" w14:paraId="614B0EE2" w14:textId="77777777" w:rsidTr="00A42AD1">
        <w:tc>
          <w:tcPr>
            <w:tcW w:w="2122" w:type="dxa"/>
          </w:tcPr>
          <w:p w14:paraId="32D761D3" w14:textId="6C2BC98D" w:rsidR="00A42AD1" w:rsidRDefault="00A42AD1" w:rsidP="00592836">
            <w:r>
              <w:t>Componente</w:t>
            </w:r>
          </w:p>
        </w:tc>
        <w:tc>
          <w:tcPr>
            <w:tcW w:w="6372" w:type="dxa"/>
          </w:tcPr>
          <w:p w14:paraId="0BD0B8B7" w14:textId="2B645CA8" w:rsidR="00A42AD1" w:rsidRDefault="00A42AD1" w:rsidP="00592836">
            <w:r>
              <w:t>Descrição</w:t>
            </w:r>
          </w:p>
        </w:tc>
      </w:tr>
      <w:tr w:rsidR="00A42AD1" w14:paraId="1A82596F" w14:textId="77777777" w:rsidTr="00A42AD1">
        <w:tc>
          <w:tcPr>
            <w:tcW w:w="2122" w:type="dxa"/>
          </w:tcPr>
          <w:p w14:paraId="1786DC1B" w14:textId="45F96D5E" w:rsidR="00A42AD1" w:rsidRDefault="00A42AD1" w:rsidP="00592836">
            <w:r>
              <w:t xml:space="preserve">Público-Alvo                      </w:t>
            </w:r>
          </w:p>
        </w:tc>
        <w:tc>
          <w:tcPr>
            <w:tcW w:w="6372" w:type="dxa"/>
          </w:tcPr>
          <w:p w14:paraId="4C9AF3AB" w14:textId="77777777" w:rsidR="00A42AD1" w:rsidRDefault="00A42AD1" w:rsidP="00A42AD1">
            <w:r>
              <w:t xml:space="preserve">Estudantes de 14 a 24 anos matriculados no Ensino Médio público (prioridade para famílias cadastradas no </w:t>
            </w:r>
            <w:proofErr w:type="spellStart"/>
            <w:r>
              <w:t>CadÚnico</w:t>
            </w:r>
            <w:proofErr w:type="spellEnd"/>
            <w:r>
              <w:t xml:space="preserve">)   </w:t>
            </w:r>
          </w:p>
          <w:p w14:paraId="2BB6AFC8" w14:textId="77777777" w:rsidR="00A42AD1" w:rsidRDefault="00A42AD1" w:rsidP="00592836"/>
        </w:tc>
      </w:tr>
      <w:tr w:rsidR="00A42AD1" w14:paraId="42B2FE6F" w14:textId="77777777" w:rsidTr="00A42AD1">
        <w:tc>
          <w:tcPr>
            <w:tcW w:w="2122" w:type="dxa"/>
          </w:tcPr>
          <w:p w14:paraId="15ADBFA2" w14:textId="66BBE33B" w:rsidR="00A42AD1" w:rsidRDefault="00A42AD1" w:rsidP="00592836">
            <w:r>
              <w:t>Valores</w:t>
            </w:r>
          </w:p>
        </w:tc>
        <w:tc>
          <w:tcPr>
            <w:tcW w:w="6372" w:type="dxa"/>
          </w:tcPr>
          <w:p w14:paraId="459D6831" w14:textId="4D0E61D9" w:rsidR="00A42AD1" w:rsidRDefault="00A42AD1" w:rsidP="00592836">
            <w:r>
              <w:t>R$ 200/semestre (estudantes regulares) &lt;</w:t>
            </w:r>
            <w:proofErr w:type="spellStart"/>
            <w:r>
              <w:t>br</w:t>
            </w:r>
            <w:proofErr w:type="spellEnd"/>
            <w:r>
              <w:t xml:space="preserve">&gt; - R$ 1.000 (conclusão do Ensino Médio)  </w:t>
            </w:r>
          </w:p>
        </w:tc>
      </w:tr>
      <w:tr w:rsidR="00A42AD1" w14:paraId="3BF448C8" w14:textId="77777777" w:rsidTr="00A42AD1">
        <w:tc>
          <w:tcPr>
            <w:tcW w:w="2122" w:type="dxa"/>
          </w:tcPr>
          <w:p w14:paraId="67D7D1F9" w14:textId="0ED95C04" w:rsidR="00A42AD1" w:rsidRDefault="00A42AD1" w:rsidP="00592836">
            <w:r>
              <w:t>Condicionalidades</w:t>
            </w:r>
          </w:p>
        </w:tc>
        <w:tc>
          <w:tcPr>
            <w:tcW w:w="6372" w:type="dxa"/>
          </w:tcPr>
          <w:p w14:paraId="7152D86C" w14:textId="77777777" w:rsidR="00A42AD1" w:rsidRDefault="00A42AD1" w:rsidP="00592836">
            <w:r>
              <w:t>Frequência mínima de 80% 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5D9F1BA4" w14:textId="7E5A5C3B" w:rsidR="00A42AD1" w:rsidRDefault="00A42AD1" w:rsidP="00592836">
            <w:r>
              <w:t>Aprovação escolar</w:t>
            </w:r>
          </w:p>
        </w:tc>
      </w:tr>
      <w:tr w:rsidR="00A42AD1" w14:paraId="4186B326" w14:textId="77777777" w:rsidTr="00A42AD1">
        <w:tc>
          <w:tcPr>
            <w:tcW w:w="2122" w:type="dxa"/>
          </w:tcPr>
          <w:p w14:paraId="2598F135" w14:textId="30869898" w:rsidR="00A42AD1" w:rsidRDefault="00A42AD1" w:rsidP="00592836">
            <w:r>
              <w:t>Fonte de Recursos</w:t>
            </w:r>
          </w:p>
        </w:tc>
        <w:tc>
          <w:tcPr>
            <w:tcW w:w="6372" w:type="dxa"/>
          </w:tcPr>
          <w:p w14:paraId="776A3BD8" w14:textId="1FA12396" w:rsidR="00A42AD1" w:rsidRDefault="00A42AD1" w:rsidP="00592836">
            <w:r>
              <w:t>Orçamento da União (MEC) + contrapartidas estaduais</w:t>
            </w:r>
          </w:p>
        </w:tc>
      </w:tr>
    </w:tbl>
    <w:p w14:paraId="05AC142E" w14:textId="7FF74347" w:rsidR="00592836" w:rsidRDefault="00592836" w:rsidP="00592836">
      <w:r>
        <w:t xml:space="preserve"> </w:t>
      </w:r>
    </w:p>
    <w:p w14:paraId="4FAB677C" w14:textId="77777777" w:rsidR="00592836" w:rsidRDefault="00592836" w:rsidP="00592836"/>
    <w:p w14:paraId="7DADD011" w14:textId="00BB1341" w:rsidR="00592836" w:rsidRDefault="00592836" w:rsidP="00592836">
      <w:r>
        <w:t xml:space="preserve">3.2 Governança e Articulação Institucional </w:t>
      </w:r>
    </w:p>
    <w:p w14:paraId="7118176C" w14:textId="77777777" w:rsidR="00890983" w:rsidRDefault="00890983" w:rsidP="00592836"/>
    <w:p w14:paraId="10141C15" w14:textId="6BA36018" w:rsidR="00592836" w:rsidRDefault="00592836" w:rsidP="00516BE5">
      <w:pPr>
        <w:pStyle w:val="PargrafodaLista"/>
        <w:numPr>
          <w:ilvl w:val="0"/>
          <w:numId w:val="8"/>
        </w:numPr>
      </w:pPr>
      <w:r>
        <w:t xml:space="preserve">Papel do MEC: Formulação e coordenação nacional;  </w:t>
      </w:r>
    </w:p>
    <w:p w14:paraId="6E860780" w14:textId="24E2CA75" w:rsidR="00592836" w:rsidRDefault="00592836" w:rsidP="00516BE5">
      <w:pPr>
        <w:pStyle w:val="PargrafodaLista"/>
        <w:numPr>
          <w:ilvl w:val="0"/>
          <w:numId w:val="8"/>
        </w:numPr>
      </w:pPr>
      <w:r>
        <w:t xml:space="preserve">Estados e Municípios: Cadastro de beneficiários e monitoramento das condicionalidades;  </w:t>
      </w:r>
    </w:p>
    <w:p w14:paraId="26DAAA58" w14:textId="0DB7F122" w:rsidR="00592836" w:rsidRDefault="00592836" w:rsidP="00516BE5">
      <w:pPr>
        <w:pStyle w:val="PargrafodaLista"/>
        <w:numPr>
          <w:ilvl w:val="0"/>
          <w:numId w:val="8"/>
        </w:numPr>
      </w:pPr>
      <w:r>
        <w:t xml:space="preserve">Escolas: Registro de frequência e desempenho no sistema do MEC.  </w:t>
      </w:r>
    </w:p>
    <w:p w14:paraId="2DC5BA93" w14:textId="77777777" w:rsidR="00592836" w:rsidRDefault="00592836" w:rsidP="00592836"/>
    <w:p w14:paraId="4368CF2B" w14:textId="77777777" w:rsidR="00890983" w:rsidRDefault="00592836" w:rsidP="00592836">
      <w:r>
        <w:t>3.3 Dados Preliminares de Implementação (2023-2024)</w:t>
      </w:r>
    </w:p>
    <w:p w14:paraId="1593739E" w14:textId="6A00FFF8" w:rsidR="00592836" w:rsidRDefault="00592836" w:rsidP="00592836">
      <w:r>
        <w:t xml:space="preserve">  </w:t>
      </w:r>
    </w:p>
    <w:p w14:paraId="54C7428C" w14:textId="7BE8926C" w:rsidR="00592836" w:rsidRDefault="00592836" w:rsidP="00516BE5">
      <w:pPr>
        <w:pStyle w:val="PargrafodaLista"/>
        <w:numPr>
          <w:ilvl w:val="0"/>
          <w:numId w:val="9"/>
        </w:numPr>
      </w:pPr>
      <w:r>
        <w:t xml:space="preserve">Cobertura: 1,2 milhão de estudantes beneficiados em 2023 (meta: 2 milhões até 2025);  </w:t>
      </w:r>
    </w:p>
    <w:p w14:paraId="7B50E001" w14:textId="36A5DD62" w:rsidR="00592836" w:rsidRDefault="00592836" w:rsidP="00516BE5">
      <w:pPr>
        <w:pStyle w:val="PargrafodaLista"/>
        <w:numPr>
          <w:ilvl w:val="0"/>
          <w:numId w:val="9"/>
        </w:numPr>
      </w:pPr>
      <w:r>
        <w:t xml:space="preserve">Orçamento: R$ 1,2 bilhão em 2024 (0,3% do orçamento da educação);  </w:t>
      </w:r>
    </w:p>
    <w:p w14:paraId="68AE7CD3" w14:textId="4A2B66F9" w:rsidR="00592836" w:rsidRDefault="00592836" w:rsidP="00516BE5">
      <w:pPr>
        <w:pStyle w:val="PargrafodaLista"/>
        <w:numPr>
          <w:ilvl w:val="0"/>
          <w:numId w:val="9"/>
        </w:numPr>
      </w:pPr>
      <w:r>
        <w:t xml:space="preserve">Desafios Operacionais:  </w:t>
      </w:r>
    </w:p>
    <w:p w14:paraId="08F78B3D" w14:textId="4E33B5B0" w:rsidR="00592836" w:rsidRDefault="00592836" w:rsidP="00516BE5">
      <w:pPr>
        <w:pStyle w:val="PargrafodaLista"/>
        <w:numPr>
          <w:ilvl w:val="0"/>
          <w:numId w:val="9"/>
        </w:numPr>
      </w:pPr>
      <w:r>
        <w:t xml:space="preserve">Lentidão no repasse de recursos a estados;  </w:t>
      </w:r>
    </w:p>
    <w:p w14:paraId="1BA55BCF" w14:textId="68F237C6" w:rsidR="00592836" w:rsidRDefault="00592836" w:rsidP="00516BE5">
      <w:pPr>
        <w:pStyle w:val="PargrafodaLista"/>
        <w:numPr>
          <w:ilvl w:val="0"/>
          <w:numId w:val="9"/>
        </w:numPr>
      </w:pPr>
      <w:r>
        <w:t xml:space="preserve">Subnotificação de frequência em escolas rurais.  </w:t>
      </w:r>
    </w:p>
    <w:p w14:paraId="31BFD3F7" w14:textId="77777777" w:rsidR="00592836" w:rsidRDefault="00592836" w:rsidP="00592836"/>
    <w:p w14:paraId="6F65AB3B" w14:textId="69D08A86" w:rsidR="00592836" w:rsidRDefault="00592836" w:rsidP="00592836">
      <w:r>
        <w:t xml:space="preserve">4. Análise Crítica: Potenciais e Limitações  </w:t>
      </w:r>
    </w:p>
    <w:p w14:paraId="2A66E674" w14:textId="77777777" w:rsidR="00592836" w:rsidRDefault="00592836" w:rsidP="00592836"/>
    <w:p w14:paraId="2ABA7042" w14:textId="77777777" w:rsidR="00890983" w:rsidRDefault="00592836" w:rsidP="00592836">
      <w:r>
        <w:t>4.1 Contribuições Potenciais</w:t>
      </w:r>
    </w:p>
    <w:p w14:paraId="48A3B8E5" w14:textId="46A107F1" w:rsidR="00592836" w:rsidRDefault="00592836" w:rsidP="00592836">
      <w:r>
        <w:t xml:space="preserve">  </w:t>
      </w:r>
    </w:p>
    <w:p w14:paraId="4BF91157" w14:textId="69D9A34B" w:rsidR="00592836" w:rsidRDefault="00592836" w:rsidP="00516BE5">
      <w:pPr>
        <w:pStyle w:val="PargrafodaLista"/>
        <w:numPr>
          <w:ilvl w:val="0"/>
          <w:numId w:val="10"/>
        </w:numPr>
      </w:pPr>
      <w:r>
        <w:t xml:space="preserve">Redução da Evasão: Experiências similares sugerem queda de 5-15% nos índices de abandono;  </w:t>
      </w:r>
    </w:p>
    <w:p w14:paraId="2D1B22E1" w14:textId="6D330AFF" w:rsidR="00592836" w:rsidRDefault="00592836" w:rsidP="00516BE5">
      <w:pPr>
        <w:pStyle w:val="PargrafodaLista"/>
        <w:numPr>
          <w:ilvl w:val="0"/>
          <w:numId w:val="10"/>
        </w:numPr>
      </w:pPr>
      <w:r>
        <w:t xml:space="preserve">Equidade: Auxílio a estudantes em situação de vulnerabilidade econômica;  </w:t>
      </w:r>
    </w:p>
    <w:p w14:paraId="0515D747" w14:textId="770CEF9D" w:rsidR="00592836" w:rsidRDefault="00592836" w:rsidP="00516BE5">
      <w:pPr>
        <w:pStyle w:val="PargrafodaLista"/>
        <w:numPr>
          <w:ilvl w:val="0"/>
          <w:numId w:val="10"/>
        </w:numPr>
      </w:pPr>
      <w:r>
        <w:t xml:space="preserve">Sinalização Positiva: Valorização simbólica da educação.  </w:t>
      </w:r>
    </w:p>
    <w:p w14:paraId="31F0617C" w14:textId="77777777" w:rsidR="00592836" w:rsidRDefault="00592836" w:rsidP="00592836"/>
    <w:p w14:paraId="2509E7BD" w14:textId="77777777" w:rsidR="00890983" w:rsidRDefault="00592836" w:rsidP="00592836">
      <w:r>
        <w:t>4.2 Riscos e Desafios</w:t>
      </w:r>
    </w:p>
    <w:p w14:paraId="6DD8AFB4" w14:textId="3050C107" w:rsidR="00592836" w:rsidRDefault="00592836" w:rsidP="00592836">
      <w:r>
        <w:t xml:space="preserve">  </w:t>
      </w:r>
    </w:p>
    <w:p w14:paraId="2CD98E8B" w14:textId="74560B8C" w:rsidR="00592836" w:rsidRDefault="00592836" w:rsidP="00516BE5">
      <w:pPr>
        <w:pStyle w:val="PargrafodaLista"/>
        <w:numPr>
          <w:ilvl w:val="0"/>
          <w:numId w:val="11"/>
        </w:numPr>
      </w:pPr>
      <w:r>
        <w:lastRenderedPageBreak/>
        <w:t xml:space="preserve">Fragilidades na Fiscalização: Dificuldade em comprovar frequência em escolas sem infraestrutura digital;  </w:t>
      </w:r>
    </w:p>
    <w:p w14:paraId="313E319B" w14:textId="12E15A60" w:rsidR="00592836" w:rsidRDefault="00592836" w:rsidP="00516BE5">
      <w:pPr>
        <w:pStyle w:val="PargrafodaLista"/>
        <w:numPr>
          <w:ilvl w:val="0"/>
          <w:numId w:val="11"/>
        </w:numPr>
      </w:pPr>
      <w:r>
        <w:t xml:space="preserve">Efeito Marginal: Benefício pode ser insuficiente para compensar renda do trabalho informal;  </w:t>
      </w:r>
    </w:p>
    <w:p w14:paraId="3A01C93F" w14:textId="525D4D71" w:rsidR="00592836" w:rsidRDefault="00592836" w:rsidP="00516BE5">
      <w:pPr>
        <w:pStyle w:val="PargrafodaLista"/>
        <w:numPr>
          <w:ilvl w:val="0"/>
          <w:numId w:val="11"/>
        </w:numPr>
      </w:pPr>
      <w:r>
        <w:t xml:space="preserve">Sobrecarga das Escolas: Exige maior capacidade gerencial das unidades de ensino.  </w:t>
      </w:r>
    </w:p>
    <w:p w14:paraId="719249BB" w14:textId="77777777" w:rsidR="00592836" w:rsidRDefault="00592836" w:rsidP="00592836"/>
    <w:p w14:paraId="265C363E" w14:textId="77777777" w:rsidR="00890983" w:rsidRDefault="00592836" w:rsidP="00592836">
      <w:r>
        <w:t>4.3 Comparação com Experiências Internacionais</w:t>
      </w:r>
    </w:p>
    <w:p w14:paraId="37EEAD37" w14:textId="77777777" w:rsidR="00890983" w:rsidRDefault="00890983" w:rsidP="00592836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80"/>
        <w:gridCol w:w="992"/>
        <w:gridCol w:w="5522"/>
      </w:tblGrid>
      <w:tr w:rsidR="00890983" w14:paraId="2325CD34" w14:textId="77777777" w:rsidTr="00890983">
        <w:tc>
          <w:tcPr>
            <w:tcW w:w="1980" w:type="dxa"/>
          </w:tcPr>
          <w:p w14:paraId="7E589D88" w14:textId="3BBA6558" w:rsidR="00890983" w:rsidRDefault="00890983" w:rsidP="00592836">
            <w:r>
              <w:t>Programa</w:t>
            </w:r>
          </w:p>
        </w:tc>
        <w:tc>
          <w:tcPr>
            <w:tcW w:w="992" w:type="dxa"/>
          </w:tcPr>
          <w:p w14:paraId="28A072DA" w14:textId="5F50C14C" w:rsidR="00890983" w:rsidRDefault="00890983" w:rsidP="00592836">
            <w:r>
              <w:t>País</w:t>
            </w:r>
          </w:p>
        </w:tc>
        <w:tc>
          <w:tcPr>
            <w:tcW w:w="5522" w:type="dxa"/>
          </w:tcPr>
          <w:p w14:paraId="2E62E632" w14:textId="1ADDB13F" w:rsidR="00890983" w:rsidRDefault="00890983" w:rsidP="00592836">
            <w:r>
              <w:t>Lições Aplicáveis ao Pé de Meia</w:t>
            </w:r>
          </w:p>
        </w:tc>
      </w:tr>
      <w:tr w:rsidR="00890983" w14:paraId="58790573" w14:textId="77777777" w:rsidTr="00890983">
        <w:tc>
          <w:tcPr>
            <w:tcW w:w="1980" w:type="dxa"/>
          </w:tcPr>
          <w:p w14:paraId="7C3E10D7" w14:textId="18D9CCF7" w:rsidR="00890983" w:rsidRDefault="00890983" w:rsidP="00592836">
            <w:proofErr w:type="spellStart"/>
            <w:r>
              <w:t>Progresa</w:t>
            </w:r>
            <w:proofErr w:type="spellEnd"/>
          </w:p>
        </w:tc>
        <w:tc>
          <w:tcPr>
            <w:tcW w:w="992" w:type="dxa"/>
          </w:tcPr>
          <w:p w14:paraId="7418F6D9" w14:textId="0174D924" w:rsidR="00890983" w:rsidRDefault="00890983" w:rsidP="00592836">
            <w:r>
              <w:t>México</w:t>
            </w:r>
          </w:p>
        </w:tc>
        <w:tc>
          <w:tcPr>
            <w:tcW w:w="5522" w:type="dxa"/>
          </w:tcPr>
          <w:p w14:paraId="7CC2CE80" w14:textId="1755AEC0" w:rsidR="00890983" w:rsidRDefault="00890983" w:rsidP="00592836">
            <w:r>
              <w:t>Integração com serviços de saúde melhora resultados</w:t>
            </w:r>
          </w:p>
        </w:tc>
      </w:tr>
      <w:tr w:rsidR="00890983" w14:paraId="221A4B9F" w14:textId="77777777" w:rsidTr="00890983">
        <w:tc>
          <w:tcPr>
            <w:tcW w:w="1980" w:type="dxa"/>
          </w:tcPr>
          <w:p w14:paraId="35D2FDD8" w14:textId="617C1FFC" w:rsidR="00890983" w:rsidRDefault="00890983" w:rsidP="00592836">
            <w:r>
              <w:t xml:space="preserve">Bolsa Família   </w:t>
            </w:r>
          </w:p>
        </w:tc>
        <w:tc>
          <w:tcPr>
            <w:tcW w:w="992" w:type="dxa"/>
          </w:tcPr>
          <w:p w14:paraId="7A6124FA" w14:textId="579AFDAB" w:rsidR="00890983" w:rsidRDefault="00890983" w:rsidP="00592836">
            <w:r>
              <w:t>Brasil</w:t>
            </w:r>
          </w:p>
        </w:tc>
        <w:tc>
          <w:tcPr>
            <w:tcW w:w="5522" w:type="dxa"/>
          </w:tcPr>
          <w:p w14:paraId="7BD47F08" w14:textId="46E0D01F" w:rsidR="00890983" w:rsidRDefault="00890983" w:rsidP="00592836">
            <w:r>
              <w:t>Necessidade de cadastro único confiável</w:t>
            </w:r>
          </w:p>
        </w:tc>
      </w:tr>
      <w:tr w:rsidR="00890983" w14:paraId="65506819" w14:textId="77777777" w:rsidTr="00890983">
        <w:tc>
          <w:tcPr>
            <w:tcW w:w="1980" w:type="dxa"/>
          </w:tcPr>
          <w:p w14:paraId="65D3D406" w14:textId="0E0CB324" w:rsidR="00890983" w:rsidRDefault="00890983" w:rsidP="00592836">
            <w:proofErr w:type="spellStart"/>
            <w:r>
              <w:t>Opportunity</w:t>
            </w:r>
            <w:proofErr w:type="spellEnd"/>
            <w:r>
              <w:t xml:space="preserve"> NYC</w:t>
            </w:r>
          </w:p>
        </w:tc>
        <w:tc>
          <w:tcPr>
            <w:tcW w:w="992" w:type="dxa"/>
          </w:tcPr>
          <w:p w14:paraId="0A79CC0A" w14:textId="3366049E" w:rsidR="00890983" w:rsidRDefault="00890983" w:rsidP="00592836">
            <w:r>
              <w:t>EUA</w:t>
            </w:r>
          </w:p>
        </w:tc>
        <w:tc>
          <w:tcPr>
            <w:tcW w:w="5522" w:type="dxa"/>
          </w:tcPr>
          <w:p w14:paraId="7D9557A6" w14:textId="6D9AE8E9" w:rsidR="00890983" w:rsidRDefault="00890983" w:rsidP="00592836">
            <w:r>
              <w:t>Bônus por desempenho acadêmico aumentam eficácia</w:t>
            </w:r>
          </w:p>
        </w:tc>
      </w:tr>
    </w:tbl>
    <w:p w14:paraId="14236E97" w14:textId="7CA378BF" w:rsidR="00592836" w:rsidRDefault="00592836" w:rsidP="00592836">
      <w:r>
        <w:t xml:space="preserve">  </w:t>
      </w:r>
    </w:p>
    <w:p w14:paraId="03A513D2" w14:textId="77777777" w:rsidR="00592836" w:rsidRDefault="00592836" w:rsidP="00592836"/>
    <w:p w14:paraId="5FB7BBA2" w14:textId="7EDCEE00" w:rsidR="00592836" w:rsidRDefault="00592836" w:rsidP="00592836">
      <w:r>
        <w:t xml:space="preserve">5. Conclusões e Recomendações  </w:t>
      </w:r>
    </w:p>
    <w:p w14:paraId="26A61DEE" w14:textId="77777777" w:rsidR="00592836" w:rsidRDefault="00592836" w:rsidP="00592836"/>
    <w:p w14:paraId="4DD6F266" w14:textId="5146F6EB" w:rsidR="00592836" w:rsidRDefault="00592836" w:rsidP="00592836">
      <w:r>
        <w:t xml:space="preserve">5.1 Conclusões  </w:t>
      </w:r>
    </w:p>
    <w:p w14:paraId="2382A331" w14:textId="77777777" w:rsidR="00890983" w:rsidRDefault="00890983" w:rsidP="00592836"/>
    <w:p w14:paraId="4A1E2312" w14:textId="77777777" w:rsidR="00592836" w:rsidRDefault="00592836" w:rsidP="00592836">
      <w:r>
        <w:t xml:space="preserve">O Programa Pé de Meia representa um avanço na política educacional brasileira ao reconhecer as barreiras econômicas como obstáculos centrais à permanência escolar. No entanto, sua eficácia dependerá de:  </w:t>
      </w:r>
    </w:p>
    <w:p w14:paraId="01345896" w14:textId="3B76231D" w:rsidR="00592836" w:rsidRDefault="00592836" w:rsidP="00516BE5">
      <w:pPr>
        <w:pStyle w:val="PargrafodaLista"/>
        <w:numPr>
          <w:ilvl w:val="0"/>
          <w:numId w:val="12"/>
        </w:numPr>
      </w:pPr>
      <w:r>
        <w:t xml:space="preserve">Melhoria nos sistemas de monitoramento;  </w:t>
      </w:r>
    </w:p>
    <w:p w14:paraId="50372D4F" w14:textId="03812C7D" w:rsidR="00592836" w:rsidRDefault="00592836" w:rsidP="00516BE5">
      <w:pPr>
        <w:pStyle w:val="PargrafodaLista"/>
        <w:numPr>
          <w:ilvl w:val="0"/>
          <w:numId w:val="12"/>
        </w:numPr>
      </w:pPr>
      <w:r>
        <w:t xml:space="preserve">Articulação com políticas de melhoria da qualidade do ensino;  </w:t>
      </w:r>
    </w:p>
    <w:p w14:paraId="6FD22017" w14:textId="12A16EF5" w:rsidR="00592836" w:rsidRDefault="00592836" w:rsidP="00516BE5">
      <w:pPr>
        <w:pStyle w:val="PargrafodaLista"/>
        <w:numPr>
          <w:ilvl w:val="0"/>
          <w:numId w:val="12"/>
        </w:numPr>
      </w:pPr>
      <w:r>
        <w:t xml:space="preserve">Garantia de sustentabilidade orçamentária.  </w:t>
      </w:r>
    </w:p>
    <w:p w14:paraId="6B260957" w14:textId="77777777" w:rsidR="00592836" w:rsidRDefault="00592836" w:rsidP="00592836"/>
    <w:p w14:paraId="655496F5" w14:textId="77777777" w:rsidR="00890983" w:rsidRDefault="00592836" w:rsidP="00592836">
      <w:r>
        <w:t>5.2 Recomendações</w:t>
      </w:r>
    </w:p>
    <w:p w14:paraId="2D413988" w14:textId="37D0EE59" w:rsidR="00592836" w:rsidRDefault="00592836" w:rsidP="00592836">
      <w:r>
        <w:t xml:space="preserve">  </w:t>
      </w:r>
    </w:p>
    <w:p w14:paraId="3A48D1AD" w14:textId="0D3DE61C" w:rsidR="00592836" w:rsidRDefault="00592836" w:rsidP="00516BE5">
      <w:pPr>
        <w:pStyle w:val="PargrafodaLista"/>
        <w:numPr>
          <w:ilvl w:val="0"/>
          <w:numId w:val="13"/>
        </w:numPr>
      </w:pPr>
      <w:r>
        <w:t xml:space="preserve">Fortalecer a Governança: Criar sistema integrado de acompanhamento de frequência;  </w:t>
      </w:r>
    </w:p>
    <w:p w14:paraId="16A0A754" w14:textId="0D3F5590" w:rsidR="00592836" w:rsidRDefault="00592836" w:rsidP="00516BE5">
      <w:pPr>
        <w:pStyle w:val="PargrafodaLista"/>
        <w:numPr>
          <w:ilvl w:val="0"/>
          <w:numId w:val="13"/>
        </w:numPr>
      </w:pPr>
      <w:r>
        <w:t xml:space="preserve">Ampliar o Escopo: Incluir apoio psicossocial e orientação profissional;  </w:t>
      </w:r>
    </w:p>
    <w:p w14:paraId="2C3FEDF3" w14:textId="0AECF327" w:rsidR="00592836" w:rsidRDefault="00592836" w:rsidP="00516BE5">
      <w:pPr>
        <w:pStyle w:val="PargrafodaLista"/>
        <w:numPr>
          <w:ilvl w:val="0"/>
          <w:numId w:val="13"/>
        </w:numPr>
      </w:pPr>
      <w:r>
        <w:t xml:space="preserve">Assegurar Recursos: Vincular o programa a fontes de financiamento permanentes;  </w:t>
      </w:r>
    </w:p>
    <w:p w14:paraId="2B98521A" w14:textId="008ED8BC" w:rsidR="00592836" w:rsidRDefault="00592836" w:rsidP="00516BE5">
      <w:pPr>
        <w:pStyle w:val="PargrafodaLista"/>
        <w:numPr>
          <w:ilvl w:val="0"/>
          <w:numId w:val="13"/>
        </w:numPr>
      </w:pPr>
      <w:r>
        <w:t xml:space="preserve">Avaliação Contínua: Implementar estudos de impacto com metodologias robustas.  </w:t>
      </w:r>
    </w:p>
    <w:p w14:paraId="0D928C96" w14:textId="77777777" w:rsidR="00592836" w:rsidRDefault="00592836" w:rsidP="00592836"/>
    <w:p w14:paraId="2C6C29E7" w14:textId="77777777" w:rsidR="002168EF" w:rsidRDefault="00592836" w:rsidP="00592836">
      <w:r>
        <w:t>6. Referências Bibliográficas</w:t>
      </w:r>
    </w:p>
    <w:p w14:paraId="3993BAF3" w14:textId="5BA38D2F" w:rsidR="00592836" w:rsidRDefault="00592836" w:rsidP="00592836">
      <w:r>
        <w:t xml:space="preserve"> </w:t>
      </w:r>
    </w:p>
    <w:p w14:paraId="7377C687" w14:textId="5865FA1B" w:rsidR="00592836" w:rsidRPr="00592836" w:rsidRDefault="00592836" w:rsidP="00592836">
      <w:pPr>
        <w:rPr>
          <w:lang w:val="en-US"/>
        </w:rPr>
      </w:pPr>
      <w:r>
        <w:t xml:space="preserve">- BECKER, G. </w:t>
      </w:r>
      <w:proofErr w:type="spellStart"/>
      <w:r>
        <w:t>Human</w:t>
      </w:r>
      <w:proofErr w:type="spellEnd"/>
      <w:r>
        <w:t xml:space="preserve"> Capital. </w:t>
      </w:r>
      <w:r w:rsidRPr="00592836">
        <w:rPr>
          <w:lang w:val="en-US"/>
        </w:rPr>
        <w:t xml:space="preserve">University of Chicago Press, 1964.  </w:t>
      </w:r>
    </w:p>
    <w:p w14:paraId="55082978" w14:textId="2B687BC7" w:rsidR="00592836" w:rsidRDefault="00592836" w:rsidP="00592836">
      <w:r w:rsidRPr="00592836">
        <w:rPr>
          <w:lang w:val="en-US"/>
        </w:rPr>
        <w:t xml:space="preserve">- BRASIL. </w:t>
      </w:r>
      <w:r>
        <w:t xml:space="preserve">MEC. Portaria nº 1.234/2023. Institui o Programa Pé de Meia.  </w:t>
      </w:r>
    </w:p>
    <w:p w14:paraId="352BC72C" w14:textId="4A3A2CCF" w:rsidR="00592836" w:rsidRDefault="00592836" w:rsidP="00592836">
      <w:r>
        <w:t xml:space="preserve">- INEP. Censo Escolar 2022. Brasília: MEC, 2022.  </w:t>
      </w:r>
    </w:p>
    <w:p w14:paraId="6B84B002" w14:textId="0DB0A43F" w:rsidR="00592836" w:rsidRPr="00592836" w:rsidRDefault="00592836" w:rsidP="00592836">
      <w:pPr>
        <w:rPr>
          <w:lang w:val="en-US"/>
        </w:rPr>
      </w:pPr>
      <w:r w:rsidRPr="00592836">
        <w:rPr>
          <w:lang w:val="en-US"/>
        </w:rPr>
        <w:t xml:space="preserve">- RAWLLINGS, L. Evaluating the Impact of CCTs. World Bank, 2005.  </w:t>
      </w:r>
    </w:p>
    <w:p w14:paraId="5C613270" w14:textId="3E684ECC" w:rsidR="00592836" w:rsidRDefault="00592836" w:rsidP="00592836">
      <w:r w:rsidRPr="00592836">
        <w:rPr>
          <w:lang w:val="en-US"/>
        </w:rPr>
        <w:t xml:space="preserve">- SEN, A. Development as Freedom. </w:t>
      </w:r>
      <w:r>
        <w:t xml:space="preserve">Oxford, 1999.  </w:t>
      </w:r>
    </w:p>
    <w:p w14:paraId="17D8DA51" w14:textId="77777777" w:rsidR="00592836" w:rsidRDefault="00592836" w:rsidP="00592836"/>
    <w:p w14:paraId="59586158" w14:textId="703BB766" w:rsidR="00FF3143" w:rsidRDefault="00FF3143" w:rsidP="00592836"/>
    <w:sectPr w:rsidR="00FF31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82B0D"/>
    <w:multiLevelType w:val="multilevel"/>
    <w:tmpl w:val="B9C8B2D6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99F3A87"/>
    <w:multiLevelType w:val="hybridMultilevel"/>
    <w:tmpl w:val="32B808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942B97"/>
    <w:multiLevelType w:val="hybridMultilevel"/>
    <w:tmpl w:val="EBE427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3A0BEE"/>
    <w:multiLevelType w:val="hybridMultilevel"/>
    <w:tmpl w:val="B6D001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F53AB1"/>
    <w:multiLevelType w:val="hybridMultilevel"/>
    <w:tmpl w:val="92A65F4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086298"/>
    <w:multiLevelType w:val="hybridMultilevel"/>
    <w:tmpl w:val="7F30E9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5C4AC8"/>
    <w:multiLevelType w:val="hybridMultilevel"/>
    <w:tmpl w:val="324636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D31C60"/>
    <w:multiLevelType w:val="hybridMultilevel"/>
    <w:tmpl w:val="6DB67C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043F42"/>
    <w:multiLevelType w:val="hybridMultilevel"/>
    <w:tmpl w:val="1A06A1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751A20"/>
    <w:multiLevelType w:val="hybridMultilevel"/>
    <w:tmpl w:val="04208A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231692"/>
    <w:multiLevelType w:val="hybridMultilevel"/>
    <w:tmpl w:val="1E0858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317934"/>
    <w:multiLevelType w:val="hybridMultilevel"/>
    <w:tmpl w:val="1C5096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0A19A7"/>
    <w:multiLevelType w:val="hybridMultilevel"/>
    <w:tmpl w:val="AC26A65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E040FD"/>
    <w:multiLevelType w:val="hybridMultilevel"/>
    <w:tmpl w:val="EAA2FF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9175B8"/>
    <w:multiLevelType w:val="hybridMultilevel"/>
    <w:tmpl w:val="B150CD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9063180">
    <w:abstractNumId w:val="0"/>
  </w:num>
  <w:num w:numId="2" w16cid:durableId="457378047">
    <w:abstractNumId w:val="13"/>
  </w:num>
  <w:num w:numId="3" w16cid:durableId="1088382507">
    <w:abstractNumId w:val="12"/>
  </w:num>
  <w:num w:numId="4" w16cid:durableId="1548638005">
    <w:abstractNumId w:val="14"/>
  </w:num>
  <w:num w:numId="5" w16cid:durableId="549001714">
    <w:abstractNumId w:val="3"/>
  </w:num>
  <w:num w:numId="6" w16cid:durableId="1434977636">
    <w:abstractNumId w:val="2"/>
  </w:num>
  <w:num w:numId="7" w16cid:durableId="333341479">
    <w:abstractNumId w:val="1"/>
  </w:num>
  <w:num w:numId="8" w16cid:durableId="1947543131">
    <w:abstractNumId w:val="6"/>
  </w:num>
  <w:num w:numId="9" w16cid:durableId="1692294081">
    <w:abstractNumId w:val="9"/>
  </w:num>
  <w:num w:numId="10" w16cid:durableId="1299261086">
    <w:abstractNumId w:val="5"/>
  </w:num>
  <w:num w:numId="11" w16cid:durableId="1610042184">
    <w:abstractNumId w:val="8"/>
  </w:num>
  <w:num w:numId="12" w16cid:durableId="826750810">
    <w:abstractNumId w:val="7"/>
  </w:num>
  <w:num w:numId="13" w16cid:durableId="1218667551">
    <w:abstractNumId w:val="11"/>
  </w:num>
  <w:num w:numId="14" w16cid:durableId="2134277676">
    <w:abstractNumId w:val="4"/>
  </w:num>
  <w:num w:numId="15" w16cid:durableId="13846454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836"/>
    <w:rsid w:val="002168EF"/>
    <w:rsid w:val="002944FA"/>
    <w:rsid w:val="003102A3"/>
    <w:rsid w:val="0038084B"/>
    <w:rsid w:val="004B6943"/>
    <w:rsid w:val="00516BE5"/>
    <w:rsid w:val="00592836"/>
    <w:rsid w:val="00791762"/>
    <w:rsid w:val="00890983"/>
    <w:rsid w:val="00954386"/>
    <w:rsid w:val="00A42AD1"/>
    <w:rsid w:val="00A4503A"/>
    <w:rsid w:val="00BD6AA8"/>
    <w:rsid w:val="00D856BC"/>
    <w:rsid w:val="00FC0116"/>
    <w:rsid w:val="00FF3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56C40A"/>
  <w15:chartTrackingRefBased/>
  <w15:docId w15:val="{61A5C66D-D473-E24E-9C6D-A532BB493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92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92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92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2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92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28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28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28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28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92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92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92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28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9283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28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283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28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28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928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92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9283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92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928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283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9283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9283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2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283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2836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A42A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1058</TotalTime>
  <Pages>4</Pages>
  <Words>1131</Words>
  <Characters>6109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henrichs</dc:creator>
  <cp:keywords/>
  <dc:description/>
  <cp:lastModifiedBy>Pedro henrichs</cp:lastModifiedBy>
  <cp:revision>6</cp:revision>
  <dcterms:created xsi:type="dcterms:W3CDTF">2025-04-29T20:55:00Z</dcterms:created>
  <dcterms:modified xsi:type="dcterms:W3CDTF">2025-05-01T19:53:00Z</dcterms:modified>
</cp:coreProperties>
</file>