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AE9E" w14:textId="545DF313" w:rsidR="009D7F6C" w:rsidRPr="00A2164D" w:rsidRDefault="00A2164D" w:rsidP="00AE40B2">
      <w:pPr>
        <w:pStyle w:val="SemEspaamento"/>
        <w:rPr>
          <w:b/>
          <w:bCs/>
        </w:rPr>
      </w:pPr>
      <w:r w:rsidRPr="00A2164D">
        <w:rPr>
          <w:b/>
          <w:bCs/>
        </w:rPr>
        <w:t>Entrevista Pablo Vilas</w:t>
      </w:r>
    </w:p>
    <w:p w14:paraId="6A4B49D3" w14:textId="77777777" w:rsidR="009D7F6C" w:rsidRDefault="009D7F6C" w:rsidP="00AE40B2">
      <w:pPr>
        <w:pStyle w:val="SemEspaamento"/>
      </w:pPr>
    </w:p>
    <w:p w14:paraId="25234737" w14:textId="2A703BC7" w:rsidR="009D7F6C" w:rsidRDefault="009D7F6C" w:rsidP="002E7778">
      <w:pPr>
        <w:pStyle w:val="SemEspaamento"/>
        <w:numPr>
          <w:ilvl w:val="0"/>
          <w:numId w:val="1"/>
        </w:numPr>
        <w:rPr>
          <w:b/>
          <w:bCs/>
        </w:rPr>
      </w:pPr>
      <w:r w:rsidRPr="002E7778">
        <w:rPr>
          <w:b/>
          <w:bCs/>
        </w:rPr>
        <w:t>Visión sobre la CELAC:</w:t>
      </w:r>
    </w:p>
    <w:p w14:paraId="152B544D" w14:textId="77777777" w:rsidR="002C3876" w:rsidRPr="002E7778" w:rsidRDefault="002C3876" w:rsidP="002C3876">
      <w:pPr>
        <w:pStyle w:val="SemEspaamento"/>
        <w:ind w:left="720"/>
        <w:rPr>
          <w:b/>
          <w:bCs/>
        </w:rPr>
      </w:pPr>
    </w:p>
    <w:p w14:paraId="556FE06C" w14:textId="4917BB7D" w:rsidR="009D7F6C" w:rsidRPr="00483A19" w:rsidRDefault="009D7F6C" w:rsidP="009D7F6C">
      <w:pPr>
        <w:pStyle w:val="SemEspaamento"/>
        <w:rPr>
          <w:b/>
          <w:bCs/>
        </w:rPr>
      </w:pPr>
      <w:r w:rsidRPr="00483A19">
        <w:rPr>
          <w:b/>
          <w:bCs/>
        </w:rPr>
        <w:t xml:space="preserve"> ¿Cómo evalúa el papel de la CELAC como mecanismo de integración regional? ¿Cuáles son sus principales fortalezas y debilidades?</w:t>
      </w:r>
    </w:p>
    <w:p w14:paraId="15C7F48F" w14:textId="480E052E" w:rsidR="009D7F6C" w:rsidRPr="00483A19" w:rsidRDefault="009D7F6C" w:rsidP="009D7F6C">
      <w:pPr>
        <w:pStyle w:val="SemEspaamento"/>
        <w:rPr>
          <w:b/>
          <w:bCs/>
        </w:rPr>
      </w:pPr>
      <w:r w:rsidRPr="00483A19">
        <w:rPr>
          <w:b/>
          <w:bCs/>
        </w:rPr>
        <w:t>En su opinión, ¿cómo puede la CELAC posicionarse mejor en relación con otros organismos multilaterales como la OEA o la UNASUR?</w:t>
      </w:r>
    </w:p>
    <w:p w14:paraId="6EA0E79F" w14:textId="77777777" w:rsidR="002E7778" w:rsidRDefault="002E7778" w:rsidP="009D7F6C">
      <w:pPr>
        <w:pStyle w:val="SemEspaamento"/>
      </w:pPr>
    </w:p>
    <w:p w14:paraId="6E26D04D" w14:textId="41B36FCC" w:rsidR="002E7778" w:rsidRDefault="002E7778" w:rsidP="009D7F6C">
      <w:pPr>
        <w:pStyle w:val="SemEspaamento"/>
      </w:pPr>
      <w:r w:rsidRPr="002E7778">
        <w:t xml:space="preserve">La Comunidad de Estados Latinoamericanos y Caribeños (CELAC) es un mecanismo de integración regional que busca promover el diálogo, la cooperación y la concertación política entre los 33 países de América Latina y el Caribe, sin la presencia de potencias externas como Estados Unidos o Canadá. </w:t>
      </w:r>
    </w:p>
    <w:p w14:paraId="4A834F66" w14:textId="77777777" w:rsidR="002E7778" w:rsidRDefault="002E7778" w:rsidP="009D7F6C">
      <w:pPr>
        <w:pStyle w:val="SemEspaamento"/>
      </w:pPr>
    </w:p>
    <w:p w14:paraId="05CB3943" w14:textId="4884CD42" w:rsidR="002E7778" w:rsidRDefault="002E7778" w:rsidP="009D7F6C">
      <w:pPr>
        <w:pStyle w:val="SemEspaamento"/>
      </w:pPr>
      <w:r>
        <w:t>En ese diálogo político, con autonomía de potencias externas radica su fortaleza. Sumada la diversidad y multiculturalidad de los países miembros.</w:t>
      </w:r>
    </w:p>
    <w:p w14:paraId="413D400C" w14:textId="77777777" w:rsidR="002E7778" w:rsidRDefault="002E7778" w:rsidP="009D7F6C">
      <w:pPr>
        <w:pStyle w:val="SemEspaamento"/>
      </w:pPr>
    </w:p>
    <w:p w14:paraId="4BA7581D" w14:textId="69ABBB75" w:rsidR="002E7778" w:rsidRDefault="002E7778" w:rsidP="009D7F6C">
      <w:pPr>
        <w:pStyle w:val="SemEspaamento"/>
      </w:pPr>
      <w:r>
        <w:t xml:space="preserve">Sin embargo, al carecer de una estructura orgánica, financiamiento definido y la diversidad política, imposibilita a veces alcanzar el consenso necesario para expresarse frente a los acontecimientos globales. </w:t>
      </w:r>
    </w:p>
    <w:p w14:paraId="1733053B" w14:textId="77777777" w:rsidR="002E7778" w:rsidRDefault="002E7778" w:rsidP="009D7F6C">
      <w:pPr>
        <w:pStyle w:val="SemEspaamento"/>
      </w:pPr>
    </w:p>
    <w:p w14:paraId="40617546" w14:textId="137D6047" w:rsidR="002E7778" w:rsidRDefault="002E7778" w:rsidP="009D7F6C">
      <w:pPr>
        <w:pStyle w:val="SemEspaamento"/>
      </w:pPr>
      <w:r>
        <w:t>Frente a la existencia de organismos semejantes como la OEA o la UNASUR. La fortaleza de la  CELAC radica en su poder simbólico. Es la unidad continental construyendo diálogo y consenso.</w:t>
      </w:r>
    </w:p>
    <w:p w14:paraId="0ADC1940" w14:textId="77777777" w:rsidR="005F78E7" w:rsidRDefault="005F78E7" w:rsidP="009D7F6C">
      <w:pPr>
        <w:pStyle w:val="SemEspaamento"/>
      </w:pPr>
    </w:p>
    <w:p w14:paraId="525F7114" w14:textId="77777777" w:rsidR="005F78E7" w:rsidRPr="00E620B9" w:rsidRDefault="005F78E7" w:rsidP="005F78E7">
      <w:pPr>
        <w:pStyle w:val="SemEspaamento"/>
        <w:rPr>
          <w:b/>
          <w:bCs/>
        </w:rPr>
      </w:pPr>
      <w:r w:rsidRPr="00E620B9">
        <w:rPr>
          <w:b/>
          <w:bCs/>
        </w:rPr>
        <w:t>C</w:t>
      </w:r>
      <w:r w:rsidRPr="00E620B9">
        <w:rPr>
          <w:b/>
          <w:bCs/>
        </w:rPr>
        <w:t xml:space="preserve">omo avalia o papel da CELAC como mecanismo de integração regional? </w:t>
      </w:r>
    </w:p>
    <w:p w14:paraId="147B5882" w14:textId="641D47FC" w:rsidR="005F78E7" w:rsidRPr="00E620B9" w:rsidRDefault="005F78E7" w:rsidP="005F78E7">
      <w:pPr>
        <w:pStyle w:val="SemEspaamento"/>
        <w:rPr>
          <w:b/>
          <w:bCs/>
        </w:rPr>
      </w:pPr>
      <w:r w:rsidRPr="00E620B9">
        <w:rPr>
          <w:b/>
          <w:bCs/>
        </w:rPr>
        <w:t>Quais são os seus principais pontos fortes e fracos?</w:t>
      </w:r>
    </w:p>
    <w:p w14:paraId="6FB2BB05" w14:textId="413FD694" w:rsidR="005F78E7" w:rsidRPr="00E620B9" w:rsidRDefault="005F78E7" w:rsidP="005F78E7">
      <w:pPr>
        <w:pStyle w:val="SemEspaamento"/>
        <w:rPr>
          <w:b/>
          <w:bCs/>
        </w:rPr>
      </w:pPr>
      <w:r w:rsidRPr="00E620B9">
        <w:rPr>
          <w:b/>
          <w:bCs/>
        </w:rPr>
        <w:t xml:space="preserve">Na sua opinião, como a CELAC </w:t>
      </w:r>
      <w:r w:rsidR="00E620B9" w:rsidRPr="00E620B9">
        <w:rPr>
          <w:b/>
          <w:bCs/>
        </w:rPr>
        <w:t xml:space="preserve">pode </w:t>
      </w:r>
      <w:r w:rsidRPr="00E620B9">
        <w:rPr>
          <w:b/>
          <w:bCs/>
        </w:rPr>
        <w:t>posicionar-se melhor em relação a</w:t>
      </w:r>
      <w:r w:rsidR="00E620B9" w:rsidRPr="00E620B9">
        <w:rPr>
          <w:b/>
          <w:bCs/>
        </w:rPr>
        <w:t>s</w:t>
      </w:r>
      <w:r w:rsidRPr="00E620B9">
        <w:rPr>
          <w:b/>
          <w:bCs/>
        </w:rPr>
        <w:t xml:space="preserve"> outras organizações multilaterais, como a OEA ou a UNASUL?</w:t>
      </w:r>
    </w:p>
    <w:p w14:paraId="5F020AFB" w14:textId="77777777" w:rsidR="007C5EC3" w:rsidRPr="007C5EC3" w:rsidRDefault="007C5EC3" w:rsidP="009D7F6C">
      <w:pPr>
        <w:pStyle w:val="SemEspaamento"/>
      </w:pPr>
    </w:p>
    <w:p w14:paraId="417F9A67" w14:textId="4B13443F" w:rsidR="007C5EC3" w:rsidRPr="007C5EC3" w:rsidRDefault="007C5EC3" w:rsidP="007C5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1F1F"/>
          <w:kern w:val="0"/>
          <w:lang w:val="pt-PT" w:eastAsia="pt-BR"/>
          <w14:ligatures w14:val="none"/>
        </w:rPr>
      </w:pPr>
      <w:r>
        <w:rPr>
          <w:rFonts w:eastAsia="Times New Roman" w:cs="Courier New"/>
          <w:color w:val="1F1F1F"/>
          <w:kern w:val="0"/>
          <w:lang w:val="pt-PT" w:eastAsia="pt-BR"/>
          <w14:ligatures w14:val="none"/>
        </w:rPr>
        <w:t xml:space="preserve">A </w:t>
      </w:r>
      <w:r w:rsidRPr="007C5EC3">
        <w:rPr>
          <w:rFonts w:eastAsia="Times New Roman" w:cs="Courier New"/>
          <w:color w:val="1F1F1F"/>
          <w:kern w:val="0"/>
          <w:lang w:val="pt-PT" w:eastAsia="pt-BR"/>
          <w14:ligatures w14:val="none"/>
        </w:rPr>
        <w:t xml:space="preserve">Comunidade dos Estados Latino-Americanos e Caribenhos (CELAC) é um mecanismo de integração regional que busca promover o diálogo, a cooperação e o consenso político entre os 33 países da América Latina e do Caribe, sem a presença de potências externas como os Estados Unidos ou o Canadá. </w:t>
      </w:r>
    </w:p>
    <w:p w14:paraId="5753460C" w14:textId="77777777" w:rsidR="007C5EC3" w:rsidRPr="007C5EC3" w:rsidRDefault="007C5EC3" w:rsidP="007C5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1F1F"/>
          <w:kern w:val="0"/>
          <w:lang w:val="pt-PT" w:eastAsia="pt-BR"/>
          <w14:ligatures w14:val="none"/>
        </w:rPr>
      </w:pPr>
    </w:p>
    <w:p w14:paraId="30B31207" w14:textId="77777777" w:rsidR="007C5EC3" w:rsidRPr="007C5EC3" w:rsidRDefault="007C5EC3" w:rsidP="007C5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1F1F"/>
          <w:kern w:val="0"/>
          <w:lang w:val="pt-PT" w:eastAsia="pt-BR"/>
          <w14:ligatures w14:val="none"/>
        </w:rPr>
      </w:pPr>
      <w:r w:rsidRPr="007C5EC3">
        <w:rPr>
          <w:rFonts w:eastAsia="Times New Roman" w:cs="Courier New"/>
          <w:color w:val="1F1F1F"/>
          <w:kern w:val="0"/>
          <w:lang w:val="pt-PT" w:eastAsia="pt-BR"/>
          <w14:ligatures w14:val="none"/>
        </w:rPr>
        <w:t>Sua força está nesse diálogo político, com autonomia em relação a potências externas. Somado à diversidade e multiculturalidade dos países membros.</w:t>
      </w:r>
    </w:p>
    <w:p w14:paraId="60C75DF3" w14:textId="77777777" w:rsidR="007C5EC3" w:rsidRPr="007C5EC3" w:rsidRDefault="007C5EC3" w:rsidP="007C5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1F1F"/>
          <w:kern w:val="0"/>
          <w:lang w:val="pt-PT" w:eastAsia="pt-BR"/>
          <w14:ligatures w14:val="none"/>
        </w:rPr>
      </w:pPr>
    </w:p>
    <w:p w14:paraId="5B6C1116" w14:textId="77777777" w:rsidR="007C5EC3" w:rsidRPr="007C5EC3" w:rsidRDefault="007C5EC3" w:rsidP="007C5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1F1F"/>
          <w:kern w:val="0"/>
          <w:lang w:val="pt-PT" w:eastAsia="pt-BR"/>
          <w14:ligatures w14:val="none"/>
        </w:rPr>
      </w:pPr>
      <w:r w:rsidRPr="007C5EC3">
        <w:rPr>
          <w:rFonts w:eastAsia="Times New Roman" w:cs="Courier New"/>
          <w:color w:val="1F1F1F"/>
          <w:kern w:val="0"/>
          <w:lang w:val="pt-PT" w:eastAsia="pt-BR"/>
          <w14:ligatures w14:val="none"/>
        </w:rPr>
        <w:t xml:space="preserve">No entanto, a falta de uma estrutura organizacional, financiamento definido e diversidade política às vezes torna impossível alcançar o consenso necessário para abordar eventos globais. </w:t>
      </w:r>
    </w:p>
    <w:p w14:paraId="5BD862B7" w14:textId="77777777" w:rsidR="007C5EC3" w:rsidRPr="007C5EC3" w:rsidRDefault="007C5EC3" w:rsidP="007C5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1F1F"/>
          <w:kern w:val="0"/>
          <w:lang w:val="pt-PT" w:eastAsia="pt-BR"/>
          <w14:ligatures w14:val="none"/>
        </w:rPr>
      </w:pPr>
    </w:p>
    <w:p w14:paraId="174FEBA3" w14:textId="77777777" w:rsidR="007C5EC3" w:rsidRPr="007C5EC3" w:rsidRDefault="007C5EC3" w:rsidP="007C5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1F1F"/>
          <w:kern w:val="0"/>
          <w:lang w:val="pt-BR" w:eastAsia="pt-BR"/>
          <w14:ligatures w14:val="none"/>
        </w:rPr>
      </w:pPr>
      <w:r w:rsidRPr="007C5EC3">
        <w:rPr>
          <w:rFonts w:eastAsia="Times New Roman" w:cs="Courier New"/>
          <w:color w:val="1F1F1F"/>
          <w:kern w:val="0"/>
          <w:lang w:val="pt-PT" w:eastAsia="pt-BR"/>
          <w14:ligatures w14:val="none"/>
        </w:rPr>
        <w:lastRenderedPageBreak/>
        <w:t>Diante da existência de organizações similares como a OEA ou a UNASUL. A força da CELAC está em seu poder simbólico. É a unidade continental através da construção do diálogo e do consenso.</w:t>
      </w:r>
    </w:p>
    <w:p w14:paraId="0EEE1478" w14:textId="77777777" w:rsidR="007C5EC3" w:rsidRPr="007C5EC3" w:rsidRDefault="007C5EC3" w:rsidP="009D7F6C">
      <w:pPr>
        <w:pStyle w:val="SemEspaamento"/>
        <w:rPr>
          <w:lang w:val="pt-BR"/>
        </w:rPr>
      </w:pPr>
    </w:p>
    <w:p w14:paraId="6EFE0750" w14:textId="77777777" w:rsidR="002E7778" w:rsidRDefault="002E7778" w:rsidP="009D7F6C">
      <w:pPr>
        <w:pStyle w:val="SemEspaamento"/>
      </w:pPr>
    </w:p>
    <w:p w14:paraId="5FDC85B4" w14:textId="4112E54E" w:rsidR="002E7778" w:rsidRDefault="002E7778" w:rsidP="002E7778">
      <w:pPr>
        <w:pStyle w:val="SemEspaamento"/>
        <w:numPr>
          <w:ilvl w:val="0"/>
          <w:numId w:val="1"/>
        </w:numPr>
        <w:rPr>
          <w:b/>
          <w:bCs/>
        </w:rPr>
      </w:pPr>
      <w:r w:rsidRPr="002E7778">
        <w:rPr>
          <w:b/>
          <w:bCs/>
        </w:rPr>
        <w:t>Cambios estructurales necesarios:</w:t>
      </w:r>
    </w:p>
    <w:p w14:paraId="6330A03F" w14:textId="77777777" w:rsidR="002C3876" w:rsidRPr="002E7778" w:rsidRDefault="002C3876" w:rsidP="002C3876">
      <w:pPr>
        <w:pStyle w:val="SemEspaamento"/>
        <w:ind w:left="720"/>
        <w:rPr>
          <w:b/>
          <w:bCs/>
        </w:rPr>
      </w:pPr>
    </w:p>
    <w:p w14:paraId="2A024041" w14:textId="544844BC" w:rsidR="002E7778" w:rsidRPr="006B2028" w:rsidRDefault="002E7778" w:rsidP="002E7778">
      <w:pPr>
        <w:pStyle w:val="SemEspaamento"/>
        <w:rPr>
          <w:b/>
          <w:bCs/>
        </w:rPr>
      </w:pPr>
      <w:r w:rsidRPr="006B2028">
        <w:rPr>
          <w:b/>
          <w:bCs/>
        </w:rPr>
        <w:t xml:space="preserve"> ¿Qué cambios estructurales considera usted esenciales para que la CELAC sea más efectiva en sus objetivos de integración y desarrollo regional?</w:t>
      </w:r>
    </w:p>
    <w:p w14:paraId="0E245AD2" w14:textId="7381B8B6" w:rsidR="002E7778" w:rsidRPr="006B2028" w:rsidRDefault="002E7778" w:rsidP="002E7778">
      <w:pPr>
        <w:pStyle w:val="SemEspaamento"/>
        <w:rPr>
          <w:b/>
          <w:bCs/>
        </w:rPr>
      </w:pPr>
      <w:r w:rsidRPr="006B2028">
        <w:rPr>
          <w:b/>
          <w:bCs/>
        </w:rPr>
        <w:t xml:space="preserve"> ¿Cómo superar los desafíos históricos que enfrentan los mecanismos regionales, como la excesiva burocracia y la falta de resultados prácticos?</w:t>
      </w:r>
    </w:p>
    <w:p w14:paraId="7C974812" w14:textId="77777777" w:rsidR="002E7778" w:rsidRDefault="002E7778" w:rsidP="002E7778">
      <w:pPr>
        <w:pStyle w:val="SemEspaamento"/>
      </w:pPr>
    </w:p>
    <w:p w14:paraId="0DECB908" w14:textId="59C99FB3" w:rsidR="0061671C" w:rsidRDefault="00531482" w:rsidP="002E7778">
      <w:pPr>
        <w:pStyle w:val="SemEspaamento"/>
      </w:pPr>
      <w:r>
        <w:t xml:space="preserve">Más que cambios estructurales, la plataforma CELAC </w:t>
      </w:r>
      <w:r w:rsidR="0061671C">
        <w:t>debería profundizar en su estructura permanente. Crear una secretaria ejecutiva, con un personal reducido para evitar la burocracia y las grandes nominas. Acordar una línea de aportes mínimos para sostener esa oficina permanente.</w:t>
      </w:r>
    </w:p>
    <w:p w14:paraId="5A03A476" w14:textId="77777777" w:rsidR="0061671C" w:rsidRDefault="0061671C" w:rsidP="002E7778">
      <w:pPr>
        <w:pStyle w:val="SemEspaamento"/>
      </w:pPr>
    </w:p>
    <w:p w14:paraId="388424BA" w14:textId="0412C494" w:rsidR="0061671C" w:rsidRDefault="0061671C" w:rsidP="002E7778">
      <w:pPr>
        <w:pStyle w:val="SemEspaamento"/>
      </w:pPr>
      <w:r>
        <w:t xml:space="preserve">Proponerse </w:t>
      </w:r>
      <w:r w:rsidR="00822F34">
        <w:t>estrategias y proyectos programáticos trienales o quinquenales</w:t>
      </w:r>
      <w:r w:rsidR="00183602">
        <w:t xml:space="preserve"> </w:t>
      </w:r>
      <w:r w:rsidR="00822F34">
        <w:t xml:space="preserve">plausibles, </w:t>
      </w:r>
      <w:r w:rsidR="00183602">
        <w:t xml:space="preserve">de medición y corroboración. Ejes temáticos que </w:t>
      </w:r>
      <w:r w:rsidR="00A23E32">
        <w:t>superen diferencias ideológicas, pero que al mismo tiempo puedan ser evaluados sus avances como para poder proyectar el valor de la integración.</w:t>
      </w:r>
    </w:p>
    <w:p w14:paraId="6005BCED" w14:textId="77777777" w:rsidR="00424CB1" w:rsidRDefault="00424CB1" w:rsidP="002E7778">
      <w:pPr>
        <w:pStyle w:val="SemEspaamento"/>
      </w:pPr>
    </w:p>
    <w:p w14:paraId="0F52DD0D" w14:textId="77BD4943" w:rsidR="00424CB1" w:rsidRDefault="00917868" w:rsidP="002E7778">
      <w:pPr>
        <w:pStyle w:val="SemEspaamento"/>
      </w:pPr>
      <w:r>
        <w:t>Cambiar el formato de cumbres anuales a bianuales, con esto se evita la fatiga del reunionismo, se ahorran recursos y se refuerza el trabajo de los equipos técnicos entre cumbre y cumbre.</w:t>
      </w:r>
    </w:p>
    <w:p w14:paraId="1B022945" w14:textId="77777777" w:rsidR="00E8060C" w:rsidRDefault="00E8060C" w:rsidP="002E7778">
      <w:pPr>
        <w:pStyle w:val="SemEspaamento"/>
      </w:pPr>
    </w:p>
    <w:p w14:paraId="46B64255" w14:textId="387E129F" w:rsidR="00E8060C" w:rsidRDefault="00E8060C" w:rsidP="002E7778">
      <w:pPr>
        <w:pStyle w:val="SemEspaamento"/>
      </w:pPr>
      <w:r>
        <w:t xml:space="preserve">Aprovechar la existencia de otros organismos como BID, CAF, CEPAL y alianzas </w:t>
      </w:r>
      <w:r w:rsidR="007D08D7">
        <w:t>extrarregionales</w:t>
      </w:r>
      <w:r>
        <w:t xml:space="preserve">, para recibir apoyo y financiamiento </w:t>
      </w:r>
      <w:r w:rsidR="007D08D7">
        <w:t>a proyectos regionales de interés global.</w:t>
      </w:r>
    </w:p>
    <w:p w14:paraId="3A81695F" w14:textId="77777777" w:rsidR="009A5DEC" w:rsidRDefault="009A5DEC" w:rsidP="002E7778">
      <w:pPr>
        <w:pStyle w:val="SemEspaamento"/>
      </w:pPr>
    </w:p>
    <w:p w14:paraId="04C4397F" w14:textId="77777777" w:rsidR="009A5DEC" w:rsidRPr="006B2028" w:rsidRDefault="009A5DEC" w:rsidP="009A5DEC">
      <w:pPr>
        <w:pStyle w:val="SemEspaamento"/>
        <w:rPr>
          <w:b/>
          <w:bCs/>
        </w:rPr>
      </w:pPr>
      <w:r w:rsidRPr="006B2028">
        <w:rPr>
          <w:b/>
          <w:bCs/>
        </w:rPr>
        <w:t>Que mudanças estruturais considera essenciais para que a CELAC seja mais eficaz nos seus objetivos de integração e desenvolvimento regional?</w:t>
      </w:r>
    </w:p>
    <w:p w14:paraId="48561463" w14:textId="76DE79FA" w:rsidR="009A5DEC" w:rsidRPr="006B2028" w:rsidRDefault="009A5DEC" w:rsidP="009A5DEC">
      <w:pPr>
        <w:pStyle w:val="SemEspaamento"/>
        <w:rPr>
          <w:b/>
          <w:bCs/>
        </w:rPr>
      </w:pPr>
      <w:r w:rsidRPr="006B2028">
        <w:rPr>
          <w:b/>
          <w:bCs/>
        </w:rPr>
        <w:t>Ou como ultrapassar os desafios históricos enfrentados pelos mecanismos regionais, como o excesso de burocracia e a falta de resultados práticos?</w:t>
      </w:r>
    </w:p>
    <w:p w14:paraId="702CFCE3" w14:textId="77777777" w:rsidR="009A5DEC" w:rsidRDefault="009A5DEC" w:rsidP="009A5DEC">
      <w:pPr>
        <w:pStyle w:val="SemEspaamento"/>
      </w:pPr>
    </w:p>
    <w:p w14:paraId="4C8A7CDE" w14:textId="77777777" w:rsidR="007C5EC3" w:rsidRDefault="007C5EC3" w:rsidP="007C5EC3">
      <w:pPr>
        <w:pStyle w:val="SemEspaamento"/>
      </w:pPr>
      <w:r>
        <w:t>Em vez de mudanças estruturais, a plataforma CELAC deve aprofundar sua estrutura permanente. Crie uma secretaria executiva com equipe reduzida para evitar burocracia e grandes folhas de pagamento. Concordar com um limite mínimo de contribuição para sustentar este cargo permanente.</w:t>
      </w:r>
    </w:p>
    <w:p w14:paraId="77E52AA2" w14:textId="77777777" w:rsidR="007C5EC3" w:rsidRDefault="007C5EC3" w:rsidP="007C5EC3">
      <w:pPr>
        <w:pStyle w:val="SemEspaamento"/>
      </w:pPr>
    </w:p>
    <w:p w14:paraId="2DA18ED3" w14:textId="77777777" w:rsidR="007C5EC3" w:rsidRDefault="007C5EC3" w:rsidP="007C5EC3">
      <w:pPr>
        <w:pStyle w:val="SemEspaamento"/>
      </w:pPr>
      <w:r>
        <w:t xml:space="preserve">Propor estratégias e projetos programáticos plausíveis, mensuráveis </w:t>
      </w:r>
      <w:r>
        <w:rPr>
          <w:rFonts w:ascii="Arial" w:hAnsi="Arial" w:cs="Arial"/>
        </w:rPr>
        <w:t>​​</w:t>
      </w:r>
      <w:r>
        <w:t>e corroborativos para um período de três ou cinco anos. Eixos temáticos que superam diferenças ideológicas, mas que ao mesmo tempo podem avaliar seu progresso para projetar o valor da integração.</w:t>
      </w:r>
    </w:p>
    <w:p w14:paraId="29F105CD" w14:textId="77777777" w:rsidR="007C5EC3" w:rsidRDefault="007C5EC3" w:rsidP="007C5EC3">
      <w:pPr>
        <w:pStyle w:val="SemEspaamento"/>
      </w:pPr>
    </w:p>
    <w:p w14:paraId="1E785873" w14:textId="77777777" w:rsidR="007C5EC3" w:rsidRDefault="007C5EC3" w:rsidP="007C5EC3">
      <w:pPr>
        <w:pStyle w:val="SemEspaamento"/>
      </w:pPr>
      <w:r>
        <w:t>Mudar o formato de cúpulas anuais para bianuais evitará a fadiga das reuniões, economizará recursos e fortalecerá o trabalho das equipes técnicas entre as cúpulas.</w:t>
      </w:r>
    </w:p>
    <w:p w14:paraId="09E5F87D" w14:textId="77777777" w:rsidR="007C5EC3" w:rsidRDefault="007C5EC3" w:rsidP="007C5EC3">
      <w:pPr>
        <w:pStyle w:val="SemEspaamento"/>
      </w:pPr>
    </w:p>
    <w:p w14:paraId="06D507C7" w14:textId="567A9C8A" w:rsidR="007C5EC3" w:rsidRDefault="007C5EC3" w:rsidP="007C5EC3">
      <w:pPr>
        <w:pStyle w:val="SemEspaamento"/>
      </w:pPr>
      <w:r>
        <w:t>Aproveite a existência de outras organizações como o BID, CAF, CEPAL e alianças extrarregionais para receber apoio e financiamento para projetos regionais de interesse global.</w:t>
      </w:r>
    </w:p>
    <w:p w14:paraId="6F3F2685" w14:textId="77777777" w:rsidR="000C0836" w:rsidRDefault="000C0836" w:rsidP="002E7778">
      <w:pPr>
        <w:pStyle w:val="SemEspaamento"/>
      </w:pPr>
    </w:p>
    <w:p w14:paraId="4B8D4417" w14:textId="0F2A9185" w:rsidR="000C0836" w:rsidRDefault="000C0836" w:rsidP="000C0836">
      <w:pPr>
        <w:pStyle w:val="SemEspaamento"/>
        <w:numPr>
          <w:ilvl w:val="0"/>
          <w:numId w:val="1"/>
        </w:numPr>
        <w:rPr>
          <w:b/>
          <w:bCs/>
        </w:rPr>
      </w:pPr>
      <w:r w:rsidRPr="000C0836">
        <w:rPr>
          <w:b/>
          <w:bCs/>
        </w:rPr>
        <w:t>Participación y Representación:</w:t>
      </w:r>
    </w:p>
    <w:p w14:paraId="581C5B3E" w14:textId="77777777" w:rsidR="002C3876" w:rsidRPr="000C0836" w:rsidRDefault="002C3876" w:rsidP="002C3876">
      <w:pPr>
        <w:pStyle w:val="SemEspaamento"/>
        <w:ind w:left="720"/>
        <w:rPr>
          <w:b/>
          <w:bCs/>
        </w:rPr>
      </w:pPr>
    </w:p>
    <w:p w14:paraId="78A5C594" w14:textId="77777777" w:rsidR="002406F5" w:rsidRPr="002C3876" w:rsidRDefault="000C0836" w:rsidP="000C0836">
      <w:pPr>
        <w:pStyle w:val="SemEspaamento"/>
        <w:rPr>
          <w:b/>
          <w:bCs/>
        </w:rPr>
      </w:pPr>
      <w:r w:rsidRPr="002C3876">
        <w:rPr>
          <w:b/>
          <w:bCs/>
        </w:rPr>
        <w:t xml:space="preserve"> ¿Cuál es el papel de la sociedad civil en la CELAC hoy?</w:t>
      </w:r>
    </w:p>
    <w:p w14:paraId="057A024C" w14:textId="0E6CA294" w:rsidR="000C0836" w:rsidRPr="002C3876" w:rsidRDefault="000C0836" w:rsidP="000C0836">
      <w:pPr>
        <w:pStyle w:val="SemEspaamento"/>
        <w:rPr>
          <w:b/>
          <w:bCs/>
        </w:rPr>
      </w:pPr>
      <w:r w:rsidRPr="002C3876">
        <w:rPr>
          <w:b/>
          <w:bCs/>
        </w:rPr>
        <w:t xml:space="preserve"> ¿Cómo puede este mecanismo ampliar su inclusión e impacto en las decisiones políticas?</w:t>
      </w:r>
    </w:p>
    <w:p w14:paraId="376C373D" w14:textId="77777777" w:rsidR="002406F5" w:rsidRPr="002C3876" w:rsidRDefault="000C0836" w:rsidP="000C0836">
      <w:pPr>
        <w:pStyle w:val="SemEspaamento"/>
        <w:rPr>
          <w:b/>
          <w:bCs/>
        </w:rPr>
      </w:pPr>
      <w:r w:rsidRPr="002C3876">
        <w:rPr>
          <w:b/>
          <w:bCs/>
        </w:rPr>
        <w:t>¿Es una prioridad la democratización de los procesos internos de la CELAC?</w:t>
      </w:r>
    </w:p>
    <w:p w14:paraId="27CC7192" w14:textId="4D8FE67E" w:rsidR="000C0836" w:rsidRPr="002C3876" w:rsidRDefault="000C0836" w:rsidP="000C0836">
      <w:pPr>
        <w:pStyle w:val="SemEspaamento"/>
        <w:rPr>
          <w:b/>
          <w:bCs/>
        </w:rPr>
      </w:pPr>
      <w:r w:rsidRPr="002C3876">
        <w:rPr>
          <w:b/>
          <w:bCs/>
        </w:rPr>
        <w:t>¿Cómo se podría implementar esto?</w:t>
      </w:r>
    </w:p>
    <w:p w14:paraId="49728772" w14:textId="77777777" w:rsidR="009C4B7D" w:rsidRDefault="009C4B7D" w:rsidP="000C0836">
      <w:pPr>
        <w:pStyle w:val="SemEspaamento"/>
      </w:pPr>
    </w:p>
    <w:p w14:paraId="55E259FC" w14:textId="7556A9A4" w:rsidR="009C4B7D" w:rsidRDefault="00F60720" w:rsidP="000C0836">
      <w:pPr>
        <w:pStyle w:val="SemEspaamento"/>
      </w:pPr>
      <w:r>
        <w:t xml:space="preserve">La participación de la sociedad civil es baja o inexistentes, </w:t>
      </w:r>
      <w:r w:rsidR="001F4320">
        <w:t xml:space="preserve">las PPT de Argentina y de Honduras, han promovido un espacio de articulación de organizaciones políticas y movimientos sociales, pero sin generar una mecánica efectiva y permanente. Es decir la participación de la sociedad civil en la celac, </w:t>
      </w:r>
      <w:r w:rsidR="00DD5B15">
        <w:t>depende de la voluntad del quien ostente la PPT de turno.</w:t>
      </w:r>
    </w:p>
    <w:p w14:paraId="3AEF2AF5" w14:textId="77777777" w:rsidR="00DD5B15" w:rsidRDefault="00DD5B15" w:rsidP="000C0836">
      <w:pPr>
        <w:pStyle w:val="SemEspaamento"/>
      </w:pPr>
    </w:p>
    <w:p w14:paraId="05331BD3" w14:textId="2EFFBF8D" w:rsidR="00DD5B15" w:rsidRDefault="00DD5B15" w:rsidP="00DD5B15">
      <w:pPr>
        <w:pStyle w:val="SemEspaamento"/>
      </w:pPr>
      <w:r>
        <w:t>Sería interesante crear un foro consultivo con representantes de la sociedad civil, sector privado, academia</w:t>
      </w:r>
      <w:r w:rsidR="00B84CE8">
        <w:t xml:space="preserve">, </w:t>
      </w:r>
      <w:r>
        <w:t>comunidades indígenas</w:t>
      </w:r>
      <w:r w:rsidR="00B84CE8">
        <w:t xml:space="preserve">, sindicatos etc. </w:t>
      </w:r>
      <w:r>
        <w:t>para que aporten ideas y supervisen avances.</w:t>
      </w:r>
      <w:r w:rsidR="00B84CE8">
        <w:t xml:space="preserve"> Esto porque l</w:t>
      </w:r>
      <w:r>
        <w:t>a CELAC es percibida como un</w:t>
      </w:r>
      <w:r w:rsidR="00B84CE8">
        <w:t xml:space="preserve"> espacio meramente gubernamental sin arraigo social, lo que hace que la ciudadanía en general no se sienta ni sea parte del proceso de diálogo. </w:t>
      </w:r>
    </w:p>
    <w:p w14:paraId="49C48456" w14:textId="77777777" w:rsidR="007B19DC" w:rsidRDefault="007B19DC" w:rsidP="00DD5B15">
      <w:pPr>
        <w:pStyle w:val="SemEspaamento"/>
      </w:pPr>
    </w:p>
    <w:p w14:paraId="403C761F" w14:textId="77777777" w:rsidR="007B19DC" w:rsidRPr="002406F5" w:rsidRDefault="007B19DC" w:rsidP="007B19DC">
      <w:pPr>
        <w:pStyle w:val="SemEspaamento"/>
        <w:rPr>
          <w:b/>
          <w:bCs/>
        </w:rPr>
      </w:pPr>
      <w:r w:rsidRPr="002406F5">
        <w:rPr>
          <w:b/>
          <w:bCs/>
        </w:rPr>
        <w:t xml:space="preserve">Qual o papel da sociedade civil na CELAC hoje? </w:t>
      </w:r>
    </w:p>
    <w:p w14:paraId="250D68DA" w14:textId="74AA3191" w:rsidR="007B19DC" w:rsidRPr="002406F5" w:rsidRDefault="007B19DC" w:rsidP="007B19DC">
      <w:pPr>
        <w:pStyle w:val="SemEspaamento"/>
        <w:rPr>
          <w:b/>
          <w:bCs/>
        </w:rPr>
      </w:pPr>
      <w:r w:rsidRPr="002406F5">
        <w:rPr>
          <w:b/>
          <w:bCs/>
        </w:rPr>
        <w:t>Como pode este mecanismo expandir a sua inclusão e impacto nas decisões políticas?</w:t>
      </w:r>
    </w:p>
    <w:p w14:paraId="37022DEE" w14:textId="77777777" w:rsidR="002406F5" w:rsidRPr="002406F5" w:rsidRDefault="007B19DC" w:rsidP="007B19DC">
      <w:pPr>
        <w:pStyle w:val="SemEspaamento"/>
        <w:rPr>
          <w:b/>
          <w:bCs/>
        </w:rPr>
      </w:pPr>
      <w:r w:rsidRPr="002406F5">
        <w:rPr>
          <w:b/>
          <w:bCs/>
        </w:rPr>
        <w:t>A</w:t>
      </w:r>
      <w:r w:rsidRPr="002406F5">
        <w:rPr>
          <w:b/>
          <w:bCs/>
        </w:rPr>
        <w:t xml:space="preserve"> democratização dos processos internos da CELAC é uma prioridade? </w:t>
      </w:r>
    </w:p>
    <w:p w14:paraId="43FA8FFF" w14:textId="1412F9B4" w:rsidR="007B19DC" w:rsidRPr="002406F5" w:rsidRDefault="007B19DC" w:rsidP="007B19DC">
      <w:pPr>
        <w:pStyle w:val="SemEspaamento"/>
        <w:rPr>
          <w:b/>
          <w:bCs/>
        </w:rPr>
      </w:pPr>
      <w:r w:rsidRPr="002406F5">
        <w:rPr>
          <w:b/>
          <w:bCs/>
        </w:rPr>
        <w:t>Como poderia ser implementado?</w:t>
      </w:r>
    </w:p>
    <w:p w14:paraId="1C34EF3A" w14:textId="77777777" w:rsidR="007C5EC3" w:rsidRDefault="007C5EC3" w:rsidP="00DD5B15">
      <w:pPr>
        <w:pStyle w:val="SemEspaamento"/>
      </w:pPr>
    </w:p>
    <w:p w14:paraId="1FE5A06B" w14:textId="77777777" w:rsidR="007C5EC3" w:rsidRDefault="007C5EC3" w:rsidP="007C5EC3">
      <w:pPr>
        <w:pStyle w:val="SemEspaamento"/>
      </w:pPr>
      <w:r>
        <w:t>A participação da sociedade civil é baixa ou inexistente. Os PPTs na Argentina e em Honduras promoveram um espaço de coordenação de organizações políticas e movimentos sociais, mas sem gerar um mecanismo efetivo e permanente. Ou seja, a participação da sociedade civil na CELAC depende da vontade do atual titular do PPT.</w:t>
      </w:r>
    </w:p>
    <w:p w14:paraId="4747E2A4" w14:textId="77777777" w:rsidR="007C5EC3" w:rsidRDefault="007C5EC3" w:rsidP="007C5EC3">
      <w:pPr>
        <w:pStyle w:val="SemEspaamento"/>
      </w:pPr>
    </w:p>
    <w:p w14:paraId="2B51558E" w14:textId="2BCE8924" w:rsidR="007C5EC3" w:rsidRDefault="007C5EC3" w:rsidP="007C5EC3">
      <w:pPr>
        <w:pStyle w:val="SemEspaamento"/>
      </w:pPr>
      <w:r>
        <w:t>Seria interessante criar um fórum consultivo com representantes da sociedade civil, do setor privado, da academia, das comunidades indígenas, dos sindicatos, etc. para contribuir com ideias e monitorar o progresso. Isso ocorre porque a CELAC é percebida como um espaço puramente governamental, sem raízes sociais, o que faz com que o público em geral não sinta nem participe do processo de diálogo.</w:t>
      </w:r>
    </w:p>
    <w:p w14:paraId="70DE671C" w14:textId="77777777" w:rsidR="00B84CE8" w:rsidRDefault="00B84CE8" w:rsidP="00DD5B15">
      <w:pPr>
        <w:pStyle w:val="SemEspaamento"/>
      </w:pPr>
    </w:p>
    <w:p w14:paraId="274DBF2D" w14:textId="77777777" w:rsidR="00B84CE8" w:rsidRDefault="00B84CE8" w:rsidP="00DD5B15">
      <w:pPr>
        <w:pStyle w:val="SemEspaamento"/>
      </w:pPr>
    </w:p>
    <w:p w14:paraId="1A7C6AA8" w14:textId="1D148280" w:rsidR="00B84CE8" w:rsidRDefault="00B84CE8" w:rsidP="00B84CE8">
      <w:pPr>
        <w:pStyle w:val="SemEspaamento"/>
        <w:numPr>
          <w:ilvl w:val="0"/>
          <w:numId w:val="1"/>
        </w:numPr>
        <w:rPr>
          <w:b/>
          <w:bCs/>
        </w:rPr>
      </w:pPr>
      <w:r w:rsidRPr="00B84CE8">
        <w:rPr>
          <w:b/>
          <w:bCs/>
        </w:rPr>
        <w:t>Integración económica y política:</w:t>
      </w:r>
    </w:p>
    <w:p w14:paraId="426B34DB" w14:textId="77777777" w:rsidR="002C3876" w:rsidRPr="00B84CE8" w:rsidRDefault="002C3876" w:rsidP="002C3876">
      <w:pPr>
        <w:pStyle w:val="SemEspaamento"/>
        <w:ind w:left="720"/>
        <w:rPr>
          <w:b/>
          <w:bCs/>
        </w:rPr>
      </w:pPr>
    </w:p>
    <w:p w14:paraId="32146475" w14:textId="7437BFDF" w:rsidR="00B84CE8" w:rsidRPr="00A52C34" w:rsidRDefault="00B84CE8" w:rsidP="00B84CE8">
      <w:pPr>
        <w:pStyle w:val="SemEspaamento"/>
        <w:rPr>
          <w:b/>
          <w:bCs/>
        </w:rPr>
      </w:pPr>
      <w:r w:rsidRPr="00A52C34">
        <w:rPr>
          <w:b/>
          <w:bCs/>
        </w:rPr>
        <w:t>¿Qué estrategias se pueden adoptar para fortalecer la integración económica entre los países miembros de la CELAC?</w:t>
      </w:r>
    </w:p>
    <w:p w14:paraId="19B3F5EF" w14:textId="4335186C" w:rsidR="00B84CE8" w:rsidRPr="00A52C34" w:rsidRDefault="00B84CE8" w:rsidP="00B84CE8">
      <w:pPr>
        <w:pStyle w:val="SemEspaamento"/>
        <w:rPr>
          <w:b/>
          <w:bCs/>
        </w:rPr>
      </w:pPr>
      <w:r w:rsidRPr="00A52C34">
        <w:rPr>
          <w:b/>
          <w:bCs/>
        </w:rPr>
        <w:t>¿Cómo abordar las tensiones ideológicas entre los países miembros para garantizar una mayor unidad en la región?</w:t>
      </w:r>
    </w:p>
    <w:p w14:paraId="48CFDA26" w14:textId="77777777" w:rsidR="00B84CE8" w:rsidRDefault="00B84CE8" w:rsidP="00B84CE8">
      <w:pPr>
        <w:pStyle w:val="SemEspaamento"/>
      </w:pPr>
    </w:p>
    <w:p w14:paraId="758BA16A" w14:textId="42684F4D" w:rsidR="00B84CE8" w:rsidRDefault="00B84CE8" w:rsidP="00B84CE8">
      <w:pPr>
        <w:pStyle w:val="SemEspaamento"/>
      </w:pPr>
      <w:r>
        <w:t xml:space="preserve">Sobre este eje, algunas ideas ya planteamos anteriormente. </w:t>
      </w:r>
      <w:r w:rsidR="00AB4229">
        <w:t xml:space="preserve">Antes que duplicar mecanismos, la CELAC debería de ser la plataforma donde se reúnan las distintas experiencias de integración y cooperación económica, ALADI, MERCOSUR, CAN, PALACEN, CARICOM, etc. </w:t>
      </w:r>
      <w:r w:rsidR="00742CCA">
        <w:t xml:space="preserve">Podrían reunirse cada dos años para evaluar la sinergia entre los proyectos que están realizando dado que sus integrantes son los mismos o articulan entre </w:t>
      </w:r>
      <w:r w:rsidR="002F09B3">
        <w:t>sí</w:t>
      </w:r>
      <w:r w:rsidR="00742CCA">
        <w:t>.</w:t>
      </w:r>
    </w:p>
    <w:p w14:paraId="365FDD76" w14:textId="77777777" w:rsidR="005327C2" w:rsidRDefault="005327C2" w:rsidP="00B84CE8">
      <w:pPr>
        <w:pStyle w:val="SemEspaamento"/>
      </w:pPr>
    </w:p>
    <w:p w14:paraId="54EBC04F" w14:textId="2E7758DE" w:rsidR="005327C2" w:rsidRDefault="005327C2" w:rsidP="00B84CE8">
      <w:pPr>
        <w:pStyle w:val="SemEspaamento"/>
      </w:pPr>
      <w:r>
        <w:t>Para sortear las tensiones ideológicas, una agenda programada cuyo</w:t>
      </w:r>
      <w:r w:rsidR="00B65E23">
        <w:t xml:space="preserve"> </w:t>
      </w:r>
      <w:r>
        <w:t xml:space="preserve">cumpliendo </w:t>
      </w:r>
      <w:r w:rsidR="00B65E23">
        <w:t>debería ser</w:t>
      </w:r>
      <w:r>
        <w:t xml:space="preserve"> evaluado</w:t>
      </w:r>
      <w:r w:rsidR="00B65E23">
        <w:t xml:space="preserve"> </w:t>
      </w:r>
      <w:r w:rsidR="00B137CE">
        <w:t xml:space="preserve">periódicamente, de temas que trasciendan las coyunturas políticas, como podría ser, </w:t>
      </w:r>
      <w:r w:rsidR="00070426">
        <w:t>reducción</w:t>
      </w:r>
      <w:r w:rsidR="00B137CE">
        <w:t xml:space="preserve"> de la pobreza </w:t>
      </w:r>
      <w:r w:rsidR="00070426">
        <w:t xml:space="preserve">en x por ciento en la región en x cantidad de años. O la valoración de proyectos de </w:t>
      </w:r>
      <w:r w:rsidR="00821781">
        <w:t>reinserción</w:t>
      </w:r>
      <w:r w:rsidR="00070426">
        <w:t xml:space="preserve"> a las </w:t>
      </w:r>
      <w:r w:rsidR="00821781">
        <w:t>poblaciones</w:t>
      </w:r>
      <w:r w:rsidR="00070426">
        <w:t xml:space="preserve"> </w:t>
      </w:r>
      <w:r w:rsidR="00821781">
        <w:t>migrantes, etc etc.</w:t>
      </w:r>
    </w:p>
    <w:p w14:paraId="6B818495" w14:textId="77777777" w:rsidR="00A52C34" w:rsidRDefault="00A52C34" w:rsidP="00B84CE8">
      <w:pPr>
        <w:pStyle w:val="SemEspaamento"/>
      </w:pPr>
    </w:p>
    <w:p w14:paraId="245AC9A2" w14:textId="77777777" w:rsidR="00A52C34" w:rsidRPr="00A52C34" w:rsidRDefault="00A52C34" w:rsidP="00A52C34">
      <w:pPr>
        <w:pStyle w:val="SemEspaamento"/>
        <w:rPr>
          <w:b/>
          <w:bCs/>
        </w:rPr>
      </w:pPr>
      <w:r w:rsidRPr="00A52C34">
        <w:rPr>
          <w:b/>
          <w:bCs/>
        </w:rPr>
        <w:t>Ou que estratégias podem ser adotadas para reforçar a integração económica entre os países membros da CELAC?</w:t>
      </w:r>
    </w:p>
    <w:p w14:paraId="389D0CC7" w14:textId="49F60F49" w:rsidR="00A52C34" w:rsidRPr="00A52C34" w:rsidRDefault="00A52C34" w:rsidP="00A52C34">
      <w:pPr>
        <w:pStyle w:val="SemEspaamento"/>
        <w:rPr>
          <w:b/>
          <w:bCs/>
        </w:rPr>
      </w:pPr>
      <w:r w:rsidRPr="00A52C34">
        <w:rPr>
          <w:b/>
          <w:bCs/>
        </w:rPr>
        <w:t>Ou como lidar com as tensões ideológicas entre os países membros para garantir uma maior unidade na região?</w:t>
      </w:r>
    </w:p>
    <w:p w14:paraId="6E79753F" w14:textId="77777777" w:rsidR="007C5EC3" w:rsidRDefault="007C5EC3" w:rsidP="00B84CE8">
      <w:pPr>
        <w:pStyle w:val="SemEspaamento"/>
      </w:pPr>
    </w:p>
    <w:p w14:paraId="759069D2" w14:textId="77777777" w:rsidR="007C5EC3" w:rsidRDefault="007C5EC3" w:rsidP="007C5EC3">
      <w:pPr>
        <w:pStyle w:val="SemEspaamento"/>
      </w:pPr>
      <w:r>
        <w:t>Sobre esse eixo, já levantamos algumas ideias anteriormente. Em vez de duplicar mecanismos, a CELAC deve ser a plataforma onde as diversas experiências de integração e cooperação econômica — ALADI, MERCOSUL, CAN, PALACEN, CARICOM, etc. — se reúnem. Eles poderiam se reunir a cada dois anos para avaliar a sinergia entre os projetos em que estão trabalhando, desde que seus membros sejam os mesmos ou coordenados.</w:t>
      </w:r>
    </w:p>
    <w:p w14:paraId="403889C9" w14:textId="77777777" w:rsidR="007C5EC3" w:rsidRDefault="007C5EC3" w:rsidP="007C5EC3">
      <w:pPr>
        <w:pStyle w:val="SemEspaamento"/>
      </w:pPr>
    </w:p>
    <w:p w14:paraId="76BBDC24" w14:textId="540ABE75" w:rsidR="007C5EC3" w:rsidRDefault="007C5EC3" w:rsidP="007C5EC3">
      <w:pPr>
        <w:pStyle w:val="SemEspaamento"/>
      </w:pPr>
      <w:r>
        <w:t>Para superar tensões ideológicas, uma agenda planejada cujo cumprimento deve ser avaliado periodicamente, em questões que transcendem situações políticas, como a redução da pobreza em x por cento na região em x anos. Ou a avaliação de projetos de reintegração de populações migrantes, etc.</w:t>
      </w:r>
    </w:p>
    <w:p w14:paraId="502AB3A3" w14:textId="77777777" w:rsidR="00821781" w:rsidRDefault="00821781" w:rsidP="00B84CE8">
      <w:pPr>
        <w:pStyle w:val="SemEspaamento"/>
      </w:pPr>
    </w:p>
    <w:p w14:paraId="38574457" w14:textId="34F4D475" w:rsidR="00821781" w:rsidRDefault="00821781" w:rsidP="00821781">
      <w:pPr>
        <w:pStyle w:val="SemEspaamento"/>
        <w:numPr>
          <w:ilvl w:val="0"/>
          <w:numId w:val="1"/>
        </w:numPr>
        <w:rPr>
          <w:b/>
          <w:bCs/>
        </w:rPr>
      </w:pPr>
      <w:r w:rsidRPr="00821781">
        <w:rPr>
          <w:b/>
          <w:bCs/>
        </w:rPr>
        <w:t>Experiencia en Honduras:</w:t>
      </w:r>
    </w:p>
    <w:p w14:paraId="24F4D515" w14:textId="77777777" w:rsidR="00A52C34" w:rsidRPr="00821781" w:rsidRDefault="00A52C34" w:rsidP="00A52C34">
      <w:pPr>
        <w:pStyle w:val="SemEspaamento"/>
        <w:ind w:left="720"/>
        <w:rPr>
          <w:b/>
          <w:bCs/>
        </w:rPr>
      </w:pPr>
    </w:p>
    <w:p w14:paraId="03C30CEB" w14:textId="05B3C0E6" w:rsidR="00821781" w:rsidRPr="00A2164D" w:rsidRDefault="00821781" w:rsidP="00821781">
      <w:pPr>
        <w:pStyle w:val="SemEspaamento"/>
        <w:rPr>
          <w:b/>
          <w:bCs/>
        </w:rPr>
      </w:pPr>
      <w:r w:rsidRPr="00A2164D">
        <w:rPr>
          <w:b/>
          <w:bCs/>
        </w:rPr>
        <w:t>Durante el período de Honduras como presidencia pro tempore, ¿cuáles fueron los avances más significativos en la CELAC?</w:t>
      </w:r>
    </w:p>
    <w:p w14:paraId="3D63D737" w14:textId="77777777" w:rsidR="00821781" w:rsidRDefault="00821781" w:rsidP="00821781">
      <w:pPr>
        <w:pStyle w:val="SemEspaamento"/>
      </w:pPr>
    </w:p>
    <w:p w14:paraId="651F36CE" w14:textId="44EFEF9F" w:rsidR="00821781" w:rsidRDefault="00821781" w:rsidP="00821781">
      <w:pPr>
        <w:pStyle w:val="SemEspaamento"/>
      </w:pPr>
      <w:r>
        <w:lastRenderedPageBreak/>
        <w:t>El principal logro de la PPT de Honduras, fue reactivar este mecanismo de diálogo exitosamente. Propuso una agenda de trabajo que se cumplió en su gran mayoría y logró instalar ejes de trabajo novedosos, como lo fue la cumbre del Café, la cumbre de altas autoridades en materia de la mujer. Prueba de esto</w:t>
      </w:r>
      <w:r w:rsidR="000D25F1">
        <w:t xml:space="preserve"> fue la alta concurrencia de Jefes y Jefas de Estado de la Cumbre de presidentes donde se entregó informe de gestión de la PPT y se traspaso el mando a la República de Colombia.</w:t>
      </w:r>
    </w:p>
    <w:p w14:paraId="2D845BF5" w14:textId="77777777" w:rsidR="00156F13" w:rsidRDefault="00156F13" w:rsidP="00821781">
      <w:pPr>
        <w:pStyle w:val="SemEspaamento"/>
      </w:pPr>
    </w:p>
    <w:p w14:paraId="30D6F113" w14:textId="04AEBE7B" w:rsidR="00156F13" w:rsidRPr="00A2164D" w:rsidRDefault="00156F13" w:rsidP="00821781">
      <w:pPr>
        <w:pStyle w:val="SemEspaamento"/>
        <w:rPr>
          <w:b/>
          <w:bCs/>
        </w:rPr>
      </w:pPr>
      <w:r w:rsidRPr="00A2164D">
        <w:rPr>
          <w:b/>
          <w:bCs/>
        </w:rPr>
        <w:t>Durante o mandato das Honduras como presidente pro tempore, quais foram os avanços mais significativos na CELAC?</w:t>
      </w:r>
    </w:p>
    <w:p w14:paraId="0E038E43" w14:textId="77777777" w:rsidR="007C5EC3" w:rsidRDefault="007C5EC3" w:rsidP="00821781">
      <w:pPr>
        <w:pStyle w:val="SemEspaamento"/>
      </w:pPr>
    </w:p>
    <w:p w14:paraId="671453F7" w14:textId="572662AF" w:rsidR="007C5EC3" w:rsidRDefault="007C5EC3" w:rsidP="00821781">
      <w:pPr>
        <w:pStyle w:val="SemEspaamento"/>
      </w:pPr>
      <w:r w:rsidRPr="007C5EC3">
        <w:t xml:space="preserve">A principal conquista do PPT </w:t>
      </w:r>
      <w:r>
        <w:t>H</w:t>
      </w:r>
      <w:r w:rsidRPr="007C5EC3">
        <w:t>ondurenho foi reativar com sucesso esse mecanismo de diálogo. Ela propôs uma agenda de trabalho que foi amplamente cumprida e conseguiu estabelecer linhas de trabalho inovadoras, como a Cúpula do Café, a cúpula de altas autoridades em questões femininas. Prova disso foi a grande presença de Chefes de Estado na Cúpula Presidencial, onde foi entregue o relatório de gestão do PPT e transferido o poder à República da Colômbia.</w:t>
      </w:r>
    </w:p>
    <w:p w14:paraId="513F423A" w14:textId="77777777" w:rsidR="00833633" w:rsidRDefault="00833633" w:rsidP="00821781">
      <w:pPr>
        <w:pStyle w:val="SemEspaamento"/>
      </w:pPr>
    </w:p>
    <w:p w14:paraId="7B9E904E" w14:textId="77777777" w:rsidR="00833633" w:rsidRDefault="00833633" w:rsidP="00833633">
      <w:pPr>
        <w:pStyle w:val="SemEspaamento"/>
      </w:pPr>
    </w:p>
    <w:sectPr w:rsidR="008336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214F4"/>
    <w:multiLevelType w:val="hybridMultilevel"/>
    <w:tmpl w:val="433E14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07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0B2"/>
    <w:rsid w:val="00070426"/>
    <w:rsid w:val="000C0836"/>
    <w:rsid w:val="000D25F1"/>
    <w:rsid w:val="00156F13"/>
    <w:rsid w:val="00183602"/>
    <w:rsid w:val="001F4320"/>
    <w:rsid w:val="0023291B"/>
    <w:rsid w:val="002406F5"/>
    <w:rsid w:val="002C3876"/>
    <w:rsid w:val="002E7778"/>
    <w:rsid w:val="002F09B3"/>
    <w:rsid w:val="00424CB1"/>
    <w:rsid w:val="00483A19"/>
    <w:rsid w:val="00531482"/>
    <w:rsid w:val="005327C2"/>
    <w:rsid w:val="00583448"/>
    <w:rsid w:val="005F78E7"/>
    <w:rsid w:val="0061671C"/>
    <w:rsid w:val="006B2028"/>
    <w:rsid w:val="00742CCA"/>
    <w:rsid w:val="007B19DC"/>
    <w:rsid w:val="007C5EC3"/>
    <w:rsid w:val="007D08D7"/>
    <w:rsid w:val="00821781"/>
    <w:rsid w:val="00822F34"/>
    <w:rsid w:val="00833633"/>
    <w:rsid w:val="00917868"/>
    <w:rsid w:val="009A5DEC"/>
    <w:rsid w:val="009C4B7D"/>
    <w:rsid w:val="009D7F6C"/>
    <w:rsid w:val="00A2164D"/>
    <w:rsid w:val="00A225DC"/>
    <w:rsid w:val="00A23E32"/>
    <w:rsid w:val="00A52C34"/>
    <w:rsid w:val="00AB4229"/>
    <w:rsid w:val="00AE40B2"/>
    <w:rsid w:val="00B137CE"/>
    <w:rsid w:val="00B65E23"/>
    <w:rsid w:val="00B84CE8"/>
    <w:rsid w:val="00DD5B15"/>
    <w:rsid w:val="00E620B9"/>
    <w:rsid w:val="00E8060C"/>
    <w:rsid w:val="00F6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7B84B"/>
  <w15:chartTrackingRefBased/>
  <w15:docId w15:val="{D4530AEA-C450-4A95-B5CB-13CD5752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4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4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4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40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40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40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40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40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40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40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40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40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4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40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40B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AE40B2"/>
    <w:pPr>
      <w:spacing w:after="0" w:line="240" w:lineRule="auto"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C5E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pt-BR"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C5EC3"/>
    <w:rPr>
      <w:rFonts w:ascii="Courier New" w:eastAsia="Times New Roman" w:hAnsi="Courier New" w:cs="Courier New"/>
      <w:kern w:val="0"/>
      <w:sz w:val="20"/>
      <w:szCs w:val="20"/>
      <w:lang w:val="pt-BR" w:eastAsia="pt-BR"/>
      <w14:ligatures w14:val="none"/>
    </w:rPr>
  </w:style>
  <w:style w:type="character" w:customStyle="1" w:styleId="y2iqfc">
    <w:name w:val="y2iqfc"/>
    <w:basedOn w:val="Fontepargpadro"/>
    <w:rsid w:val="007C5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4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FB216-DFC1-4A5B-89F9-774458016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1529</Words>
  <Characters>8257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Vilas</dc:creator>
  <cp:keywords/>
  <dc:description/>
  <cp:lastModifiedBy>Pedro henrichs</cp:lastModifiedBy>
  <cp:revision>15</cp:revision>
  <dcterms:created xsi:type="dcterms:W3CDTF">2025-04-16T14:02:00Z</dcterms:created>
  <dcterms:modified xsi:type="dcterms:W3CDTF">2025-04-22T18:47:00Z</dcterms:modified>
</cp:coreProperties>
</file>