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color w:val="000000"/>
          <w:sz w:val="28"/>
          <w:szCs w:val="28"/>
          <w:b w:val="1"/>
          <w:bCs w:val="1"/>
        </w:rPr>
        <w:t xml:space="preserve">ARTEFACTOS DOMESTICOS NACIONALES S.A.</w:t>
      </w:r>
      <w:br/>
      <w:br/>
    </w:p>
    <w:p>
      <w:pPr>
        <w:jc w:val="start"/>
        <w:spacing w:line="240" w:lineRule="auto"/>
      </w:pPr>
      <w:r>
        <w:rPr>
          <w:color w:val="000000"/>
          <w:b w:val="1"/>
          <w:bCs w:val="1"/>
          <w:u w:val="single"/>
        </w:rPr>
        <w:t xml:space="preserve">LIQUIDACIÓN DE BENEFICIOS SOCIALES</w:t>
      </w:r>
    </w:p>
    <w:tbl>
      <w:tblGrid>
        <w:gridCol w:w="2500" w:type="dxa"/>
        <w:gridCol w:w="200" w:type="dxa"/>
        <w:gridCol w:w="7500" w:type="dxa"/>
      </w:tblGrid>
      <w:tblPr>
        <w:tblStyle w:val="adicionales"/>
      </w:tblP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NOMBRE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PEDRO ANTONIO MORALES CARVAJALINO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INGRESO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19.04.1969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RETIRO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21.07.1979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PUESTO LABORADO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ASISTENTE DE CONTABILIDAD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MOTIVO DE CESE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RENUNCIA VOLUNTARIA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SUELDO BÁSICO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S/.12,000.00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MONTO COMPUTABLE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S/.12,000.00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TIEMPO DE SERVICIOS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10 años y 3 meses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A PAGAR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S/132,000.00</w:t>
            </w:r>
          </w:p>
        </w:tc>
      </w:tr>
    </w:tbl>
    <w:p>
      <w:pPr>
        <w:jc w:val="start"/>
        <w:spacing w:line="240" w:lineRule="auto"/>
      </w:pPr>
      <w:br/>
      <w:r>
        <w:rPr>
          <w:color w:val="000000"/>
          <w:b w:val="1"/>
          <w:bCs w:val="1"/>
          <w:u w:val="single"/>
        </w:rPr>
        <w:t xml:space="preserve">RESUMEN DE CÁLCULO</w:t>
      </w:r>
    </w:p>
    <w:tbl>
      <w:tblGrid>
        <w:gridCol w:w="3000" w:type="dxa"/>
        <w:gridCol w:w="3000" w:type="dxa"/>
      </w:tblGrid>
      <w:tblPr>
        <w:tblStyle w:val="adicionales"/>
      </w:tblPr>
      <w:tr>
        <w:trPr/>
        <w:tc>
          <w:tcPr>
            <w:tcW w:w="3000" w:type="dxa"/>
          </w:tcPr>
          <w:p>
            <w:pPr>
              <w:jc w:val="start"/>
            </w:pPr>
            <w:r>
              <w:rPr>
                <w:color w:val="ff0000"/>
                <w:b w:val="1"/>
                <w:bCs w:val="1"/>
              </w:rPr>
              <w:t xml:space="preserve">11 años</w:t>
            </w:r>
            <w:r>
              <w:rPr>
                <w:color w:val="000000"/>
                <w:b w:val="1"/>
                <w:bCs w:val="1"/>
              </w:rPr>
              <w:t xml:space="preserve"> X </w:t>
            </w:r>
            <w:r>
              <w:rPr>
                <w:color w:val="ff0000"/>
                <w:b w:val="1"/>
                <w:bCs w:val="1"/>
              </w:rPr>
              <w:t xml:space="preserve">S/.12,000.00</w:t>
            </w:r>
          </w:p>
        </w:tc>
        <w:tc>
          <w:tcPr>
            <w:tcW w:w="3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S/.132,000.00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blPr>
        <w:tblStyle w:val="adicionales"/>
      </w:tblPr>
      <w:tr>
        <w:trPr/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Adelanto: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(S/.1,000.00)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 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Vacaciones: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Gratificaciones: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Reintegro: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Incentivo: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 Graciosa: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 Extraordinaria: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/>
              <w:t xml:space="preserve"> 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Totales: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 6,000.00</w:t>
            </w:r>
          </w:p>
        </w:tc>
      </w:tr>
    </w:tbl>
    <w:tbl>
      <w:tblGrid>
        <w:gridCol w:w="3000" w:type="dxa"/>
        <w:gridCol w:w="3000" w:type="dxa"/>
      </w:tblGrid>
      <w:tblPr>
        <w:tblStyle w:val="totales"/>
      </w:tblPr>
      <w:tr>
        <w:trPr/>
        <w:tc>
          <w:tcPr>
            <w:tcW w:w="3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LIQUIDACION A APAGAR: </w:t>
            </w:r>
          </w:p>
        </w:tc>
        <w:tc>
          <w:tcPr>
            <w:tcW w:w="3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    138,000.00</w:t>
            </w:r>
          </w:p>
        </w:tc>
      </w:tr>
    </w:tbl>
    <w:p>
      <w:pPr>
        <w:jc w:val="lowKashida"/>
        <w:spacing w:line="240" w:lineRule="auto"/>
      </w:pPr>
      <w:r>
        <w:rPr>
          <w:color w:val="000000"/>
          <w:b w:val="1"/>
          <w:bCs w:val="1"/>
        </w:rPr>
        <w:t xml:space="preserve">RECIBO DE LA EMPRESA </w:t>
      </w:r>
      <w:r>
        <w:rPr>
          <w:color w:val="ff0000"/>
          <w:b w:val="1"/>
          <w:bCs w:val="1"/>
        </w:rPr>
        <w:t xml:space="preserve">ARTEFACTOS DOMESTICOS NACIONALES S.A.</w:t>
      </w:r>
      <w:r>
        <w:rPr>
          <w:color w:val="000000"/>
          <w:b w:val="1"/>
          <w:bCs w:val="1"/>
        </w:rPr>
        <w:t xml:space="preserve">. LA SUMA DE 264,955.20 </w:t>
      </w:r>
      <w:r>
        <w:rPr>
          <w:color w:val="ff0000"/>
          <w:b w:val="1"/>
          <w:bCs w:val="1"/>
        </w:rPr>
        <w:t xml:space="preserve">S/.138,000.00</w:t>
      </w:r>
      <w:r>
        <w:rPr>
          <w:color w:val="000000"/>
          <w:b w:val="1"/>
          <w:bCs w:val="1"/>
        </w:rPr>
        <w:t xml:space="preserve">, POR EL CONCEPTO DE MI TIEMPO DE SERVICIOS PRESTADOS EN ESTA EMPRESA.</w:t>
      </w:r>
      <w:br/>
    </w:p>
    <w:p>
      <w:pPr>
        <w:jc w:val="end"/>
        <w:spacing w:line="240" w:lineRule="auto"/>
      </w:pPr>
      <w:r>
        <w:rPr>
          <w:color w:val="ff0000"/>
          <w:b w:val="1"/>
          <w:bCs w:val="1"/>
        </w:rPr>
        <w:t xml:space="preserve">LIMA. </w:t>
      </w:r>
      <w:r>
        <w:rPr>
          <w:color w:val="ff0000"/>
          <w:b w:val="1"/>
          <w:bCs w:val="1"/>
        </w:rPr>
        <w:t xml:space="preserve">21 de Julio de 1979.</w:t>
      </w:r>
      <w:br/>
      <w:br/>
      <w:br/>
    </w:p>
    <w:tbl>
      <w:tblGrid>
        <w:gridCol w:w="5000" w:type="dxa"/>
        <w:gridCol w:w="5000" w:type="dxa"/>
      </w:tblGrid>
      <w:tblPr>
        <w:tblStyle w:val="firmas"/>
      </w:tblPr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TRABAJADOR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EMPRESA</w:t>
            </w:r>
          </w:p>
        </w:tc>
      </w:tr>
    </w:tbl>
    <w:sectPr>
      <w:pgSz w:orient="portrait" w:w="11905.511811023622" w:h="16837.79527559055"/>
      <w:vAlign w:val="center"/>
      <w:pgMar w:top="11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dicionales">
    <w:name w:val="adicionales"/>
    <w:uiPriority w:val="99"/>
    <w:tblPr>
      <w:tblW w:w="0" w:type="auto"/>
      <w:tblCellSpacing w:w="0" w:type="dxa"/>
      <w:tblLayout w:type="autofit"/>
      <w:bidiVisual w:val="0"/>
      <w:tblBorders>
        <w:bottom w:val="single" w:sz="15" w:color="000000"/>
      </w:tblBorders>
    </w:tblPr>
  </w:style>
  <w:style w:type="table" w:customStyle="1" w:styleId="totales">
    <w:name w:val="totales"/>
    <w:uiPriority w:val="99"/>
    <w:tblPr>
      <w:tblW w:w="0" w:type="auto"/>
      <w:tblCellSpacing w:w="0" w:type="dxa"/>
      <w:tblLayout w:type="autofit"/>
      <w:bidiVisual w:val="0"/>
    </w:tblPr>
  </w:style>
  <w:style w:type="table" w:customStyle="1" w:styleId="firmas">
    <w:name w:val="firmas"/>
    <w:uiPriority w:val="99"/>
    <w:tblPr>
      <w:tblW w:w="0" w:type="auto"/>
      <w:tblCellSpacing w:w="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2022-07-08T03:31:54+02:00</dcterms:created>
  <dcterms:modified xsi:type="dcterms:W3CDTF">2022-07-08T03:31:54+02:00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