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E411" w14:textId="34AD50A5" w:rsidR="00CB7385" w:rsidRDefault="004A45BB" w:rsidP="004A45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4A45BB">
        <w:rPr>
          <w:rFonts w:ascii="Arial" w:hAnsi="Arial" w:cs="Arial"/>
          <w:sz w:val="24"/>
          <w:szCs w:val="24"/>
        </w:rPr>
        <w:t xml:space="preserve"> área do survey é de 2 graus quadrados. Isso é muito ou pouco? Compare com a área coberta por surveys como o SDSS ou o S-PLUS.</w:t>
      </w:r>
    </w:p>
    <w:p w14:paraId="0BA482E2" w14:textId="77777777" w:rsidR="004A45BB" w:rsidRDefault="004A45BB" w:rsidP="004A45BB">
      <w:pPr>
        <w:pStyle w:val="PargrafodaLista"/>
        <w:rPr>
          <w:rFonts w:ascii="Arial" w:hAnsi="Arial" w:cs="Arial"/>
          <w:sz w:val="24"/>
          <w:szCs w:val="24"/>
        </w:rPr>
      </w:pPr>
    </w:p>
    <w:p w14:paraId="7C55ABD0" w14:textId="079B081D" w:rsidR="004A45BB" w:rsidRDefault="004A45BB" w:rsidP="004A45B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Comparado com a área do SDSS, que cobre ¼ de todo o céu, e do S-PLUS, que cobre uma área de 8 mil </w:t>
      </w:r>
      <w:r w:rsidR="00923C1F">
        <w:rPr>
          <w:rFonts w:ascii="Arial" w:hAnsi="Arial" w:cs="Arial"/>
          <w:sz w:val="24"/>
          <w:szCs w:val="24"/>
        </w:rPr>
        <w:t>graus quadrados, a área de 2 graus quadrados que o COSMOS cobre é pequena.</w:t>
      </w:r>
    </w:p>
    <w:p w14:paraId="5F00D93E" w14:textId="77777777" w:rsidR="00923C1F" w:rsidRDefault="00923C1F" w:rsidP="00923C1F">
      <w:pPr>
        <w:rPr>
          <w:rFonts w:ascii="Arial" w:hAnsi="Arial" w:cs="Arial"/>
          <w:sz w:val="24"/>
          <w:szCs w:val="24"/>
        </w:rPr>
      </w:pPr>
    </w:p>
    <w:p w14:paraId="0C2A1B32" w14:textId="58AFF1A0" w:rsidR="00923C1F" w:rsidRDefault="009E7017" w:rsidP="00923C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9E7017">
        <w:rPr>
          <w:rFonts w:ascii="Arial" w:hAnsi="Arial" w:cs="Arial"/>
          <w:sz w:val="24"/>
          <w:szCs w:val="24"/>
        </w:rPr>
        <w:t>ue bandas fotométricas são usadas neste survey?</w:t>
      </w:r>
    </w:p>
    <w:p w14:paraId="48B5CA35" w14:textId="77777777" w:rsidR="009E7017" w:rsidRDefault="009E7017" w:rsidP="009E7017">
      <w:pPr>
        <w:pStyle w:val="PargrafodaLista"/>
        <w:rPr>
          <w:rFonts w:ascii="Arial" w:hAnsi="Arial" w:cs="Arial"/>
          <w:sz w:val="24"/>
          <w:szCs w:val="24"/>
        </w:rPr>
      </w:pPr>
    </w:p>
    <w:p w14:paraId="026AA65F" w14:textId="10690BC1" w:rsidR="002D59A4" w:rsidRDefault="002D59A4" w:rsidP="002D59A4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2D59A4">
        <w:rPr>
          <w:rFonts w:ascii="Arial" w:hAnsi="Arial" w:cs="Arial"/>
          <w:sz w:val="24"/>
          <w:szCs w:val="24"/>
        </w:rPr>
        <w:t xml:space="preserve">As bandas usadas são: </w:t>
      </w:r>
      <w:r w:rsidRPr="002D59A4">
        <w:rPr>
          <w:rFonts w:ascii="Arial" w:hAnsi="Arial" w:cs="Arial"/>
          <w:sz w:val="24"/>
          <w:szCs w:val="24"/>
          <w:lang w:eastAsia="pt-BR"/>
        </w:rPr>
        <w:t>Ks</w:t>
      </w:r>
      <w:r w:rsidRPr="002D59A4">
        <w:rPr>
          <w:rFonts w:ascii="Arial" w:hAnsi="Arial" w:cs="Arial"/>
          <w:sz w:val="24"/>
          <w:szCs w:val="24"/>
        </w:rPr>
        <w:t xml:space="preserve">, </w:t>
      </w:r>
      <w:r w:rsidRPr="002D59A4">
        <w:rPr>
          <w:rFonts w:ascii="Arial" w:hAnsi="Arial" w:cs="Arial"/>
          <w:sz w:val="24"/>
          <w:szCs w:val="24"/>
          <w:lang w:eastAsia="pt-BR"/>
        </w:rPr>
        <w:t>Y</w:t>
      </w:r>
      <w:r w:rsidRPr="002D59A4">
        <w:rPr>
          <w:rFonts w:ascii="Arial" w:hAnsi="Arial" w:cs="Arial"/>
          <w:sz w:val="24"/>
          <w:szCs w:val="24"/>
        </w:rPr>
        <w:t xml:space="preserve">, </w:t>
      </w:r>
      <w:r w:rsidRPr="002D59A4">
        <w:rPr>
          <w:rFonts w:ascii="Arial" w:hAnsi="Arial" w:cs="Arial"/>
          <w:sz w:val="24"/>
          <w:szCs w:val="24"/>
          <w:lang w:eastAsia="pt-BR"/>
        </w:rPr>
        <w:t>H</w:t>
      </w:r>
      <w:r w:rsidRPr="002D59A4">
        <w:rPr>
          <w:rFonts w:ascii="Arial" w:hAnsi="Arial" w:cs="Arial"/>
          <w:sz w:val="24"/>
          <w:szCs w:val="24"/>
        </w:rPr>
        <w:t xml:space="preserve">, </w:t>
      </w:r>
      <w:r w:rsidRPr="002D59A4">
        <w:rPr>
          <w:rFonts w:ascii="Arial" w:hAnsi="Arial" w:cs="Arial"/>
          <w:sz w:val="24"/>
          <w:szCs w:val="24"/>
          <w:lang w:eastAsia="pt-BR"/>
        </w:rPr>
        <w:t>J</w:t>
      </w:r>
      <w:r w:rsidRPr="002D59A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B, V, ip, r, u, z+, z++, IA484, IA527, IA624, IA679, IA738, IA767, IB427, IB464, IB505, IB574, IB709, IB827, NB711, NB816, Hw, Ksw, yHSC</w:t>
      </w:r>
    </w:p>
    <w:p w14:paraId="4D12C5E7" w14:textId="77777777" w:rsidR="002D59A4" w:rsidRDefault="002D59A4" w:rsidP="002D59A4">
      <w:pPr>
        <w:rPr>
          <w:rFonts w:ascii="Arial" w:hAnsi="Arial" w:cs="Arial"/>
          <w:sz w:val="24"/>
          <w:szCs w:val="24"/>
          <w:lang w:eastAsia="pt-BR"/>
        </w:rPr>
      </w:pPr>
    </w:p>
    <w:p w14:paraId="643C69BF" w14:textId="437A4E97" w:rsidR="002D59A4" w:rsidRDefault="002D59A4" w:rsidP="002D59A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que são as magnitudes AB e Vega?</w:t>
      </w:r>
    </w:p>
    <w:p w14:paraId="50A8F71E" w14:textId="77777777" w:rsidR="002D59A4" w:rsidRDefault="002D59A4" w:rsidP="002D59A4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14:paraId="5FC7689D" w14:textId="436D749C" w:rsidR="002D59A4" w:rsidRPr="002D59A4" w:rsidRDefault="001353A5" w:rsidP="002D59A4">
      <w:pPr>
        <w:pStyle w:val="PargrafodaLista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magnitude é um sistema de quantificação do brilho de um corpo celeste, estando relacionada com a luminosidade intrínseca, com a distância até nós e com a poeira entre o caminho da luz do objeto. Os sistemas AB e Ve</w:t>
      </w:r>
      <w:r w:rsidR="00C7126C">
        <w:rPr>
          <w:rFonts w:ascii="Arial" w:hAnsi="Arial" w:cs="Arial"/>
          <w:sz w:val="24"/>
          <w:szCs w:val="24"/>
          <w:lang w:eastAsia="pt-BR"/>
        </w:rPr>
        <w:t>ga se diferem nas padronizações, já que Vega é medida considerando a magnitude da estrela Vega como 0.</w:t>
      </w:r>
    </w:p>
    <w:sectPr w:rsidR="002D59A4" w:rsidRPr="002D5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67A0E"/>
    <w:multiLevelType w:val="hybridMultilevel"/>
    <w:tmpl w:val="F8EE6F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8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BB"/>
    <w:rsid w:val="001353A5"/>
    <w:rsid w:val="002D59A4"/>
    <w:rsid w:val="002D6EF2"/>
    <w:rsid w:val="004A45BB"/>
    <w:rsid w:val="006B220E"/>
    <w:rsid w:val="007E30D0"/>
    <w:rsid w:val="00923C1F"/>
    <w:rsid w:val="009E7017"/>
    <w:rsid w:val="00C7126C"/>
    <w:rsid w:val="00CB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CAA8"/>
  <w15:chartTrackingRefBased/>
  <w15:docId w15:val="{33B30169-62EC-4DD3-8888-CA11694C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Andrade</dc:creator>
  <cp:keywords/>
  <dc:description/>
  <cp:lastModifiedBy>Pedro Andrade</cp:lastModifiedBy>
  <cp:revision>6</cp:revision>
  <dcterms:created xsi:type="dcterms:W3CDTF">2024-01-25T00:11:00Z</dcterms:created>
  <dcterms:modified xsi:type="dcterms:W3CDTF">2024-02-22T12:42:00Z</dcterms:modified>
</cp:coreProperties>
</file>