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519" w:line="1" w:lineRule="exact"/>
      </w:pPr>
    </w:p>
    <w:tbl>
      <w:tblPr>
        <w:tblOverlap w:val="never"/>
        <w:jc w:val="center"/>
        <w:tblLayout w:type="fixed"/>
      </w:tblPr>
      <w:tblGrid>
        <w:gridCol w:w="2400"/>
        <w:gridCol w:w="7115"/>
      </w:tblGrid>
      <w:tr>
        <w:trPr>
          <w:trHeight w:val="3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Multiplicação com números naturais</w:t>
            </w:r>
          </w:p>
        </w:tc>
      </w:tr>
      <w:tr>
        <w:trPr>
          <w:trHeight w:val="4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deficiéncia.(EF05MA04SE) Resolver e elaborar problemas de apenas números naturais com adição, subtração, divisão e multiplicação utilizando até três operações em uma mesma situação-problema. (EF05MA07) Resolver e elaborar problemas de adição e subtração com números naturais e com números racionais cuja representação decimal seja finita, utilizando estratégias diversas, como cálculo por estimativa, cálculo mental e algoritmos. (EF05MA11) Resolver e elaborar problemas cuja conversão em sentença matemática seja uma igualdade com uma operação em que um dos termos é desconhecido. (EF05MA16) Associar figuras espaciais a suas planificações (prismas, pirâmides, cilindros e cones) e analisar, nomear e comparar seus atributos</w:t>
            </w: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76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também através da devolução das atividades propostas no tempo previsto</w:t>
            </w:r>
          </w:p>
        </w:tc>
      </w:tr>
      <w:tr>
        <w:trPr>
          <w:trHeight w:val="6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5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tbl>
      <w:tblPr>
        <w:tblOverlap w:val="never"/>
        <w:jc w:val="center"/>
        <w:tblLayout w:type="fixed"/>
      </w:tblPr>
      <w:tblGrid>
        <w:gridCol w:w="2400"/>
        <w:gridCol w:w="7115"/>
      </w:tblGrid>
      <w:tr>
        <w:trPr>
          <w:trHeight w:val="35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 de fixação</w:t>
            </w:r>
          </w:p>
        </w:tc>
      </w:tr>
      <w:tr>
        <w:trPr>
          <w:trHeight w:val="409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deficiéncia.(EF05MA04SE) Resolver e elaborar problemas de apenas números naturais com adição, subtração, divisão e multiplicação utilizando até três operações em uma mesma situação-problema. (EF05MA07) Resolver e elaborar problemas de adição e subtração com números naturais e com números racionais cuja representação decimal seja finita, utilizando estratégias diversas, como cálculo por estimativa, cálculo mental e algoritmos. (EF05MA11) Resolver e elaborar problemas cuja conversão em sentença matemática seja uma igualdade com uma operação em que um dos termos é desconhecido. (EF05MA16) Associar figuras espaciais a suas planificações (prismas, pirâmides, cilindros e cones) e analisar, nomear e comparar seus atributos</w:t>
            </w:r>
          </w:p>
        </w:tc>
      </w:tr>
      <w:tr>
        <w:trPr>
          <w:trHeight w:val="50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4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76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também através da devolução das atividades propostas no tempo previsto</w:t>
            </w:r>
          </w:p>
        </w:tc>
      </w:tr>
      <w:tr>
        <w:trPr>
          <w:trHeight w:val="6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5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23/04/2022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19/04/2022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tbl>
      <w:tblPr>
        <w:tblOverlap w:val="never"/>
        <w:jc w:val="center"/>
        <w:tblLayout w:type="fixed"/>
      </w:tblPr>
      <w:tblGrid>
        <w:gridCol w:w="2400"/>
        <w:gridCol w:w="7115"/>
      </w:tblGrid>
      <w:tr>
        <w:trPr>
          <w:trHeight w:val="35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Revendo ordens e classes numéricas</w:t>
            </w:r>
          </w:p>
        </w:tc>
      </w:tr>
      <w:tr>
        <w:trPr>
          <w:trHeight w:val="410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deficiéncia.(EF05MA04SE) Resolver e elaborar problemas de apenas números naturais com adição, subtração, divisão e multiplicação utilizando até três operações em uma mesma situação-problema. (EF05MA07) Resolver e elaborar problemas de adição e subtração com números naturais e com números racionais cuja representação decimal seja finita, utilizando estratégias diversas, como cálculo por estimativa, cálculo mental e algoritmos. (EF05MA11) Resolver e elaborar problemas cuja conversão em sentença matemática seja uma igualdade com uma operação em que um dos termos é desconhecido. (EF05MA16) Associar figuras espaciais a suas planificações (prismas, pirâmides, cilindros e cones) e analisar, nomear e comparar seus atributos</w:t>
            </w:r>
          </w:p>
        </w:tc>
      </w:tr>
      <w:tr>
        <w:trPr>
          <w:trHeight w:val="4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77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64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5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947" w:left="962" w:right="873" w:bottom="2738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22/04/2022</w:t>
      </w:r>
    </w:p>
    <w:tbl>
      <w:tblPr>
        <w:tblOverlap w:val="never"/>
        <w:jc w:val="center"/>
        <w:tblLayout w:type="fixed"/>
      </w:tblPr>
      <w:tblGrid>
        <w:gridCol w:w="2377"/>
        <w:gridCol w:w="6752"/>
      </w:tblGrid>
      <w:tr>
        <w:trPr>
          <w:trHeight w:val="3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Revendo poliedros e operações básicas</w:t>
            </w:r>
          </w:p>
        </w:tc>
      </w:tr>
      <w:tr>
        <w:trPr>
          <w:trHeight w:val="39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do sistema de numeração decimal, respeitando 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particularidades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dos alunos portadores de deficiência (EF05MA04SE) Resolver e elaborar problemas de apenas números naturais com adição, subtração, divisão e multiplicação utilizando até três operações em uma mesma situação-problema. (EF05MA07) Resolver e elaborar problemas de adição e subtração com números naturais e com números racionais cuja representação decimal seja finita,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diversas, como cálculo por estimativa, cálculo mental e algoritmos. (EF05MA11) Resolver e elaborar problemas cuja conversão em sentença matemática seja uma igualdade com uma operação em que um dos termos é desconhecido (EF05MA16) Associar figuras espaciais a suas planificações (prismas, pirâmides, cilindros e cones) e analisar, nomear e comparar seus atributos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exposltlvas presenciais</w:t>
            </w:r>
          </w:p>
        </w:tc>
      </w:tr>
      <w:tr>
        <w:trPr>
          <w:trHeight w:val="4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73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65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2" w:lineRule="auto"/>
              <w:ind w:left="2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Solicitar acompanhamento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durante todo o processo de ensino aprendizagem.</w:t>
            </w:r>
          </w:p>
        </w:tc>
      </w:tr>
    </w:tbl>
    <w:p>
      <w:pPr>
        <w:widowControl w:val="0"/>
        <w:spacing w:after="145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26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23/04/2022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line="240" w:lineRule="auto"/>
        <w:ind w:right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■ Aracaju - SE - CNPJ: 34 841.195/0001-14</w:t>
      </w:r>
    </w:p>
    <w:p>
      <w:pPr>
        <w:pStyle w:val="Style14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260" w:right="0"/>
        <w:jc w:val="left"/>
        <w:rPr>
          <w:sz w:val="15"/>
          <w:szCs w:val="15"/>
        </w:rPr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2016" w:left="904" w:right="929" w:bottom="72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pt-PT" w:eastAsia="pt-PT" w:bidi="pt-PT"/>
        </w:rPr>
        <w:t>2020 Desenvolvido por CODIN/SEDUC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22/04/2022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23/04/2022</w:t>
      </w:r>
    </w:p>
    <w:tbl>
      <w:tblPr>
        <w:tblOverlap w:val="never"/>
        <w:jc w:val="center"/>
        <w:tblLayout w:type="fixed"/>
      </w:tblPr>
      <w:tblGrid>
        <w:gridCol w:w="2866"/>
        <w:gridCol w:w="6969"/>
      </w:tblGrid>
      <w:tr>
        <w:trPr>
          <w:trHeight w:val="35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Revendo multiplicação e as operações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inversas</w:t>
            </w:r>
          </w:p>
        </w:tc>
      </w:tr>
      <w:tr>
        <w:trPr>
          <w:trHeight w:val="39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pnncipais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do sistema de numeração decimal, respeitando as particularidades dos alunos portadores de deficiência.(EF05MA04SE) Resolver e elaborar problemas de apenas números naturais com adição, subtração, divisão e multiplicação utilizando até três operações em uma mesma situação-problema. (EF05MA07) Resolver e elaborar problemas de adição e subtração com números naturais e com números racionais cuja representação decimal seja finita, utilizando estratégias diversas, como cálculo por estimativa, cálculo mental e algoritmos. (EF05MA11) Resolver e elaborar problemas cuja conversão em sentença matemática seja uma igualdade com uma operação em que um dos termos é desconhecido (EF05MA16) Associar figuras espaciais a suas planificações (prismas, pirâmides,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cilindros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cones) e analisar, nomear e comparar seus atnbutos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exposltlvas presenciais</w:t>
            </w:r>
          </w:p>
        </w:tc>
      </w:tr>
      <w:tr>
        <w:trPr>
          <w:trHeight w:val="4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74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08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1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3199" w:line="1" w:lineRule="exact"/>
      </w:pPr>
    </w:p>
    <w:p>
      <w:pPr>
        <w:pStyle w:val="Style1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l&gt; 2020 Desenvolvido por CODIN/SEDUC</w:t>
      </w:r>
    </w:p>
    <w:sectPr>
      <w:headerReference w:type="default" r:id="rId9"/>
      <w:footerReference w:type="default" r:id="rId10"/>
      <w:footnotePr>
        <w:pos w:val="pageBottom"/>
        <w:numFmt w:val="decimal"/>
        <w:numRestart w:val="continuous"/>
      </w:footnotePr>
      <w:pgSz w:w="11900" w:h="16840"/>
      <w:pgMar w:top="2049" w:left="1077" w:right="988" w:bottom="70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583565</wp:posOffset>
              </wp:positionH>
              <wp:positionV relativeFrom="page">
                <wp:posOffset>9905365</wp:posOffset>
              </wp:positionV>
              <wp:extent cx="5692775" cy="4483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92775" cy="4483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5.950000000000003pt;margin-top:779.95000000000005pt;width:448.25pt;height:35.29999999999999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583565</wp:posOffset>
              </wp:positionH>
              <wp:positionV relativeFrom="page">
                <wp:posOffset>9905365</wp:posOffset>
              </wp:positionV>
              <wp:extent cx="5692775" cy="44831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92775" cy="4483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45.950000000000003pt;margin-top:779.95000000000005pt;width:448.25pt;height:35.299999999999997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3264535</wp:posOffset>
              </wp:positionH>
              <wp:positionV relativeFrom="page">
                <wp:posOffset>133350</wp:posOffset>
              </wp:positionV>
              <wp:extent cx="1461135" cy="2241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6113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05000000000001pt;margin-top:10.5pt;width:115.05pt;height:17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628650</wp:posOffset>
              </wp:positionH>
              <wp:positionV relativeFrom="page">
                <wp:posOffset>725170</wp:posOffset>
              </wp:positionV>
              <wp:extent cx="708025" cy="10731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8025" cy="1073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9.5pt;margin-top:57.100000000000001pt;width:55.75pt;height:8.44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3256915</wp:posOffset>
              </wp:positionH>
              <wp:positionV relativeFrom="page">
                <wp:posOffset>219075</wp:posOffset>
              </wp:positionV>
              <wp:extent cx="1414780" cy="2159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4780" cy="2159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56.44999999999999pt;margin-top:17.25pt;width:111.40000000000001pt;height:17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703580</wp:posOffset>
              </wp:positionH>
              <wp:positionV relativeFrom="page">
                <wp:posOffset>762000</wp:posOffset>
              </wp:positionV>
              <wp:extent cx="681355" cy="10350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135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5.399999999999999pt;margin-top:60.pt;width:53.649999999999999pt;height:8.150000000000000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3264535</wp:posOffset>
              </wp:positionH>
              <wp:positionV relativeFrom="page">
                <wp:posOffset>133350</wp:posOffset>
              </wp:positionV>
              <wp:extent cx="1461135" cy="22415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6113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57.05000000000001pt;margin-top:10.5pt;width:115.05pt;height:17.649999999999999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628650</wp:posOffset>
              </wp:positionH>
              <wp:positionV relativeFrom="page">
                <wp:posOffset>725170</wp:posOffset>
              </wp:positionV>
              <wp:extent cx="708025" cy="10731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8025" cy="1073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49.5pt;margin-top:57.100000000000001pt;width:55.75pt;height:8.4499999999999993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Heading #1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5">
    <w:name w:val="Body text|2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46" w:lineRule="auto"/>
      <w:ind w:left="300" w:right="36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Heading #1|1"/>
    <w:basedOn w:val="Normal"/>
    <w:link w:val="CharStyle13"/>
    <w:pPr>
      <w:widowControl w:val="0"/>
      <w:shd w:val="clear" w:color="auto" w:fill="FFFFFF"/>
      <w:spacing w:after="200"/>
      <w:ind w:left="180" w:firstLine="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4">
    <w:name w:val="Body text|2"/>
    <w:basedOn w:val="Normal"/>
    <w:link w:val="CharStyle15"/>
    <w:pPr>
      <w:widowControl w:val="0"/>
      <w:shd w:val="clear" w:color="auto" w:fill="FFFFFF"/>
      <w:spacing w:after="340"/>
      <w:ind w:left="1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