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79" w:line="1" w:lineRule="exact"/>
      </w:pPr>
    </w:p>
    <w:tbl>
      <w:tblPr>
        <w:tblOverlap w:val="never"/>
        <w:jc w:val="center"/>
        <w:tblLayout w:type="fixed"/>
      </w:tblPr>
      <w:tblGrid>
        <w:gridCol w:w="2225"/>
        <w:gridCol w:w="6611"/>
      </w:tblGrid>
      <w:tr>
        <w:trPr>
          <w:trHeight w:val="10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Diálogo entre o conhecimento dos números e as habilidades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socioemocionais.</w:t>
            </w:r>
          </w:p>
        </w:tc>
      </w:tr>
      <w:tr>
        <w:trPr>
          <w:trHeight w:val="22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(EFG4MA01SE) Reconhecer, utilizar e analisar os números naturais e racionais (decimais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indicadores de quantidade e os números ordinais como indicadores de ordem em diferentes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também perceber situações em que os números não indicam contagem nem ordem, mas sim código de identificação,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utilizando- se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jogos, sistema monetário, receitas, observação de documentos pessoais e códigos presentes em contas de água, código de barras, entre outros presentes no contexto social da comunidade escolar e regional.</w:t>
            </w:r>
          </w:p>
        </w:tc>
      </w:tr>
      <w:tr>
        <w:trPr>
          <w:trHeight w:val="9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Classificar objetos e figuras, de acordo com suas semelhanças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diferenças.Utilizar materiais como: potes, sucatas para agrupar objetos por cores, contar e realizar registro.</w:t>
            </w:r>
          </w:p>
        </w:tc>
      </w:tr>
      <w:tr>
        <w:trPr>
          <w:trHeight w:val="69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mão na massa: situação problema que tenha diferentes possibilidades de resolução; realizar contagem; realizar agrupamentos.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lúdica para os alunos realizarem, potes de iogurte, materiais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recicláveis, etc.</w:t>
            </w:r>
          </w:p>
        </w:tc>
      </w:tr>
      <w:tr>
        <w:trPr>
          <w:trHeight w:val="9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Criaido espaços para que nossos alunos discutam, expliquem suas ideias, troquem experiências de como resolveram as propostas, ouçam e respeitem o outro, exercitem a escuta ativa.</w:t>
            </w:r>
          </w:p>
        </w:tc>
      </w:tr>
      <w:tr>
        <w:trPr>
          <w:trHeight w:val="104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famílias serão convidadas a ajudarem as crianças, auxiliando o envio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 na organização do horário de encontro das crianças.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tbl>
      <w:tblPr>
        <w:tblOverlap w:val="never"/>
        <w:jc w:val="center"/>
        <w:tblLayout w:type="fixed"/>
      </w:tblPr>
      <w:tblGrid>
        <w:gridCol w:w="2239"/>
        <w:gridCol w:w="6650"/>
      </w:tblGrid>
      <w:tr>
        <w:trPr>
          <w:trHeight w:val="10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Diálogo entre o conhecimento dos números e as habilidades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socioemocionais.</w:t>
            </w:r>
          </w:p>
        </w:tc>
      </w:tr>
      <w:tr>
        <w:trPr>
          <w:trHeight w:val="22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(EF04MA01SE) Reconhecer, utilizar e analisar os números naturais e racionais (decimais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indicadores de quantidade e os números ordinais como indicadores de ordem em diferentes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também perceber situações em que os números não indicam contagem nem ordem, mas sim código de identificação,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utilizando- se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jogos, sistema monetário, receitas, observação de documentos pessoais e códigos presentes em contas de água, código de barras, entre outros presentes no contexto social da comunidade escolar e regional.</w:t>
            </w:r>
          </w:p>
        </w:tc>
      </w:tr>
      <w:tr>
        <w:trPr>
          <w:trHeight w:val="9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Classificar objetos e figuras, de acordo com suas semelhanças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diferenças.Utilizar materiais como: potes, sucatas para agrupar objetos por cores, contar e realizar registro.</w:t>
            </w:r>
          </w:p>
        </w:tc>
      </w:tr>
      <w:tr>
        <w:trPr>
          <w:trHeight w:val="7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mão na massa: situação problema que tenha diferentes possibilidades de resolução; realizar contagem; realizar agrupamentos.</w:t>
            </w:r>
          </w:p>
        </w:tc>
      </w:tr>
      <w:tr>
        <w:trPr>
          <w:trHeight w:val="7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lúdica para os alunos realizarem, potes de iogurte, materiais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recicláveis, etc.</w:t>
            </w:r>
          </w:p>
        </w:tc>
      </w:tr>
      <w:tr>
        <w:trPr>
          <w:trHeight w:val="98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Criando espaços para que nossos alunos discutam, expliquem suas ideias, troquem experiências de como resolveram as propostas, ouçam e respeitem o outro, exercitem a escuta ativa.</w:t>
            </w:r>
          </w:p>
        </w:tc>
      </w:tr>
      <w:tr>
        <w:trPr>
          <w:trHeight w:val="104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famílias serão convidadas a ajudarem as crianças, auxiliando o envio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 na organização do horário de encontro das crianças.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tbl>
      <w:tblPr>
        <w:tblOverlap w:val="never"/>
        <w:jc w:val="center"/>
        <w:tblLayout w:type="fixed"/>
      </w:tblPr>
      <w:tblGrid>
        <w:gridCol w:w="2199"/>
        <w:gridCol w:w="6611"/>
      </w:tblGrid>
      <w:tr>
        <w:trPr>
          <w:trHeight w:val="9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Diálogo entre o conhecimento dos números e as habilidades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socioemccionais</w:t>
            </w:r>
          </w:p>
        </w:tc>
      </w:tr>
      <w:tr>
        <w:trPr>
          <w:trHeight w:val="22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(EFO4MA01SE) Reconhecer, utilizar e analisar os números naturais e racionais (decimais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indicadores de quantidade e os números ordinais como indicadores de ordem eu diferentes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também perceber situações em que os números não indicam contagem nem ordem, mas sim código de identificação,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utilizando- se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jogos, sistema monetário, receitas, observação de documentos pessoais e códigos presentes em contas de ágta, código de barras, entre outros presentes no contexto social da comunidade escolar e regional.</w:t>
            </w:r>
          </w:p>
        </w:tc>
      </w:tr>
      <w:tr>
        <w:trPr>
          <w:trHeight w:val="96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Classificar objetos e figuras, de acordo com suas semelhanças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diferenças.Utilizar materiais como: potes, sucatas para agrupar objetos por cores, contar e realizar registro.</w:t>
            </w:r>
          </w:p>
        </w:tc>
      </w:tr>
      <w:tr>
        <w:trPr>
          <w:trHeight w:val="7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mão na massa: situação problema que tenha diferentes possibilidades de resolução; realizar contagem; realizar agrupamentos.</w:t>
            </w:r>
          </w:p>
        </w:tc>
      </w:tr>
      <w:tr>
        <w:trPr>
          <w:trHeight w:val="7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lúdica para os alunos realizarem, potes de iogurte, materiais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recicláveis, etc.</w:t>
            </w:r>
          </w:p>
        </w:tc>
      </w:tr>
      <w:tr>
        <w:trPr>
          <w:trHeight w:val="9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Reyislro.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Criando espaços para que nossos alunos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disculain,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expliquem suas ideias, troquem experiências de como resolveram as propostas, ouçam e respeitem o outro, exercitem a escuta ativa.</w:t>
            </w:r>
          </w:p>
        </w:tc>
      </w:tr>
      <w:tr>
        <w:trPr>
          <w:trHeight w:val="104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famílias serão convidadas a ajudarem as crianças, auxiliando o envio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 na organização do horário de encontro das crianças.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11/03/2022</w:t>
      </w:r>
    </w:p>
    <w:tbl>
      <w:tblPr>
        <w:tblOverlap w:val="never"/>
        <w:jc w:val="center"/>
        <w:tblLayout w:type="fixed"/>
      </w:tblPr>
      <w:tblGrid>
        <w:gridCol w:w="2218"/>
        <w:gridCol w:w="6590"/>
      </w:tblGrid>
      <w:tr>
        <w:trPr>
          <w:trHeight w:val="10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Diálogo entre o conhecimento dos números e as habilidades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socioemocionais.</w:t>
            </w:r>
          </w:p>
        </w:tc>
      </w:tr>
      <w:tr>
        <w:trPr>
          <w:trHeight w:val="225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(EF04MA01SE) Reconhecer, utilizar e analisar os números naturais e racionais (decimais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indicadores de quantidade e os números ordinais como indicadores de ordem em diferentes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também perceber situações em que os números não indicam contagem nem ordem, mas sim código de identificação,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utilizando- se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jogos, sistema monetário, receitas, observação de documentos pessoais e códigos presentes em contas de água, código de barras, entre outros presentes no contexto social da comunidade escolar e regional.</w:t>
            </w:r>
          </w:p>
        </w:tc>
      </w:tr>
      <w:tr>
        <w:trPr>
          <w:trHeight w:val="9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Classificar objetos e figuras, de acordo com suas semelhanças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diferenças.Utilizar materiais como: potes, sucatas para agrupar objetos por cores, contar e realizar registro.</w:t>
            </w:r>
          </w:p>
        </w:tc>
      </w:tr>
      <w:tr>
        <w:trPr>
          <w:trHeight w:val="70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mão na massa: situação problema que tenha diferentes possibilidades de resolução; realizar contagem; realizar agrupamentos.</w:t>
            </w:r>
          </w:p>
        </w:tc>
      </w:tr>
      <w:tr>
        <w:trPr>
          <w:trHeight w:val="71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lúdica para os alunos realizarem, potes de iogurte, materiais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recicláveis, etc.</w:t>
            </w:r>
          </w:p>
        </w:tc>
      </w:tr>
      <w:tr>
        <w:trPr>
          <w:trHeight w:val="9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Criando espaços para que nossos alunos discutam, expliquem suas ideias, troquem experiências de como resolveram as propostas, ouçam e respeitem o outro, exercitem a escuta ativa.</w:t>
            </w:r>
          </w:p>
        </w:tc>
      </w:tr>
      <w:tr>
        <w:trPr>
          <w:trHeight w:val="102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famílias serão convidadas a ajudarem as crianças, auxiliando o envio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 na organização do horário de encontro das crianças.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699" w:left="902" w:right="786" w:bottom="744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tbl>
      <w:tblPr>
        <w:tblOverlap w:val="never"/>
        <w:jc w:val="center"/>
        <w:tblLayout w:type="fixed"/>
      </w:tblPr>
      <w:tblGrid>
        <w:gridCol w:w="2246"/>
        <w:gridCol w:w="6751"/>
      </w:tblGrid>
      <w:tr>
        <w:trPr>
          <w:trHeight w:val="10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Diálogo entre o conhecimento dos números e as habilidades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socioemocionais.</w:t>
            </w:r>
          </w:p>
        </w:tc>
      </w:tr>
      <w:tr>
        <w:trPr>
          <w:trHeight w:val="22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(EF04MA01SE) Reconhecer, utilizar e analisar os números naturais e racionais (decimais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indicadores de quantidade e os números ordinais como indicadores de ordem em diferentes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também perceber situações em que os números não indicam contagem nem ordem, mas sim código de identificação,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utilizando- se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jogos, sistema monetário, receitas, observação de documentos pessoais e códigos presentes em contas de água, código de barras, entre outros presentes no contexto social da comunidade escolar e regional.</w:t>
            </w:r>
          </w:p>
        </w:tc>
      </w:tr>
      <w:tr>
        <w:trPr>
          <w:trHeight w:val="9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Classificar objetos e figuras, de acordo com suas semelhanças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diferenças.Utilizar materiais como: potes, sucatas para agrupar objetos por cores, contar e realizar registro.</w:t>
            </w:r>
          </w:p>
        </w:tc>
      </w:tr>
      <w:tr>
        <w:trPr>
          <w:trHeight w:val="7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mão na massa: situação problema que tenha diferentes possibilidades de resolução; realizar contagem; realizar agrupamentos.</w:t>
            </w:r>
          </w:p>
        </w:tc>
      </w:tr>
      <w:tr>
        <w:trPr>
          <w:trHeight w:val="72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lúdica para os alunos realizarem, potes de iogurte, materiais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recicláveis, etc.</w:t>
            </w:r>
          </w:p>
        </w:tc>
      </w:tr>
      <w:tr>
        <w:trPr>
          <w:trHeight w:val="9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Criando espaços para que nossos alunos discutam, expliquem suas ideias, troquem experiências de como resolveram as propostas, ouçam e respeitem o outro, exercitem a escuta ativa.</w:t>
            </w:r>
          </w:p>
        </w:tc>
      </w:tr>
      <w:tr>
        <w:trPr>
          <w:trHeight w:val="10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famílias serão convidadas a ajudarem as crianças, auxiliando o envio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 na organização do horário de encontro das crianças.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0" w:line="240" w:lineRule="auto"/>
        <w:ind w:left="2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240" w:right="0" w:firstLine="2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4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tbl>
      <w:tblPr>
        <w:tblOverlap w:val="never"/>
        <w:jc w:val="center"/>
        <w:tblLayout w:type="fixed"/>
      </w:tblPr>
      <w:tblGrid>
        <w:gridCol w:w="2481"/>
        <w:gridCol w:w="7114"/>
      </w:tblGrid>
      <w:tr>
        <w:trPr>
          <w:trHeight w:val="35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Feedback das atividades propostas.</w:t>
            </w:r>
          </w:p>
        </w:tc>
      </w:tr>
      <w:tr>
        <w:trPr>
          <w:trHeight w:val="250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4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(EF04MA01 SE) Reconhecer,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 analisar os números naturais e racionais (decimais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como indicadores de quantidade e os números ordinais como indicadores de ordem em diferentes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como também perceber situações em que os números não indicam contagem nem ordem, mas sim código de identificação, utilizando- se de Jogos, sistema monetário, receitas, observação de documentos pessoais e códigos presentes em contas de água, código de barras, entre outros presentes no contexto social da comunidade escolar e regional</w:t>
            </w:r>
          </w:p>
        </w:tc>
      </w:tr>
      <w:tr>
        <w:trPr>
          <w:trHeight w:val="106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2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Classificar objetos e figuras, de acordo com suas semelhanças e diferenças.Utilizar materiais como: potes, sucatas para agrupar objetos por cores, contar e realizar registro.</w:t>
            </w:r>
          </w:p>
        </w:tc>
      </w:tr>
      <w:tr>
        <w:trPr>
          <w:trHeight w:val="81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1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mão na massa: situação problema que tenha diferentes possibilidades de resolução, realizar contagem, realizar agrupamentos</w:t>
            </w:r>
          </w:p>
        </w:tc>
      </w:tr>
      <w:tr>
        <w:trPr>
          <w:trHeight w:val="75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2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lúdica para os alunos realizarem potes de iogurte, materiais recicláveis, etc.</w:t>
            </w:r>
          </w:p>
        </w:tc>
      </w:tr>
      <w:tr>
        <w:trPr>
          <w:trHeight w:val="10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82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Criando espaços para que nossos alunos discutam, expliquem suas ideias, troquem experiências de como resolveram as propostas, ouçam e respeitem o outro, exercitem a escuta ativa.</w:t>
            </w:r>
          </w:p>
        </w:tc>
      </w:tr>
      <w:tr>
        <w:trPr>
          <w:trHeight w:val="68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famílias serão convidadas a ajudarem as crianças, auxiliando o envio da atividade e na organização do horário de encontro das crianças</w:t>
            </w:r>
          </w:p>
        </w:tc>
      </w:tr>
    </w:tbl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699" w:left="902" w:right="786" w:bottom="744" w:header="0" w:footer="316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789305</wp:posOffset>
              </wp:positionH>
              <wp:positionV relativeFrom="page">
                <wp:posOffset>10575290</wp:posOffset>
              </wp:positionV>
              <wp:extent cx="1911985" cy="1079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11985" cy="107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>5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2.149999999999999pt;margin-top:832.70000000000005pt;width:150.55000000000001pt;height:8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>5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3324860</wp:posOffset>
              </wp:positionH>
              <wp:positionV relativeFrom="page">
                <wp:posOffset>67945</wp:posOffset>
              </wp:positionV>
              <wp:extent cx="1355090" cy="20764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5090" cy="2076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1.80000000000001pt;margin-top:5.3499999999999996pt;width:106.7pt;height:16.3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616585</wp:posOffset>
              </wp:positionV>
              <wp:extent cx="664845" cy="9969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4845" cy="996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07/03/2022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8.049999999999997pt;margin-top:48.549999999999997pt;width:52.350000000000001pt;height:7.8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07/03/2022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3240405</wp:posOffset>
              </wp:positionH>
              <wp:positionV relativeFrom="page">
                <wp:posOffset>62230</wp:posOffset>
              </wp:positionV>
              <wp:extent cx="1376045" cy="20955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7604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55.15000000000001pt;margin-top:4.9000000000000004pt;width:108.34999999999999pt;height:16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757555</wp:posOffset>
              </wp:positionH>
              <wp:positionV relativeFrom="page">
                <wp:posOffset>624205</wp:posOffset>
              </wp:positionV>
              <wp:extent cx="671195" cy="10033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119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07/03/2022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9.649999999999999pt;margin-top:49.149999999999999pt;width:52.850000000000001pt;height:7.9000000000000004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07/03/2022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2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4">
    <w:name w:val="Body text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34" w:lineRule="auto"/>
      <w:ind w:left="3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FFFFFF"/>
      <w:spacing w:after="5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20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