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0"/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130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07/04/2022</w:t>
      </w:r>
      <w:bookmarkEnd w:id="1"/>
    </w:p>
    <w:tbl>
      <w:tblPr>
        <w:tblOverlap w:val="never"/>
        <w:jc w:val="center"/>
        <w:tblLayout w:type="fixed"/>
      </w:tblPr>
      <w:tblGrid>
        <w:gridCol w:w="2847"/>
        <w:gridCol w:w="8326"/>
      </w:tblGrid>
      <w:tr>
        <w:trPr>
          <w:trHeight w:val="39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Potenciação e radiciação</w:t>
            </w:r>
          </w:p>
        </w:tc>
      </w:tr>
      <w:tr>
        <w:trPr>
          <w:trHeight w:val="187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(EF08MA02) Resolver e elaborar problemas usando a relação entre potenciação e radiciação, para representar uma raiz como potência de expoente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(EF08MA03) Resolver e elaborar problemas de contagem cuja resolução envolva a aplicação do princípio multiplicativo em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cotidianas.</w:t>
            </w:r>
          </w:p>
        </w:tc>
      </w:tr>
      <w:tr>
        <w:trPr>
          <w:trHeight w:val="87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apostilhas sobre o conteúdo abordado; atividade no livro didático</w:t>
            </w:r>
          </w:p>
        </w:tc>
      </w:tr>
      <w:tr>
        <w:trPr>
          <w:trHeight w:val="91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analise e resolução de problemas que envolvam o principio multiplicativo e potência</w:t>
            </w:r>
          </w:p>
        </w:tc>
      </w:tr>
      <w:tr>
        <w:trPr>
          <w:trHeight w:val="56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. material impresso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3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potenciação e o principio multiplicativo</w:t>
            </w:r>
          </w:p>
        </w:tc>
      </w:tr>
    </w:tbl>
    <w:p>
      <w:pPr>
        <w:widowControl w:val="0"/>
        <w:spacing w:after="1759" w:line="1" w:lineRule="exact"/>
      </w:pPr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06/04/2022</w:t>
      </w:r>
      <w:bookmarkEnd w:id="2"/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05/04/2022</w:t>
      </w:r>
      <w:bookmarkEnd w:id="3"/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4"/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07/04/2022</w:t>
      </w:r>
      <w:bookmarkEnd w:id="5"/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1300" w:line="240" w:lineRule="auto"/>
        <w:ind w:left="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06/04/2022</w:t>
      </w:r>
      <w:bookmarkEnd w:id="6"/>
    </w:p>
    <w:tbl>
      <w:tblPr>
        <w:tblOverlap w:val="never"/>
        <w:jc w:val="center"/>
        <w:tblLayout w:type="fixed"/>
      </w:tblPr>
      <w:tblGrid>
        <w:gridCol w:w="2847"/>
        <w:gridCol w:w="7895"/>
      </w:tblGrid>
      <w:tr>
        <w:trPr>
          <w:trHeight w:val="41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contagem</w:t>
            </w:r>
          </w:p>
        </w:tc>
      </w:tr>
      <w:tr>
        <w:trPr>
          <w:trHeight w:val="185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(EF08MA02) Resolver e elaborar problemas usando a relação entre potenciação e radiciação, para representar uma raiz como potência de expoente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(EF08MA03) Resolver e elaborar problemas de contagem cuja resolução envolva a aplicação do princípio multiplicativo em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cotidianas.</w:t>
            </w:r>
          </w:p>
        </w:tc>
      </w:tr>
      <w:tr>
        <w:trPr>
          <w:trHeight w:val="87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Aula;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apostllhas sobre o conteúdo abordado, atividade no livro didático</w:t>
            </w:r>
          </w:p>
        </w:tc>
      </w:tr>
      <w:tr>
        <w:trPr>
          <w:trHeight w:val="89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analise e resolução de problemas que envolvam o principio multiplicativo e potência</w:t>
            </w:r>
          </w:p>
        </w:tc>
      </w:tr>
      <w:tr>
        <w:trPr>
          <w:trHeight w:val="56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, material impresso</w:t>
            </w:r>
          </w:p>
        </w:tc>
      </w:tr>
      <w:tr>
        <w:trPr>
          <w:trHeight w:val="5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1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potenciação e o principio multiplicativo</w:t>
            </w:r>
          </w:p>
        </w:tc>
      </w:tr>
    </w:tbl>
    <w:p>
      <w:pPr>
        <w:widowControl w:val="0"/>
        <w:spacing w:after="1759" w:line="1" w:lineRule="exact"/>
      </w:pPr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05/04/2022</w:t>
      </w:r>
      <w:bookmarkEnd w:id="7"/>
    </w:p>
    <w:p>
      <w:pPr>
        <w:pStyle w:val="Style1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8"/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07/04/2022</w:t>
      </w:r>
      <w:bookmarkEnd w:id="9"/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0" w:name="bookmark1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06/04/2022</w:t>
      </w:r>
      <w:bookmarkEnd w:id="10"/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1320" w:line="240" w:lineRule="auto"/>
        <w:ind w:left="0" w:right="0" w:firstLine="0"/>
        <w:jc w:val="left"/>
      </w:pPr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05/04/2022</w:t>
      </w:r>
      <w:bookmarkEnd w:id="11"/>
    </w:p>
    <w:tbl>
      <w:tblPr>
        <w:tblOverlap w:val="never"/>
        <w:jc w:val="center"/>
        <w:tblLayout w:type="fixed"/>
      </w:tblPr>
      <w:tblGrid>
        <w:gridCol w:w="2847"/>
        <w:gridCol w:w="8326"/>
      </w:tblGrid>
      <w:tr>
        <w:trPr>
          <w:trHeight w:val="39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Principio Multiplicativo</w:t>
            </w:r>
          </w:p>
        </w:tc>
      </w:tr>
      <w:tr>
        <w:trPr>
          <w:trHeight w:val="187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(EF08MA02) Resolver e elaborar problemas usando a relação entre potenciação e radiciação, para representar uma raiz como potência de expoente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(EF08MA03) Resolver e elaborar problemas de contagem cuja resolução envolva a aplicação do princípio multiplicativo em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cotidianas.</w:t>
            </w:r>
          </w:p>
        </w:tc>
      </w:tr>
      <w:tr>
        <w:trPr>
          <w:trHeight w:val="87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apostilhas sobre o conteúdo abordado; atividade no livro didático</w:t>
            </w:r>
          </w:p>
        </w:tc>
      </w:tr>
      <w:tr>
        <w:trPr>
          <w:trHeight w:val="91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analise e resolução de problemas que envolvam o principio multiplicativo e potência</w:t>
            </w:r>
          </w:p>
        </w:tc>
      </w:tr>
      <w:tr>
        <w:trPr>
          <w:trHeight w:val="54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, material impresso</w:t>
            </w:r>
          </w:p>
        </w:tc>
      </w:tr>
      <w:tr>
        <w:trPr>
          <w:trHeight w:val="57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4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potenciação e o principio multiplicativo</w:t>
            </w:r>
          </w:p>
        </w:tc>
      </w:tr>
    </w:tbl>
    <w:sectPr>
      <w:footerReference w:type="default" r:id="rId5"/>
      <w:footerReference w:type="even" r:id="rId6"/>
      <w:footnotePr>
        <w:pos w:val="pageBottom"/>
        <w:numFmt w:val="decimal"/>
        <w:numRestart w:val="continuous"/>
      </w:footnotePr>
      <w:pgSz w:w="11900" w:h="16840"/>
      <w:pgMar w:top="927" w:left="66" w:right="82" w:bottom="4358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8933815</wp:posOffset>
              </wp:positionV>
              <wp:extent cx="6642735" cy="5359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42735" cy="5359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Rua Gutembcrg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49040-780 - Aracaju - SE - CNPJ: 34 841.195/0001 -14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703.45000000000005pt;width:523.04999999999995pt;height:42.200000000000003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Rua Gutembcrg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49040-780 - Aracaju - SE - CNPJ: 34 841.195/0001 -14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31750</wp:posOffset>
              </wp:positionH>
              <wp:positionV relativeFrom="page">
                <wp:posOffset>10016490</wp:posOffset>
              </wp:positionV>
              <wp:extent cx="2312035" cy="12636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2035" cy="1263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.5pt;margin-top:788.70000000000005pt;width:182.05000000000001pt;height:9.9499999999999993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8902700</wp:posOffset>
              </wp:positionV>
              <wp:extent cx="6642735" cy="53594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42735" cy="5359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164 -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44040-780 - Aracaju - SE - CNPJ: 34 841.145/0001-14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0;margin-top:701.pt;width:523.04999999999995pt;height:42.200000000000003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Rua Gutemberg Chagas, 164 -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44040-780 - Aracaju - SE - CNPJ: 34 841.145/0001-14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31750</wp:posOffset>
              </wp:positionH>
              <wp:positionV relativeFrom="page">
                <wp:posOffset>9974580</wp:posOffset>
              </wp:positionV>
              <wp:extent cx="2312035" cy="13652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2035" cy="1365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.5pt;margin-top:785.39999999999998pt;width:182.05000000000001pt;height:10.7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2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Heading #3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11">
    <w:name w:val="Other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Heading #1|1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paragraph" w:customStyle="1" w:styleId="Style2">
    <w:name w:val="Heading #2|1"/>
    <w:basedOn w:val="Normal"/>
    <w:link w:val="CharStyle3"/>
    <w:pPr>
      <w:widowControl w:val="0"/>
      <w:shd w:val="clear" w:color="auto" w:fill="FFFFFF"/>
      <w:spacing w:after="660"/>
      <w:ind w:left="482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Heading #3|1"/>
    <w:basedOn w:val="Normal"/>
    <w:link w:val="CharStyle9"/>
    <w:pPr>
      <w:widowControl w:val="0"/>
      <w:shd w:val="clear" w:color="auto" w:fill="FFFFFF"/>
      <w:spacing w:after="660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10">
    <w:name w:val="Other|1"/>
    <w:basedOn w:val="Normal"/>
    <w:link w:val="CharStyle11"/>
    <w:pPr>
      <w:widowControl w:val="0"/>
      <w:shd w:val="clear" w:color="auto" w:fill="FFFFFF"/>
      <w:ind w:left="34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Heading #1|1"/>
    <w:basedOn w:val="Normal"/>
    <w:link w:val="CharStyle13"/>
    <w:pPr>
      <w:widowControl w:val="0"/>
      <w:shd w:val="clear" w:color="auto" w:fill="FFFFFF"/>
      <w:spacing w:after="620"/>
      <w:ind w:left="482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