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1219" w:line="1" w:lineRule="exact"/>
      </w:pPr>
    </w:p>
    <w:tbl>
      <w:tblPr>
        <w:tblOverlap w:val="never"/>
        <w:jc w:val="center"/>
        <w:tblLayout w:type="fixed"/>
      </w:tblPr>
      <w:tblGrid>
        <w:gridCol w:w="2753"/>
        <w:gridCol w:w="8055"/>
      </w:tblGrid>
      <w:tr>
        <w:trPr>
          <w:trHeight w:val="38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Divisão passo a passo</w:t>
            </w:r>
          </w:p>
        </w:tc>
      </w:tr>
      <w:tr>
        <w:trPr>
          <w:trHeight w:val="185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(EFO5MAO8)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5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9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72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7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02/05/2022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3EDUC- Secretaria de Estado da Educação, do Esporte e da Cultura</w:t>
      </w:r>
      <w:bookmarkEnd w:id="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tua Gutemberg Chagas, 1 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06/05/2022</w:t>
      </w:r>
    </w:p>
    <w:tbl>
      <w:tblPr>
        <w:tblOverlap w:val="never"/>
        <w:jc w:val="center"/>
        <w:tblLayout w:type="fixed"/>
      </w:tblPr>
      <w:tblGrid>
        <w:gridCol w:w="2650"/>
        <w:gridCol w:w="7828"/>
      </w:tblGrid>
      <w:tr>
        <w:trPr>
          <w:trHeight w:val="10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Avaliação do 1° bimestre</w:t>
            </w:r>
          </w:p>
        </w:tc>
      </w:tr>
      <w:tr>
        <w:trPr>
          <w:trHeight w:val="17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(EF05MA08) Resolver e elaborar problemas de multiplicação e divisão com números naturais e com números racionais cuja representação decimal e finita (com multiplicador natural e divisor natural e diferente de zero),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diversas, como cálculo por estimativa, cálculo mental e algoritmos</w:t>
            </w:r>
          </w:p>
        </w:tc>
      </w:tr>
      <w:tr>
        <w:trPr>
          <w:trHeight w:val="55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exposltlvas presenciais</w:t>
            </w:r>
          </w:p>
        </w:tc>
      </w:tr>
      <w:tr>
        <w:trPr>
          <w:trHeight w:val="52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dignais e os livros didáticos</w:t>
            </w:r>
          </w:p>
        </w:tc>
      </w:tr>
      <w:tr>
        <w:trPr>
          <w:trHeight w:val="85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195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02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Solicitar acompanhamento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durante todo o processo de ensino aprendizagem.</w:t>
            </w:r>
          </w:p>
        </w:tc>
      </w:tr>
    </w:tbl>
    <w:p>
      <w:pPr>
        <w:widowControl w:val="0"/>
        <w:spacing w:after="12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02/05/2022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headerReference w:type="first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1571" w:left="227" w:right="264" w:bottom="1009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tua Gutemberg Chagas. 169 - (MA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34 841.195/0001-14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 3/05/2022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 6/05/2022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tbl>
      <w:tblPr>
        <w:tblOverlap w:val="never"/>
        <w:jc w:val="center"/>
        <w:tblLayout w:type="fixed"/>
      </w:tblPr>
      <w:tblGrid>
        <w:gridCol w:w="2648"/>
        <w:gridCol w:w="7928"/>
      </w:tblGrid>
      <w:tr>
        <w:trPr>
          <w:trHeight w:val="103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 de fixação com divisão</w:t>
            </w:r>
          </w:p>
        </w:tc>
      </w:tr>
      <w:tr>
        <w:trPr>
          <w:trHeight w:val="178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36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0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02/05/2022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3EDUC- Secretaria de Estado da Educação, do Esporte e da Cultura</w:t>
      </w:r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lua Gutemberg Chagas, 169 - Dl 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tbl>
      <w:tblPr>
        <w:tblOverlap w:val="never"/>
        <w:jc w:val="center"/>
        <w:tblLayout w:type="fixed"/>
      </w:tblPr>
      <w:tblGrid>
        <w:gridCol w:w="2482"/>
        <w:gridCol w:w="7797"/>
      </w:tblGrid>
      <w:tr>
        <w:trPr>
          <w:trHeight w:val="10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Correções comentadas</w:t>
            </w:r>
          </w:p>
        </w:tc>
      </w:tr>
      <w:tr>
        <w:trPr>
          <w:trHeight w:val="177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Aula;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</w:t>
            </w:r>
          </w:p>
        </w:tc>
      </w:tr>
      <w:tr>
        <w:trPr>
          <w:trHeight w:val="52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5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4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4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5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Solicitar acompanhamento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durante todo o processo de ensino aprendizagem.</w:t>
            </w:r>
          </w:p>
        </w:tc>
      </w:tr>
    </w:tbl>
    <w:p>
      <w:pPr>
        <w:widowControl w:val="0"/>
        <w:spacing w:after="11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02/05/2022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06/05/2022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02/05/2022</w:t>
      </w:r>
    </w:p>
    <w:tbl>
      <w:tblPr>
        <w:tblOverlap w:val="never"/>
        <w:jc w:val="center"/>
        <w:tblLayout w:type="fixed"/>
      </w:tblPr>
      <w:tblGrid>
        <w:gridCol w:w="2679"/>
        <w:gridCol w:w="7835"/>
      </w:tblGrid>
      <w:tr>
        <w:trPr>
          <w:trHeight w:val="37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Termos de uma divisão</w:t>
            </w:r>
          </w:p>
        </w:tc>
      </w:tr>
      <w:tr>
        <w:trPr>
          <w:trHeight w:val="18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(EF05MA08) Resolver e elaborar problemas de multiplicação e divisão com números naturais e com números racionais cuja representação decimal é finita (com multiplicador natural e divisor natural e diferente de zero),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diversas, como cálculo por estimativa, cálculo mental e algoritmos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expositlvas presenciais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4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5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71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</w:t>
            </w:r>
          </w:p>
        </w:tc>
      </w:tr>
    </w:tbl>
    <w:p>
      <w:pPr>
        <w:widowControl w:val="0"/>
        <w:spacing w:after="263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4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tua Gutemberg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■ SE - CNPJ 34 841.195/0001-14</w:t>
      </w:r>
    </w:p>
    <w:sectPr>
      <w:headerReference w:type="default" r:id="rId11"/>
      <w:footerReference w:type="default" r:id="rId12"/>
      <w:headerReference w:type="even" r:id="rId13"/>
      <w:footerReference w:type="even" r:id="rId14"/>
      <w:headerReference w:type="first" r:id="rId15"/>
      <w:footerReference w:type="first" r:id="rId16"/>
      <w:footnotePr>
        <w:pos w:val="pageBottom"/>
        <w:numFmt w:val="decimal"/>
        <w:numRestart w:val="continuous"/>
      </w:footnotePr>
      <w:pgSz w:w="11900" w:h="16840"/>
      <w:pgMar w:top="1571" w:left="227" w:right="264" w:bottom="1009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610235</wp:posOffset>
              </wp:positionH>
              <wp:positionV relativeFrom="page">
                <wp:posOffset>10262870</wp:posOffset>
              </wp:positionV>
              <wp:extent cx="1887220" cy="1168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7220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8.049999999999997pt;margin-top:808.10000000000002pt;width:148.59999999999999pt;height:9.1999999999999993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610235</wp:posOffset>
              </wp:positionH>
              <wp:positionV relativeFrom="page">
                <wp:posOffset>10262870</wp:posOffset>
              </wp:positionV>
              <wp:extent cx="1887220" cy="11684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87220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48.049999999999997pt;margin-top:808.10000000000002pt;width:148.59999999999999pt;height:9.1999999999999993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561340</wp:posOffset>
              </wp:positionH>
              <wp:positionV relativeFrom="page">
                <wp:posOffset>10205720</wp:posOffset>
              </wp:positionV>
              <wp:extent cx="1858010" cy="12763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5801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44.200000000000003pt;margin-top:803.60000000000002pt;width:146.30000000000001pt;height:10.05000000000000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283845</wp:posOffset>
              </wp:positionH>
              <wp:positionV relativeFrom="page">
                <wp:posOffset>10243185</wp:posOffset>
              </wp:positionV>
              <wp:extent cx="2169160" cy="11684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69160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22.350000000000001pt;margin-top:806.54999999999995pt;width:170.80000000000001pt;height:9.1999999999999993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226695</wp:posOffset>
              </wp:positionH>
              <wp:positionV relativeFrom="page">
                <wp:posOffset>10554335</wp:posOffset>
              </wp:positionV>
              <wp:extent cx="2192655" cy="11811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2655" cy="1181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17.850000000000001pt;margin-top:831.04999999999995pt;width:172.65000000000001pt;height:9.3000000000000007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3158490</wp:posOffset>
              </wp:positionH>
              <wp:positionV relativeFrom="page">
                <wp:posOffset>184785</wp:posOffset>
              </wp:positionV>
              <wp:extent cx="1614805" cy="2432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4805" cy="243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8.69999999999999pt;margin-top:14.550000000000001pt;width:127.15000000000001pt;height:19.1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220980</wp:posOffset>
              </wp:positionH>
              <wp:positionV relativeFrom="page">
                <wp:posOffset>817245</wp:posOffset>
              </wp:positionV>
              <wp:extent cx="788035" cy="1168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8035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03/05/2022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7.399999999999999pt;margin-top:64.349999999999994pt;width:62.049999999999997pt;height:9.1999999999999993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03/05/2022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3158490</wp:posOffset>
              </wp:positionH>
              <wp:positionV relativeFrom="page">
                <wp:posOffset>184785</wp:posOffset>
              </wp:positionV>
              <wp:extent cx="1614805" cy="24320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4805" cy="243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48.69999999999999pt;margin-top:14.550000000000001pt;width:127.15000000000001pt;height:19.1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220980</wp:posOffset>
              </wp:positionH>
              <wp:positionV relativeFrom="page">
                <wp:posOffset>817245</wp:posOffset>
              </wp:positionV>
              <wp:extent cx="788035" cy="11684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8035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03/05/2022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17.399999999999999pt;margin-top:64.349999999999994pt;width:62.049999999999997pt;height:9.1999999999999993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03/05/2022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3168650</wp:posOffset>
              </wp:positionH>
              <wp:positionV relativeFrom="page">
                <wp:posOffset>130175</wp:posOffset>
              </wp:positionV>
              <wp:extent cx="1668145" cy="25146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68145" cy="251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49.5pt;margin-top:10.25pt;width:131.34999999999999pt;height:19.80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154305</wp:posOffset>
              </wp:positionH>
              <wp:positionV relativeFrom="page">
                <wp:posOffset>813435</wp:posOffset>
              </wp:positionV>
              <wp:extent cx="803910" cy="12065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391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03/05/2022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12.15pt;margin-top:64.049999999999997pt;width:63.299999999999997pt;height:9.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03/05/2022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3206115</wp:posOffset>
              </wp:positionH>
              <wp:positionV relativeFrom="page">
                <wp:posOffset>127635</wp:posOffset>
              </wp:positionV>
              <wp:extent cx="1622425" cy="23622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22425" cy="2362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52.44999999999999pt;margin-top:10.050000000000001pt;width:127.75pt;height:18.60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295910</wp:posOffset>
              </wp:positionH>
              <wp:positionV relativeFrom="page">
                <wp:posOffset>805815</wp:posOffset>
              </wp:positionV>
              <wp:extent cx="767080" cy="12763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7080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03/05/2022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23.300000000000001pt;margin-top:63.450000000000003pt;width:60.399999999999999pt;height:10.05000000000000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03/05/2022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3192780</wp:posOffset>
              </wp:positionH>
              <wp:positionV relativeFrom="page">
                <wp:posOffset>155575</wp:posOffset>
              </wp:positionV>
              <wp:extent cx="1614805" cy="23368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4805" cy="233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251.40000000000001pt;margin-top:12.25pt;width:127.15000000000001pt;height:18.399999999999999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283845</wp:posOffset>
              </wp:positionH>
              <wp:positionV relativeFrom="page">
                <wp:posOffset>817245</wp:posOffset>
              </wp:positionV>
              <wp:extent cx="777875" cy="11684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7875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03/05/2022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22.350000000000001pt;margin-top:64.349999999999994pt;width:61.25pt;height:9.1999999999999993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03/05/2022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3166745</wp:posOffset>
              </wp:positionH>
              <wp:positionV relativeFrom="page">
                <wp:posOffset>368300</wp:posOffset>
              </wp:positionV>
              <wp:extent cx="1631950" cy="23622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31950" cy="2362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249.34999999999999pt;margin-top:29.pt;width:128.5pt;height:18.600000000000001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|2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3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Body text|2"/>
    <w:basedOn w:val="Normal"/>
    <w:link w:val="CharStyle9"/>
    <w:pPr>
      <w:widowControl w:val="0"/>
      <w:shd w:val="clear" w:color="auto" w:fill="FFFFFF"/>
      <w:spacing w:after="7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25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