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13/04/2022</w:t>
      </w:r>
    </w:p>
    <w:tbl>
      <w:tblPr>
        <w:tblOverlap w:val="never"/>
        <w:jc w:val="center"/>
        <w:tblLayout w:type="fixed"/>
      </w:tblPr>
      <w:tblGrid>
        <w:gridCol w:w="2601"/>
        <w:gridCol w:w="7435"/>
      </w:tblGrid>
      <w:tr>
        <w:trPr>
          <w:trHeight w:val="119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Sistema de numeração decimal: leitura, escrita, comparação e ordenação de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números naturais de até cinco ordens.</w:t>
            </w:r>
          </w:p>
        </w:tc>
      </w:tr>
      <w:tr>
        <w:trPr>
          <w:trHeight w:val="14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(EF04MA01) Ler, escrever e ordenar números naturais até a ordem de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dezenas de milhar, fazendo leituras de textos que contém esses números, e demonstrar através de atividades lúdicas a apropriação do conhecimento, a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exemplo do ábaco, bingos e outros materiais recicláveis.</w:t>
            </w:r>
          </w:p>
        </w:tc>
      </w:tr>
      <w:tr>
        <w:trPr>
          <w:trHeight w:val="116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Resgatar os conhecimentos sobre o sistema de numeração decimal até a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ordem das centenas usando como material de apoio o dinheiro de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brinquedo; Conteúdo do livro; interpretação de gráfico e colunas.</w:t>
            </w:r>
          </w:p>
        </w:tc>
      </w:tr>
      <w:tr>
        <w:trPr>
          <w:trHeight w:val="11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Compartilhar as descobertas reconhecendo 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de numeração decimal até a quarta ordem fazendo comparações com o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sistema monetário brasileiro.</w:t>
            </w:r>
          </w:p>
        </w:tc>
      </w:tr>
      <w:tr>
        <w:trPr>
          <w:trHeight w:val="11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Cartaz; Data-show ou outro dispositivo para exibir os slides da aula;Cédulas de dinheiro de brincadeira; Ábaco,Material pessoal do aluno (lápis, caderno.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borracha); Atividades impressas em folhas, coladas no caderno</w:t>
            </w:r>
          </w:p>
        </w:tc>
      </w:tr>
      <w:tr>
        <w:trPr>
          <w:trHeight w:val="83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Avaliar o progresso da aprendizagem na leitura e escrita do sistema de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numeração decimal.</w:t>
            </w:r>
          </w:p>
        </w:tc>
      </w:tr>
      <w:tr>
        <w:trPr>
          <w:trHeight w:val="182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É interessante que os alunos envolvam as pessoas que estão ao redor nas atividades escolares, Uma forma de envolvimento da família com os alunos nesta atividade é brincando de troca-troca com as cédulas. Dessa forma, os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alunos poderão verificar como outras pessoas fariam as trocas de cédulas.</w:t>
            </w:r>
          </w:p>
        </w:tc>
      </w:tr>
    </w:tbl>
    <w:p>
      <w:pPr>
        <w:widowControl w:val="0"/>
        <w:spacing w:after="11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11/04/2022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I2/04/2022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&gt;EDUC- Secretaria de Estado da Educação, do Esporte e da Cultura</w:t>
      </w:r>
      <w:bookmarkEnd w:id="0"/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13/04/2022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11/04/2022</w:t>
      </w:r>
    </w:p>
    <w:tbl>
      <w:tblPr>
        <w:tblOverlap w:val="never"/>
        <w:jc w:val="center"/>
        <w:tblLayout w:type="fixed"/>
      </w:tblPr>
      <w:tblGrid>
        <w:gridCol w:w="2630"/>
        <w:gridCol w:w="7450"/>
      </w:tblGrid>
      <w:tr>
        <w:trPr>
          <w:trHeight w:val="119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Sistema de numeração decimal: leitura, escrita, comparação e ordenação de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números naturais de até cinco ordens.</w:t>
            </w:r>
          </w:p>
        </w:tc>
      </w:tr>
      <w:tr>
        <w:trPr>
          <w:trHeight w:val="14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(Cr04MA01) Ler, escrever e ordenar números naturais até a ordem de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dezenas de milhar, fazendo leituras de textos que contém esses números, e demonstrar através de atividades lúdicas a apropriação do conhecimento, a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exemplo do ábaco, bingos e outros materiais recicláveis.</w:t>
            </w:r>
          </w:p>
        </w:tc>
      </w:tr>
      <w:tr>
        <w:trPr>
          <w:trHeight w:val="11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Resgatar os conhecimentos sobre o sislema de numeração decimal até a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ordem das centenas usando como material de apoio o dinheiro de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brinquedo; Conteúdo do livro; interpretação de gráfico e colunas.</w:t>
            </w:r>
          </w:p>
        </w:tc>
      </w:tr>
      <w:tr>
        <w:trPr>
          <w:trHeight w:val="11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Compartilhar as descobertas reconhecendo 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de numeração decimal até a quarta ordem fazendo comparações com o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sistema monetário brasileiro.</w:t>
            </w:r>
          </w:p>
        </w:tc>
      </w:tr>
      <w:tr>
        <w:trPr>
          <w:trHeight w:val="11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Cartaz; Data-show ou outro dispositivo para exibir os slides da aula;Cédulas de dinheiro de brincadeira; Ábaco,Material pessoal do aluno (lápis, caderno,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borracha); Atividades impressas em folhas, coladas no caderno</w:t>
            </w:r>
          </w:p>
        </w:tc>
      </w:tr>
      <w:tr>
        <w:trPr>
          <w:trHeight w:val="82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Avaliar o progresso da aprendizagem na leitura e escrita do sistema de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numeração decimal.</w:t>
            </w:r>
          </w:p>
        </w:tc>
      </w:tr>
      <w:tr>
        <w:trPr>
          <w:trHeight w:val="196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É interessante que os alunos envolvam as pessoas que estão ao redor nas atividades escolares, Uma forma de envolvimento da família com os alunos nesta atividade é brincando de troca-troca com as cédulas. Dessa forma, os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alunos poderão verificar como outras pessoas fariam as trocas de cédulas.</w:t>
            </w:r>
          </w:p>
        </w:tc>
      </w:tr>
    </w:tbl>
    <w:p>
      <w:pPr>
        <w:widowControl w:val="0"/>
        <w:spacing w:after="10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12/04/2022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&gt;EDUC- Secretaria de Estado da Educação, do Esporte e da Cultura</w:t>
      </w:r>
      <w:bookmarkEnd w:id="1"/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13/04/2022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11/04/2022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12/04/2022</w:t>
      </w:r>
    </w:p>
    <w:tbl>
      <w:tblPr>
        <w:tblOverlap w:val="never"/>
        <w:jc w:val="center"/>
        <w:tblLayout w:type="fixed"/>
      </w:tblPr>
      <w:tblGrid>
        <w:gridCol w:w="2604"/>
        <w:gridCol w:w="7389"/>
      </w:tblGrid>
      <w:tr>
        <w:trPr>
          <w:trHeight w:val="117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Sistema de numeração decimal: leitura, escrita, comparação e ordenação de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números naturais de até cinco ordens.</w:t>
            </w:r>
          </w:p>
        </w:tc>
      </w:tr>
      <w:tr>
        <w:trPr>
          <w:trHeight w:val="142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(EF04MA01) Ler, escrever e ordenar números naturais até a ordem de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dezenas de milhar, fazendo leituras de textos que contém esses números, e demonstrar através de atividades lúdicas a apropriação do conhecimento, a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exemplo do ábaco, bingos e outros materiais recicláveis.</w:t>
            </w:r>
          </w:p>
        </w:tc>
      </w:tr>
      <w:tr>
        <w:trPr>
          <w:trHeight w:val="11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Resgatar os conhecimentos sobre o sistema de numeração decimal até a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ordem das centenas usando como material de apoio o dinheiro de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brinquedo; Conteúdo do livro; interpretação de gráfico e colunas.</w:t>
            </w:r>
          </w:p>
        </w:tc>
      </w:tr>
      <w:tr>
        <w:trPr>
          <w:trHeight w:val="112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Compartilhar as descobertas reconhecendo 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de numeração decimal até a quarta ordem fazendo comparações com o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sistema monetário brasileiro.</w:t>
            </w:r>
          </w:p>
        </w:tc>
      </w:tr>
      <w:tr>
        <w:trPr>
          <w:trHeight w:val="114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Cartaz; Data-show ou outro dispositivo para exibir os slides da aula;Cédulas de dinheiro de brincadeira; Ábaco,Material pessoal do aluno (lápis, caderno,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borracha); Atividades impressas em folhas, coladas no caderno</w:t>
            </w:r>
          </w:p>
        </w:tc>
      </w:tr>
      <w:tr>
        <w:trPr>
          <w:trHeight w:val="8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Avaliar o progresso da aprendizagem na leitura e escrita do sistema de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numeração decimal.</w:t>
            </w:r>
          </w:p>
        </w:tc>
      </w:tr>
      <w:tr>
        <w:trPr>
          <w:trHeight w:val="181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29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É interessante que os alunos envolvam as pessoas que estão ao redor nas atividades escolares, Uma forma de envolvimento da família com os alunos nesta atividade é brincando de troca-troca com as cédulas. Dessa forma, os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left="3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alunos poderão verificar como outras pessoas fariam as trocas de cédulas.</w:t>
            </w:r>
          </w:p>
        </w:tc>
      </w:tr>
    </w:tbl>
    <w:p>
      <w:pPr>
        <w:widowControl w:val="0"/>
        <w:spacing w:after="207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&gt;EDUC- Secretaria de Estado da Educação, do Esporte e da Cultura</w:t>
      </w:r>
      <w:bookmarkEnd w:id="2"/>
    </w:p>
    <w:sectPr>
      <w:headerReference w:type="default" r:id="rId5"/>
      <w:footerReference w:type="default" r:id="rId6"/>
      <w:headerReference w:type="even" r:id="rId7"/>
      <w:footerReference w:type="even" r:id="rId8"/>
      <w:footnotePr>
        <w:pos w:val="pageBottom"/>
        <w:numFmt w:val="decimal"/>
        <w:numRestart w:val="continuous"/>
      </w:footnotePr>
      <w:pgSz w:w="11900" w:h="16840"/>
      <w:pgMar w:top="1049" w:left="648" w:right="643" w:bottom="1752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439420</wp:posOffset>
              </wp:positionH>
              <wp:positionV relativeFrom="page">
                <wp:posOffset>9748520</wp:posOffset>
              </wp:positionV>
              <wp:extent cx="5271770" cy="13081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177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 xml:space="preserve">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34.841.195/0001 -14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34.600000000000001pt;margin-top:767.60000000000002pt;width:415.10000000000002pt;height:10.3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 xml:space="preserve">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49040-780 - Aracaju - SE - CNPJ: 34.841.195/0001 -14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439420</wp:posOffset>
              </wp:positionH>
              <wp:positionV relativeFrom="page">
                <wp:posOffset>10383520</wp:posOffset>
              </wp:positionV>
              <wp:extent cx="2108835" cy="13081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0883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&gt;020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34.600000000000001pt;margin-top:817.60000000000002pt;width:166.05000000000001pt;height:10.30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&gt;020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429895</wp:posOffset>
              </wp:positionH>
              <wp:positionV relativeFrom="page">
                <wp:posOffset>9748520</wp:posOffset>
              </wp:positionV>
              <wp:extent cx="5271770" cy="13081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271770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 xml:space="preserve">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33.850000000000001pt;margin-top:767.60000000000002pt;width:415.10000000000002pt;height:10.300000000000001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 xml:space="preserve">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49040-780 - Aracaju - SE - CNPJ: 34.841195/0001-14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429895</wp:posOffset>
              </wp:positionH>
              <wp:positionV relativeFrom="page">
                <wp:posOffset>10383520</wp:posOffset>
              </wp:positionV>
              <wp:extent cx="2117725" cy="13081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17725" cy="1308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&gt;020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33.850000000000001pt;margin-top:817.60000000000002pt;width:166.75pt;height:10.300000000000001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&gt;020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3275965</wp:posOffset>
              </wp:positionH>
              <wp:positionV relativeFrom="page">
                <wp:posOffset>82550</wp:posOffset>
              </wp:positionV>
              <wp:extent cx="1595755" cy="22415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95755" cy="2241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7.94999999999999pt;margin-top:6.5pt;width:125.65000000000001pt;height:17.64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3275965</wp:posOffset>
              </wp:positionH>
              <wp:positionV relativeFrom="page">
                <wp:posOffset>73025</wp:posOffset>
              </wp:positionV>
              <wp:extent cx="1595755" cy="22415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95755" cy="2241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57.94999999999999pt;margin-top:5.75pt;width:125.65000000000001pt;height:17.649999999999999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Body text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Other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11">
    <w:name w:val="Heading #1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Other|1"/>
    <w:basedOn w:val="Normal"/>
    <w:link w:val="CharStyle9"/>
    <w:pPr>
      <w:widowControl w:val="0"/>
      <w:shd w:val="clear" w:color="auto" w:fill="FFFFFF"/>
      <w:ind w:left="36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10">
    <w:name w:val="Heading #1|1"/>
    <w:basedOn w:val="Normal"/>
    <w:link w:val="CharStyle11"/>
    <w:pPr>
      <w:widowControl w:val="0"/>
      <w:shd w:val="clear" w:color="auto" w:fill="FFFFFF"/>
      <w:spacing w:after="34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