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tbl>
      <w:tblPr>
        <w:tblOverlap w:val="never"/>
        <w:jc w:val="center"/>
        <w:tblLayout w:type="fixed"/>
      </w:tblPr>
      <w:tblGrid>
        <w:gridCol w:w="2797"/>
        <w:gridCol w:w="8110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Multiplicação e divisão com números naturais</w:t>
            </w:r>
          </w:p>
        </w:tc>
      </w:tr>
      <w:tr>
        <w:trPr>
          <w:trHeight w:val="187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máximo divisor comum ou mínimo múltiplo comum, por meio de estratégias diversas, sem a aplicação de algontmos,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cotidianas.</w:t>
            </w:r>
          </w:p>
        </w:tc>
      </w:tr>
      <w:tr>
        <w:trPr>
          <w:trHeight w:val="54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situações problemas que envolvam múltiplos e divisores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3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situações problemas</w:t>
            </w:r>
          </w:p>
        </w:tc>
      </w:tr>
    </w:tbl>
    <w:p>
      <w:pPr>
        <w:widowControl w:val="0"/>
        <w:spacing w:after="177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Rua Gutemberg Chagas, 169 - DIA-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49040-780-Aracaju -SE-CNPJ: 34.&amp;41.195/0001-14</w:t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tbl>
      <w:tblPr>
        <w:tblOverlap w:val="never"/>
        <w:jc w:val="center"/>
        <w:tblLayout w:type="fixed"/>
      </w:tblPr>
      <w:tblGrid>
        <w:gridCol w:w="2781"/>
        <w:gridCol w:w="8292"/>
      </w:tblGrid>
      <w:tr>
        <w:trPr>
          <w:trHeight w:val="3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Múltiplos e divisores de números naturais</w:t>
            </w:r>
          </w:p>
        </w:tc>
      </w:tr>
      <w:tr>
        <w:trPr>
          <w:trHeight w:val="187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cotidianas.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situações problemas que envolvam múltiplos e divisores</w:t>
            </w:r>
          </w:p>
        </w:tc>
      </w:tr>
      <w:tr>
        <w:trPr>
          <w:trHeight w:val="5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Aula-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situações problemas</w:t>
            </w:r>
          </w:p>
        </w:tc>
      </w:tr>
    </w:tbl>
    <w:p>
      <w:pPr>
        <w:widowControl w:val="0"/>
        <w:spacing w:after="177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Rua Gutemberg Chagas, 169 - DIA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 xml:space="preserve">-CEP: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49040-780-Aracaju - SE-CNPJ: 34.841.195/0001-14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40" w:line="240" w:lineRule="auto"/>
        <w:ind w:left="470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4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tbl>
      <w:tblPr>
        <w:tblOverlap w:val="never"/>
        <w:jc w:val="center"/>
        <w:tblLayout w:type="fixed"/>
      </w:tblPr>
      <w:tblGrid>
        <w:gridCol w:w="2714"/>
        <w:gridCol w:w="8044"/>
      </w:tblGrid>
      <w:tr>
        <w:trPr>
          <w:trHeight w:val="3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primos e decomposição de números primos</w:t>
            </w:r>
          </w:p>
        </w:tc>
      </w:tr>
      <w:tr>
        <w:trPr>
          <w:trHeight w:val="180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(EF07MA01}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cotidianas.</w:t>
            </w:r>
          </w:p>
        </w:tc>
      </w:tr>
      <w:tr>
        <w:trPr>
          <w:trHeight w:val="53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Analise de situações problemas que envolvam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múltipl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os e divisores</w:t>
            </w:r>
          </w:p>
        </w:tc>
      </w:tr>
      <w:tr>
        <w:trPr>
          <w:trHeight w:val="5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situações problemas</w:t>
            </w:r>
          </w:p>
        </w:tc>
      </w:tr>
    </w:tbl>
    <w:p>
      <w:pPr>
        <w:widowControl w:val="0"/>
        <w:spacing w:after="267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5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 xml:space="preserve">Rua Gutemberg Chagas. 169 - DIA -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49040-780 - Aracaju - SE - CNPJ: 34.841.195/0001 -14</w:t>
      </w:r>
    </w:p>
    <w:sectPr>
      <w:footerReference w:type="default" r:id="rId5"/>
      <w:footnotePr>
        <w:pos w:val="pageBottom"/>
        <w:numFmt w:val="decimal"/>
        <w:numRestart w:val="continuous"/>
      </w:footnotePr>
      <w:pgSz w:w="11900" w:h="16840"/>
      <w:pgMar w:top="1319" w:left="0" w:right="165" w:bottom="2030" w:header="891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89535</wp:posOffset>
              </wp:positionH>
              <wp:positionV relativeFrom="page">
                <wp:posOffset>9792335</wp:posOffset>
              </wp:positionV>
              <wp:extent cx="2291080" cy="1365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91080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.0499999999999998pt;margin-top:771.04999999999995pt;width:180.40000000000001pt;height:10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Body text|1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2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60"/>
      <w:ind w:left="486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ind w:left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2|1"/>
    <w:basedOn w:val="Normal"/>
    <w:link w:val="CharStyle12"/>
    <w:pPr>
      <w:widowControl w:val="0"/>
      <w:shd w:val="clear" w:color="auto" w:fill="FFFFFF"/>
      <w:spacing w:after="24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