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tbl>
      <w:tblPr>
        <w:tblOverlap w:val="never"/>
        <w:jc w:val="center"/>
        <w:tblLayout w:type="fixed"/>
      </w:tblPr>
      <w:tblGrid>
        <w:gridCol w:w="2946"/>
        <w:gridCol w:w="8243"/>
      </w:tblGrid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 potenciação</w:t>
            </w:r>
          </w:p>
        </w:tc>
      </w:tr>
      <w:tr>
        <w:trPr>
          <w:trHeight w:val="163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(EF08MA02) Resolver e elaborar problemas usando a relação entre potenciação e radiciação, para representar uma raiz como potência de expoente fracionário.(EF08MA01 SE) Ampliar e sistematizar os casos de potenciação de base real e expoente inteiro.</w:t>
            </w:r>
          </w:p>
        </w:tc>
      </w:tr>
      <w:tr>
        <w:trPr>
          <w:trHeight w:val="92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potências e suas propriedades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suas propriedades</w:t>
            </w:r>
          </w:p>
        </w:tc>
      </w:tr>
    </w:tbl>
    <w:p>
      <w:pPr>
        <w:widowControl w:val="0"/>
        <w:spacing w:after="19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center"/>
        <w:tblLayout w:type="fixed"/>
      </w:tblPr>
      <w:tblGrid>
        <w:gridCol w:w="2946"/>
        <w:gridCol w:w="8243"/>
      </w:tblGrid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Potências</w:t>
            </w:r>
          </w:p>
        </w:tc>
      </w:tr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(EF08MA02) Resolver e elaborar problemas usando a relação entre potenciação e radiciação, para representar uma raiz como potência de expoente fracionário.(EF08MA01 SE) Ampliar e sistematizar os casos de potenciação de base real e expoente inteiro.</w:t>
            </w:r>
          </w:p>
        </w:tc>
      </w:tr>
      <w:tr>
        <w:trPr>
          <w:trHeight w:val="9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potências e suas propriedades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suas propriedades</w:t>
            </w:r>
          </w:p>
        </w:tc>
      </w:tr>
    </w:tbl>
    <w:p>
      <w:pPr>
        <w:widowControl w:val="0"/>
        <w:spacing w:after="19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17/03/2022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tbl>
      <w:tblPr>
        <w:tblOverlap w:val="never"/>
        <w:jc w:val="center"/>
        <w:tblLayout w:type="fixed"/>
      </w:tblPr>
      <w:tblGrid>
        <w:gridCol w:w="2946"/>
        <w:gridCol w:w="8243"/>
      </w:tblGrid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quadrados perfeitos</w:t>
            </w:r>
          </w:p>
        </w:tc>
      </w:tr>
      <w:tr>
        <w:trPr>
          <w:trHeight w:val="162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(EF08MA02) Resolver e elaborar problemas usando a relação entre potenciação e radiciação, para representar uma raiz como potência de expoente fracionário.(EF08MAQ1 SE) Ampliar e sistematizar os casos de potenciação de base real e expoente inteiro.</w:t>
            </w:r>
          </w:p>
        </w:tc>
      </w:tr>
      <w:tr>
        <w:trPr>
          <w:trHeight w:val="94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potências e suas propriedades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suas propriedades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48" w:left="219" w:right="170" w:bottom="4212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107950</wp:posOffset>
              </wp:positionH>
              <wp:positionV relativeFrom="page">
                <wp:posOffset>8550275</wp:posOffset>
              </wp:positionV>
              <wp:extent cx="6999605" cy="12820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99605" cy="1282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 xml:space="preserve">Sua Gutemberg Chagas, 169-DIA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49040-780- Aracaju - SE -CNPJ: 34.841.195/0001 -14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8.5pt;margin-top:673.25pt;width:551.14999999999998pt;height:100.9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 xml:space="preserve">Sua Gutemberg Chagas, 169-DIA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49040-780- Aracaju - SE -CNPJ: 34.841.195/0001 -14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3397250</wp:posOffset>
              </wp:positionH>
              <wp:positionV relativeFrom="page">
                <wp:posOffset>226060</wp:posOffset>
              </wp:positionV>
              <wp:extent cx="1786890" cy="252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86890" cy="252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7.5pt;margin-top:17.800000000000001pt;width:140.69999999999999pt;height:19.8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