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700" w:line="240" w:lineRule="auto"/>
        <w:ind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0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pt-PT" w:eastAsia="pt-PT" w:bidi="pt-PT"/>
        </w:rPr>
        <w:t>19/04/2022</w:t>
      </w:r>
    </w:p>
    <w:tbl>
      <w:tblPr>
        <w:tblOverlap w:val="never"/>
        <w:jc w:val="center"/>
        <w:tblLayout w:type="fixed"/>
      </w:tblPr>
      <w:tblGrid>
        <w:gridCol w:w="2681"/>
        <w:gridCol w:w="8359"/>
      </w:tblGrid>
      <w:tr>
        <w:trPr>
          <w:trHeight w:val="109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Adição de números inteiros e suas propriedades</w:t>
            </w:r>
          </w:p>
        </w:tc>
      </w:tr>
      <w:tr>
        <w:trPr>
          <w:trHeight w:val="322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(EF07MA02SE) Compreender no contexto social diferentes significados para os números inteiros e a necessidade da utilização desses números para representar questões diversas, a exemplo de temperaturas, profundidade, créditos e saldos bancários (EF07MA03) Comparar e ordenar números inteiros em diferentes contextos, Incluindo o histórico,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pontos da reta numérica e utiliza-los em situações que envolvam adição e subtração, e sempre que possível 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(EF07MA04) Resolver e elaborar problemas que envolvam operações com números inteiros, em situações diversas e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</w:t>
            </w:r>
          </w:p>
        </w:tc>
      </w:tr>
      <w:tr>
        <w:trPr>
          <w:trHeight w:val="91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Atividade em apostllha sobre o conteúdo abordado</w:t>
            </w:r>
          </w:p>
        </w:tc>
      </w:tr>
      <w:tr>
        <w:trPr>
          <w:trHeight w:val="91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de situações problemas que envolvam a adição de números inteiros , atividades sobre o conteúdo abordado</w:t>
            </w:r>
          </w:p>
        </w:tc>
      </w:tr>
      <w:tr>
        <w:trPr>
          <w:trHeight w:val="59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 ; material impresso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ealuno</w:t>
            </w:r>
          </w:p>
        </w:tc>
      </w:tr>
      <w:tr>
        <w:trPr>
          <w:trHeight w:val="110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adição de números inteiros</w:t>
            </w:r>
          </w:p>
        </w:tc>
      </w:tr>
    </w:tbl>
    <w:p>
      <w:pPr>
        <w:widowControl w:val="0"/>
        <w:spacing w:after="117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740" w:line="240" w:lineRule="auto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pt-PT" w:eastAsia="pt-PT" w:bidi="pt-PT"/>
        </w:rPr>
        <w:t>20/04/2022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Rua Gutemberg Chagas, 169- DIA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-CEP: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49040-780-Aracaju - SE -CNPJ: 34.841.195/0001-14</w:t>
      </w:r>
      <w:r>
        <w:br w:type="page"/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720" w:line="240" w:lineRule="auto"/>
        <w:ind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2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pt-PT" w:eastAsia="pt-PT" w:bidi="pt-PT"/>
        </w:rPr>
        <w:t>19/04/2022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pt-PT" w:eastAsia="pt-PT" w:bidi="pt-PT"/>
        </w:rPr>
        <w:t>20/04/2022</w:t>
      </w:r>
    </w:p>
    <w:tbl>
      <w:tblPr>
        <w:tblOverlap w:val="never"/>
        <w:jc w:val="center"/>
        <w:tblLayout w:type="fixed"/>
      </w:tblPr>
      <w:tblGrid>
        <w:gridCol w:w="2913"/>
        <w:gridCol w:w="8342"/>
      </w:tblGrid>
      <w:tr>
        <w:trPr>
          <w:trHeight w:val="109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pt-PT" w:eastAsia="pt-PT" w:bidi="pt-PT"/>
              </w:rPr>
              <w:t>Notação simplificada</w:t>
            </w:r>
          </w:p>
        </w:tc>
      </w:tr>
      <w:tr>
        <w:trPr>
          <w:trHeight w:val="324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(EF07MA02SE) Compreender no contexto social diferentes significados para os números inteiros e a necessidade da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desses números para representar questões diversas, a exemplo de temperaturas, profundidade, créditos e saldos bancários (EF07MA03) Comparar e ordenar números Inteiros em diferentes contextos,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Incluindo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o hlstónco,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pontos da reta numérica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em situações que envolvam adição e subtração, e sempre que possível 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(EF07MA04) Resolver e elaborar problemas que envolvam operações com números inteiros, em situações diversas e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cotidiano.</w:t>
            </w:r>
          </w:p>
        </w:tc>
      </w:tr>
      <w:tr>
        <w:trPr>
          <w:trHeight w:val="92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abordados: Atividade em apostilha sobre o conteúdo abordado</w:t>
            </w:r>
          </w:p>
        </w:tc>
      </w:tr>
      <w:tr>
        <w:trPr>
          <w:trHeight w:val="89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de situações problemas que envolvam a adição de números inteiros , atividades sobre o conteúdo abordado</w:t>
            </w:r>
          </w:p>
        </w:tc>
      </w:tr>
      <w:tr>
        <w:trPr>
          <w:trHeight w:val="57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 ; material impresso</w:t>
            </w:r>
          </w:p>
        </w:tc>
      </w:tr>
      <w:tr>
        <w:trPr>
          <w:trHeight w:val="59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114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adição de números Inteiros</w:t>
            </w:r>
          </w:p>
        </w:tc>
      </w:tr>
    </w:tbl>
    <w:p>
      <w:pPr>
        <w:widowControl w:val="0"/>
        <w:spacing w:after="2139" w:line="1" w:lineRule="exact"/>
      </w:pPr>
    </w:p>
    <w:p>
      <w:pPr>
        <w:pStyle w:val="Style1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3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</w:p>
    <w:sectPr>
      <w:footerReference w:type="default" r:id="rId5"/>
      <w:footnotePr>
        <w:pos w:val="pageBottom"/>
        <w:numFmt w:val="decimal"/>
        <w:numRestart w:val="continuous"/>
      </w:footnotePr>
      <w:pgSz w:w="11900" w:h="16840"/>
      <w:pgMar w:top="657" w:left="78" w:right="4" w:bottom="1351" w:header="229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54610</wp:posOffset>
              </wp:positionH>
              <wp:positionV relativeFrom="page">
                <wp:posOffset>10244455</wp:posOffset>
              </wp:positionV>
              <wp:extent cx="2354580" cy="13652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54580" cy="1365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.2999999999999998pt;margin-top:806.64999999999998pt;width:185.40000000000001pt;height:10.7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Body text|1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Other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Heading #2|1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after="710"/>
      <w:ind w:left="494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Body text|1"/>
    <w:basedOn w:val="Normal"/>
    <w:link w:val="CharStyle8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Other|1"/>
    <w:basedOn w:val="Normal"/>
    <w:link w:val="CharStyle11"/>
    <w:pPr>
      <w:widowControl w:val="0"/>
      <w:shd w:val="clear" w:color="auto" w:fill="FFFFFF"/>
      <w:spacing w:line="346" w:lineRule="auto"/>
      <w:ind w:left="420" w:right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Heading #2|1"/>
    <w:basedOn w:val="Normal"/>
    <w:link w:val="CharStyle13"/>
    <w:pPr>
      <w:widowControl w:val="0"/>
      <w:shd w:val="clear" w:color="auto" w:fill="FFFFFF"/>
      <w:spacing w:after="260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