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tbl>
      <w:tblPr>
        <w:tblOverlap w:val="never"/>
        <w:jc w:val="center"/>
        <w:tblLayout w:type="fixed"/>
      </w:tblPr>
      <w:tblGrid>
        <w:gridCol w:w="2493"/>
        <w:gridCol w:w="7680"/>
      </w:tblGrid>
      <w:tr>
        <w:trPr>
          <w:trHeight w:val="1022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 sobre as classes</w:t>
            </w:r>
          </w:p>
        </w:tc>
      </w:tr>
      <w:tr>
        <w:trPr>
          <w:trHeight w:val="145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4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9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(EF05MA01) Ler, escrever e ordenar números naturais até a ordem das centenas de milhar com compreensão das principais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características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do sistema de numeração decimal, respeitando as particularidades dos alunos portadores de deficiência.</w:t>
            </w:r>
          </w:p>
        </w:tc>
      </w:tr>
      <w:tr>
        <w:trPr>
          <w:trHeight w:val="5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Aulas expositivas presenciais</w:t>
            </w:r>
          </w:p>
        </w:tc>
      </w:tr>
      <w:tr>
        <w:trPr>
          <w:trHeight w:val="5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Lista de atividades dirigidas e atividades do livro didático</w:t>
            </w:r>
          </w:p>
        </w:tc>
      </w:tr>
      <w:tr>
        <w:trPr>
          <w:trHeight w:val="5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As mídias digitais e os livros didáticos</w:t>
            </w:r>
          </w:p>
        </w:tc>
      </w:tr>
      <w:tr>
        <w:trPr>
          <w:trHeight w:val="836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4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4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 frequência será aferida diariamente através de lista de chamada e também através da devolução das atividades propostas no tempo previsto</w:t>
            </w:r>
          </w:p>
        </w:tc>
      </w:tr>
      <w:tr>
        <w:trPr>
          <w:trHeight w:val="1223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4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307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Solicitar acompanhamento e participação durante todo o processo de ensino aprendizagem.</w:t>
            </w:r>
          </w:p>
        </w:tc>
      </w:tr>
    </w:tbl>
    <w:p>
      <w:pPr>
        <w:widowControl w:val="0"/>
        <w:spacing w:after="1159"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21/03/2022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22/03/2022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25/03/2022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24/03/2022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5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26/03/2022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SEDUC- Secretaria de Estado da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Educaçao,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do Esporte e da Cultura</w:t>
      </w:r>
      <w:bookmarkEnd w:id="0"/>
      <w:r>
        <w:br w:type="page"/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21/03/2022</w:t>
      </w:r>
    </w:p>
    <w:tbl>
      <w:tblPr>
        <w:tblOverlap w:val="never"/>
        <w:jc w:val="center"/>
        <w:tblLayout w:type="fixed"/>
      </w:tblPr>
      <w:tblGrid>
        <w:gridCol w:w="2477"/>
        <w:gridCol w:w="7711"/>
      </w:tblGrid>
      <w:tr>
        <w:trPr>
          <w:trHeight w:val="1006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Titulo da Aula: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 classe dos números</w:t>
            </w:r>
          </w:p>
        </w:tc>
      </w:tr>
      <w:tr>
        <w:trPr>
          <w:trHeight w:val="1440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4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9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(EF05MA01) Ler, escrever e ordenar números naturais até a ordem das centenas de milhar com compreensão das principais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características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do sistema de numeração decimal, respeitando as particularidades dos alunos portadores de deficiência.</w:t>
            </w:r>
          </w:p>
        </w:tc>
      </w:tr>
      <w:tr>
        <w:trPr>
          <w:trHeight w:val="54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Aulas expositivas presenciais</w:t>
            </w:r>
          </w:p>
        </w:tc>
      </w:tr>
      <w:tr>
        <w:trPr>
          <w:trHeight w:val="5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Lista de atividades dirigidas e atividades do livro didático</w:t>
            </w:r>
          </w:p>
        </w:tc>
      </w:tr>
      <w:tr>
        <w:trPr>
          <w:trHeight w:val="542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As mídias digitais e os livros didáticos</w:t>
            </w:r>
          </w:p>
        </w:tc>
      </w:tr>
      <w:tr>
        <w:trPr>
          <w:trHeight w:val="836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4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4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 frequência será aferida diariamente através de lista de chamada e também através da devolução das atividades propostas no tempo previsto</w:t>
            </w:r>
          </w:p>
        </w:tc>
      </w:tr>
      <w:tr>
        <w:trPr>
          <w:trHeight w:val="1208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4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6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Solicitar acompanhamento e participação durante todo o processo de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ensino aprendizagem.</w:t>
            </w:r>
          </w:p>
        </w:tc>
      </w:tr>
    </w:tbl>
    <w:p>
      <w:pPr>
        <w:widowControl w:val="0"/>
        <w:spacing w:after="1159"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22/03/2022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25/03/2022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24/03/2022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5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26/03/2022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1"/>
      <w:r>
        <w:br w:type="page"/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21/03/2022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22/03/2022</w:t>
      </w:r>
    </w:p>
    <w:tbl>
      <w:tblPr>
        <w:tblOverlap w:val="never"/>
        <w:jc w:val="center"/>
        <w:tblLayout w:type="fixed"/>
      </w:tblPr>
      <w:tblGrid>
        <w:gridCol w:w="2451"/>
        <w:gridCol w:w="7261"/>
      </w:tblGrid>
      <w:tr>
        <w:trPr>
          <w:trHeight w:val="1011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Quadro explicativo das classes</w:t>
            </w:r>
          </w:p>
        </w:tc>
      </w:tr>
      <w:tr>
        <w:trPr>
          <w:trHeight w:val="1425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4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1" w:lineRule="auto"/>
              <w:ind w:left="3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(EF05MA01) Ler, escrever e ordenar números naturais até a ordem das centenas de milhar com compreensão das principais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características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do sistema de numeração decimal, respeitando as particularidades dos alunos portadores de deficiência.</w:t>
            </w:r>
          </w:p>
        </w:tc>
      </w:tr>
      <w:tr>
        <w:trPr>
          <w:trHeight w:val="53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Aulas expositivas presenciais</w:t>
            </w:r>
          </w:p>
        </w:tc>
      </w:tr>
      <w:tr>
        <w:trPr>
          <w:trHeight w:val="53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Lista de atividades dirigidas e atividades do livro didático</w:t>
            </w:r>
          </w:p>
        </w:tc>
      </w:tr>
      <w:tr>
        <w:trPr>
          <w:trHeight w:val="521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As mídias digitais e os livros didáticos</w:t>
            </w:r>
          </w:p>
        </w:tc>
      </w:tr>
      <w:tr>
        <w:trPr>
          <w:trHeight w:val="843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4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9" w:lineRule="auto"/>
              <w:ind w:left="3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 frequência será aferida diariamente através de lista de chamada e também através da devolução das atividades propostas no tempo previsto</w:t>
            </w:r>
          </w:p>
        </w:tc>
      </w:tr>
      <w:tr>
        <w:trPr>
          <w:trHeight w:val="1226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4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336" w:lineRule="auto"/>
              <w:ind w:left="3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Solicitar acompanhamento e participação durante todo o processo de ensino aprendizagem.</w:t>
            </w:r>
          </w:p>
        </w:tc>
      </w:tr>
    </w:tbl>
    <w:p>
      <w:pPr>
        <w:widowControl w:val="0"/>
        <w:spacing w:after="1159"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25/03/2022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24/03/2022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5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26/03/2022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2" w:name="bookmark2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2"/>
      <w:r>
        <w:br w:type="page"/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21/03/2022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22/03/2022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25/03/2022</w:t>
      </w:r>
    </w:p>
    <w:tbl>
      <w:tblPr>
        <w:tblOverlap w:val="never"/>
        <w:jc w:val="center"/>
        <w:tblLayout w:type="fixed"/>
      </w:tblPr>
      <w:tblGrid>
        <w:gridCol w:w="2604"/>
        <w:gridCol w:w="7751"/>
      </w:tblGrid>
      <w:tr>
        <w:trPr>
          <w:trHeight w:val="996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Arredondando unidades, dezenas e centenas</w:t>
            </w:r>
          </w:p>
        </w:tc>
      </w:tr>
      <w:tr>
        <w:trPr>
          <w:trHeight w:val="142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1" w:lineRule="auto"/>
              <w:ind w:left="3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(EF05MA01) Ler, escrever e ordenar números naturais até a ordem das centenas de milhar com compreensão das principais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características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do sistema de numeração decimal, respeitando as particularidades dos alunos portadores de deficiência.</w:t>
            </w:r>
          </w:p>
        </w:tc>
      </w:tr>
      <w:tr>
        <w:trPr>
          <w:trHeight w:val="536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Aulas expositivas presenciais</w:t>
            </w:r>
          </w:p>
        </w:tc>
      </w:tr>
      <w:tr>
        <w:trPr>
          <w:trHeight w:val="521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Lista de atividades dirigidas e atividades do livro didático</w:t>
            </w:r>
          </w:p>
        </w:tc>
      </w:tr>
      <w:tr>
        <w:trPr>
          <w:trHeight w:val="52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As mídias digitais e os livros didáticos</w:t>
            </w:r>
          </w:p>
        </w:tc>
      </w:tr>
      <w:tr>
        <w:trPr>
          <w:trHeight w:val="843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9" w:lineRule="auto"/>
              <w:ind w:left="3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 frequência será aferida diariamente através de lista de chamada e também através da devolução das atividades propostas no tempo previsto</w:t>
            </w:r>
          </w:p>
        </w:tc>
      </w:tr>
      <w:tr>
        <w:trPr>
          <w:trHeight w:val="1195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6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319" w:lineRule="auto"/>
              <w:ind w:left="3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Solicitar acompanhamento e participação durante todo o processo de ensino aprendizagem.</w:t>
            </w:r>
          </w:p>
        </w:tc>
      </w:tr>
    </w:tbl>
    <w:p>
      <w:pPr>
        <w:widowControl w:val="0"/>
        <w:spacing w:after="1159"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24/03/2022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5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26/03/2022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3"/>
      <w:r>
        <w:br w:type="page"/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21/03/2022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22/03/2022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25/03/2022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24/03/2022</w:t>
      </w:r>
    </w:p>
    <w:tbl>
      <w:tblPr>
        <w:tblOverlap w:val="never"/>
        <w:jc w:val="center"/>
        <w:tblLayout w:type="fixed"/>
      </w:tblPr>
      <w:tblGrid>
        <w:gridCol w:w="2061"/>
        <w:gridCol w:w="7215"/>
      </w:tblGrid>
      <w:tr>
        <w:trPr>
          <w:trHeight w:val="1000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Correção da atividade</w:t>
            </w:r>
          </w:p>
        </w:tc>
      </w:tr>
      <w:tr>
        <w:trPr>
          <w:trHeight w:val="142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6" w:lineRule="auto"/>
              <w:ind w:left="3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(EF05MA01) Ler, escrever e ordenar números naturais até a ordem das centenas de milhar com compreensão das principais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características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do sistema de numeração decimal, respeitando as particularidades dos alunos portadores de deficiência.</w:t>
            </w:r>
          </w:p>
        </w:tc>
      </w:tr>
      <w:tr>
        <w:trPr>
          <w:trHeight w:val="531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Aulas expositivas presenciais</w:t>
            </w:r>
          </w:p>
        </w:tc>
      </w:tr>
      <w:tr>
        <w:trPr>
          <w:trHeight w:val="5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Lista de atividades dirigidas e atividades do livro didático</w:t>
            </w:r>
          </w:p>
        </w:tc>
      </w:tr>
      <w:tr>
        <w:trPr>
          <w:trHeight w:val="515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As mídias digitais e os livros didáticos</w:t>
            </w:r>
          </w:p>
        </w:tc>
      </w:tr>
      <w:tr>
        <w:trPr>
          <w:trHeight w:val="834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4" w:lineRule="auto"/>
              <w:ind w:left="3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 frequência será aferida diariamente através de lista de chamada e também através da devolução das atividades propostas no tempo previsto</w:t>
            </w:r>
          </w:p>
        </w:tc>
      </w:tr>
      <w:tr>
        <w:trPr>
          <w:trHeight w:val="1182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60" w:line="240" w:lineRule="auto"/>
              <w:ind w:left="3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Solicitar acompanhamento e participação durante todo o processo de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6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ensino aprendizagem.</w:t>
            </w:r>
          </w:p>
        </w:tc>
      </w:tr>
    </w:tbl>
    <w:p>
      <w:pPr>
        <w:widowControl w:val="0"/>
        <w:spacing w:after="1179" w:line="1" w:lineRule="exact"/>
      </w:pP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5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26/03/2022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640" w:line="240" w:lineRule="auto"/>
        <w:ind w:left="0" w:right="0" w:firstLine="0"/>
        <w:jc w:val="left"/>
      </w:pPr>
      <w:bookmarkStart w:id="4" w:name="bookmark4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SEDUC- Secretaria de Estado da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Educaçao,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do Esporte e da Cultura</w:t>
      </w:r>
      <w:bookmarkEnd w:id="4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21/03/2022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22/03/2022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25/03/2022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24/03/2022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26/03/2022</w:t>
      </w:r>
    </w:p>
    <w:tbl>
      <w:tblPr>
        <w:tblOverlap w:val="never"/>
        <w:jc w:val="center"/>
        <w:tblLayout w:type="fixed"/>
      </w:tblPr>
      <w:tblGrid>
        <w:gridCol w:w="2622"/>
        <w:gridCol w:w="7564"/>
      </w:tblGrid>
      <w:tr>
        <w:trPr>
          <w:trHeight w:val="349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Titulo da Aula: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Exercícios de fixação</w:t>
            </w:r>
          </w:p>
        </w:tc>
      </w:tr>
      <w:tr>
        <w:trPr>
          <w:trHeight w:val="144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6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6" w:lineRule="auto"/>
              <w:ind w:left="3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(EF05MA01) Ler, escrever e ordenar números naturais até a ordem das centenas de milhar com compreensão das principais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características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do sistema de numeração decimal, respeitando as particularidades dos alunos portadores de deficiência.</w:t>
            </w:r>
          </w:p>
        </w:tc>
      </w:tr>
      <w:tr>
        <w:trPr>
          <w:trHeight w:val="515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2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4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pt-PT" w:eastAsia="pt-PT" w:bidi="pt-PT"/>
              </w:rPr>
              <w:t>Aulas expositlvas presenciais</w:t>
            </w:r>
          </w:p>
        </w:tc>
      </w:tr>
      <w:tr>
        <w:trPr>
          <w:trHeight w:val="51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Lista de atividades dirigidas e atividades do livro didático</w:t>
            </w:r>
          </w:p>
        </w:tc>
      </w:tr>
      <w:tr>
        <w:trPr>
          <w:trHeight w:val="53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As mídias digitais e os livros didáticos</w:t>
            </w:r>
          </w:p>
        </w:tc>
      </w:tr>
      <w:tr>
        <w:trPr>
          <w:trHeight w:val="83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6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3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 frequência será aferida diariamente através de lista de chamada e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também através da devolução das atividades propostas no tempo previsto</w:t>
            </w:r>
          </w:p>
        </w:tc>
      </w:tr>
      <w:tr>
        <w:trPr>
          <w:trHeight w:val="697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4" w:lineRule="auto"/>
              <w:ind w:left="3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Solicitar acompanhamento e participação durante todo o processo de ensino aprendizagem.</w:t>
            </w:r>
          </w:p>
        </w:tc>
      </w:tr>
    </w:tbl>
    <w:p>
      <w:pPr>
        <w:widowControl w:val="0"/>
        <w:spacing w:after="2559" w:line="1" w:lineRule="exact"/>
      </w:pP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640" w:line="240" w:lineRule="auto"/>
        <w:ind w:left="0" w:right="0" w:firstLine="0"/>
        <w:jc w:val="left"/>
      </w:pPr>
      <w:bookmarkStart w:id="5" w:name="bookmark5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SEDUC- Secretaria de Estado da Educação, do Esporte e da Cultura</w:t>
      </w:r>
      <w:bookmarkEnd w:id="5"/>
    </w:p>
    <w:sectPr>
      <w:headerReference w:type="default" r:id="rId5"/>
      <w:footerReference w:type="default" r:id="rId6"/>
      <w:footnotePr>
        <w:pos w:val="pageBottom"/>
        <w:numFmt w:val="decimal"/>
        <w:numRestart w:val="continuous"/>
      </w:footnotePr>
      <w:pgSz w:w="11900" w:h="16840"/>
      <w:pgMar w:top="2050" w:left="530" w:right="471" w:bottom="1598" w:header="0" w:footer="3" w:gutter="0"/>
      <w:pgNumType w:start="1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323850</wp:posOffset>
              </wp:positionH>
              <wp:positionV relativeFrom="page">
                <wp:posOffset>9843770</wp:posOffset>
              </wp:positionV>
              <wp:extent cx="5321300" cy="13589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321300" cy="13589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pt-PT" w:eastAsia="pt-PT" w:bidi="pt-PT"/>
                            </w:rPr>
                            <w:t xml:space="preserve">Rua Gutemberg Chagas, 169 - DIA -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pt-BR" w:eastAsia="pt-BR" w:bidi="pt-BR"/>
                            </w:rPr>
                            <w:t xml:space="preserve">CEP: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pt-PT" w:eastAsia="pt-PT" w:bidi="pt-PT"/>
                            </w:rPr>
                            <w:t>49040-780 - Aracaju - SE - CNPJ: 34.841.195/0001 -14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25.5pt;margin-top:775.10000000000002pt;width:419.pt;height:10.699999999999999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pt-PT" w:eastAsia="pt-PT" w:bidi="pt-PT"/>
                      </w:rPr>
                      <w:t xml:space="preserve">Rua Gutemberg Chagas, 169 - DIA -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pt-BR" w:eastAsia="pt-BR" w:bidi="pt-BR"/>
                      </w:rPr>
                      <w:t xml:space="preserve">CEP: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pt-PT" w:eastAsia="pt-PT" w:bidi="pt-PT"/>
                      </w:rPr>
                      <w:t>49040-780 - Aracaju - SE - CNPJ: 34.841.195/0001 -14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285115</wp:posOffset>
              </wp:positionH>
              <wp:positionV relativeFrom="page">
                <wp:posOffset>10485755</wp:posOffset>
              </wp:positionV>
              <wp:extent cx="2218055" cy="116840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218055" cy="1168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pt-PT" w:eastAsia="pt-PT" w:bidi="pt-PT"/>
                            </w:rPr>
                            <w:t>) 2020 Desenvolvido por CODIN/SEDUC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22.449999999999999pt;margin-top:825.64999999999998pt;width:174.65000000000001pt;height:9.1999999999999993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pt-PT" w:eastAsia="pt-PT" w:bidi="pt-PT"/>
                      </w:rPr>
                      <w:t>) 2020 Desenvolvido por CODIN/SEDUC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3231515</wp:posOffset>
              </wp:positionH>
              <wp:positionV relativeFrom="page">
                <wp:posOffset>141605</wp:posOffset>
              </wp:positionV>
              <wp:extent cx="1592580" cy="23622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92580" cy="2362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6"/>
                              <w:szCs w:val="36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54.44999999999999pt;margin-top:11.15pt;width:125.40000000000001pt;height:18.60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6"/>
                        <w:szCs w:val="36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360680</wp:posOffset>
              </wp:positionH>
              <wp:positionV relativeFrom="page">
                <wp:posOffset>790575</wp:posOffset>
              </wp:positionV>
              <wp:extent cx="767080" cy="11811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67080" cy="1181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pt-PT" w:eastAsia="pt-PT" w:bidi="pt-PT"/>
                            </w:rPr>
                            <w:t>23/03/2022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28.399999999999999pt;margin-top:62.25pt;width:60.399999999999999pt;height:9.3000000000000007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pt-PT" w:eastAsia="pt-PT" w:bidi="pt-PT"/>
                      </w:rPr>
                      <w:t>23/03/2022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pt-PT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customStyle="1" w:styleId="CharStyle3">
    <w:name w:val="Other|1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5">
    <w:name w:val="Header or footer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0">
    <w:name w:val="Body text|1_"/>
    <w:basedOn w:val="DefaultParagraphFont"/>
    <w:link w:val="Style9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12">
    <w:name w:val="Heading #1|1_"/>
    <w:basedOn w:val="DefaultParagraphFont"/>
    <w:link w:val="Style11"/>
    <w:rPr>
      <w:rFonts w:ascii="Arial" w:eastAsia="Arial" w:hAnsi="Arial" w:cs="Arial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paragraph" w:customStyle="1" w:styleId="Style2">
    <w:name w:val="Other|1"/>
    <w:basedOn w:val="Normal"/>
    <w:link w:val="CharStyle3"/>
    <w:pPr>
      <w:widowControl w:val="0"/>
      <w:shd w:val="clear" w:color="auto" w:fill="FFFFFF"/>
      <w:ind w:left="38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4">
    <w:name w:val="Header or footer|2"/>
    <w:basedOn w:val="Normal"/>
    <w:link w:val="CharStyle5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9">
    <w:name w:val="Body text|1"/>
    <w:basedOn w:val="Normal"/>
    <w:link w:val="CharStyle10"/>
    <w:pPr>
      <w:widowControl w:val="0"/>
      <w:shd w:val="clear" w:color="auto" w:fill="FFFFFF"/>
      <w:spacing w:after="60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11">
    <w:name w:val="Heading #1|1"/>
    <w:basedOn w:val="Normal"/>
    <w:link w:val="CharStyle12"/>
    <w:pPr>
      <w:widowControl w:val="0"/>
      <w:shd w:val="clear" w:color="auto" w:fill="FFFFFF"/>
      <w:spacing w:after="660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30"/>
      <w:szCs w:val="3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