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after="799" w:line="1" w:lineRule="exact"/>
      </w:pPr>
    </w:p>
    <w:tbl>
      <w:tblPr>
        <w:tblOverlap w:val="never"/>
        <w:jc w:val="center"/>
        <w:tblLayout w:type="fixed"/>
      </w:tblPr>
      <w:tblGrid>
        <w:gridCol w:w="2800"/>
        <w:gridCol w:w="8016"/>
      </w:tblGrid>
      <w:tr>
        <w:trPr>
          <w:trHeight w:val="36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Titulo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Cálculo com radicais.</w:t>
            </w:r>
          </w:p>
        </w:tc>
      </w:tr>
      <w:tr>
        <w:trPr>
          <w:trHeight w:val="190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(EF09MA04) Resolver e elaborar problemas com números reais, inclusive em notação científica, envolvendo diferentes operações; (EF09MA02SE)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Compreender 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ideia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0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Livro didático. Estudo dirigido; Envio de atividade impressa sob a coordenação/orientação da equipe diretiva Tira dúvidas via redes sociais e/ou plataforma Google Meet em horário pré estabelecido.</w:t>
            </w:r>
          </w:p>
        </w:tc>
      </w:tr>
      <w:tr>
        <w:trPr>
          <w:trHeight w:val="89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Uso do livro didático/apostilas para elaboração das atividades; Lista de exercícios; atividades em grupo.</w:t>
            </w:r>
          </w:p>
        </w:tc>
      </w:tr>
      <w:tr>
        <w:trPr>
          <w:trHeight w:val="89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Coleta da frequência em sala de aula e registro no diário eletrônico.</w:t>
            </w:r>
          </w:p>
        </w:tc>
      </w:tr>
      <w:tr>
        <w:trPr>
          <w:trHeight w:val="73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Estipular rotina de estudo no horário produzido pela equipe diretiva/pedagógica da escola</w:t>
            </w:r>
          </w:p>
        </w:tc>
      </w:tr>
    </w:tbl>
    <w:p>
      <w:pPr>
        <w:widowControl w:val="0"/>
        <w:spacing w:after="179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30/04/2022</w:t>
      </w:r>
      <w:bookmarkEnd w:id="0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25/04/2022</w:t>
      </w:r>
      <w:bookmarkEnd w:id="1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BR" w:eastAsia="pt-BR" w:bidi="pt-BR"/>
        </w:rPr>
        <w:t>26/04/2022</w:t>
      </w:r>
      <w:bookmarkEnd w:id="2"/>
      <w:r>
        <w:br w:type="page"/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30/04/2022</w:t>
      </w:r>
      <w:bookmarkEnd w:id="3"/>
    </w:p>
    <w:tbl>
      <w:tblPr>
        <w:tblOverlap w:val="never"/>
        <w:jc w:val="center"/>
        <w:tblLayout w:type="fixed"/>
      </w:tblPr>
      <w:tblGrid>
        <w:gridCol w:w="2716"/>
        <w:gridCol w:w="8280"/>
      </w:tblGrid>
      <w:tr>
        <w:trPr>
          <w:trHeight w:val="982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915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(EF09MA04) Resolver e elaborar problemas com números reais,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Inclusive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em notação científica, envolvendo diferentes operações; (EF09MA02SE)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44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dirigido. Envio de atividade impressa sob a coordenaçâo/orientaçãoda equipe diretiva. Tira dúvidas via redes sociais e/ou plataforma Google Meet em horário pré estabelecido.</w:t>
            </w:r>
          </w:p>
        </w:tc>
      </w:tr>
      <w:tr>
        <w:trPr>
          <w:trHeight w:val="91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em grupo.</w:t>
            </w:r>
          </w:p>
        </w:tc>
      </w:tr>
      <w:tr>
        <w:trPr>
          <w:trHeight w:val="91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8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6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605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34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343" w:lineRule="auto"/>
              <w:ind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25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bookmarkStart w:id="4" w:name="bookmark4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25/04/2022</w:t>
      </w:r>
      <w:bookmarkEnd w:id="4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2178" w:left="78" w:right="74" w:bottom="3125" w:header="0" w:footer="3" w:gutter="0"/>
          <w:pgNumType w:start="1"/>
          <w:cols w:space="720"/>
          <w:noEndnote/>
          <w:rtlGutter w:val="0"/>
          <w:docGrid w:linePitch="360"/>
        </w:sectPr>
      </w:pPr>
      <w:bookmarkStart w:id="5" w:name="bookmark5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26/04/2022</w:t>
      </w:r>
      <w:bookmarkEnd w:id="5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6" w:name="bookmark6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30/04/2022</w:t>
      </w:r>
      <w:bookmarkEnd w:id="6"/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1340" w:line="240" w:lineRule="auto"/>
        <w:ind w:left="0" w:right="0" w:firstLine="0"/>
        <w:jc w:val="left"/>
      </w:pPr>
      <w:bookmarkStart w:id="7" w:name="bookmark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25/04/2022</w:t>
      </w:r>
      <w:bookmarkEnd w:id="7"/>
    </w:p>
    <w:tbl>
      <w:tblPr>
        <w:tblOverlap w:val="never"/>
        <w:jc w:val="center"/>
        <w:tblLayout w:type="fixed"/>
      </w:tblPr>
      <w:tblGrid>
        <w:gridCol w:w="2832"/>
        <w:gridCol w:w="8080"/>
      </w:tblGrid>
      <w:tr>
        <w:trPr>
          <w:trHeight w:val="38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90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(EF09MA04) Resolver e elaborar problemas com números reais.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Inclusive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em notação científica, envolvendo diferentes operações; (EF09MA02SE)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0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 e/ou plataforma Google Meet em horário pré estabelecido.</w:t>
            </w:r>
          </w:p>
        </w:tc>
      </w:tr>
      <w:tr>
        <w:trPr>
          <w:trHeight w:val="91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 exercícios; atividades em grupo.</w:t>
            </w:r>
          </w:p>
        </w:tc>
      </w:tr>
      <w:tr>
        <w:trPr>
          <w:trHeight w:val="896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7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9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Coleta da frequência em sala de aula e registro no diário eletrónico.</w:t>
            </w:r>
          </w:p>
        </w:tc>
      </w:tr>
      <w:tr>
        <w:trPr>
          <w:trHeight w:val="752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diretiva/pedagógica da escola.</w:t>
            </w:r>
          </w:p>
        </w:tc>
      </w:tr>
    </w:tbl>
    <w:p>
      <w:pPr>
        <w:widowControl w:val="0"/>
        <w:spacing w:after="179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8" w:name="bookmark8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26/04/2022</w:t>
      </w:r>
      <w:bookmarkEnd w:id="8"/>
      <w:r>
        <w:br w:type="page"/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9" w:name="bookmark9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30/04/2022</w:t>
      </w:r>
      <w:bookmarkEnd w:id="9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0" w:name="bookmark10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25/04/2022</w:t>
      </w:r>
      <w:bookmarkEnd w:id="10"/>
    </w:p>
    <w:p>
      <w:pPr>
        <w:pStyle w:val="Style10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11" w:name="bookmark11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26/04/2022</w:t>
      </w:r>
      <w:bookmarkEnd w:id="11"/>
    </w:p>
    <w:tbl>
      <w:tblPr>
        <w:tblOverlap w:val="never"/>
        <w:jc w:val="center"/>
        <w:tblLayout w:type="fixed"/>
      </w:tblPr>
      <w:tblGrid>
        <w:gridCol w:w="2640"/>
        <w:gridCol w:w="8144"/>
      </w:tblGrid>
      <w:tr>
        <w:trPr>
          <w:trHeight w:val="976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2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188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8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(EF09MA04) Resolver e elaborar problemas com números reais.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Inclusive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em notação científica, envolvendo diferentes operações; (EF09MA02SE)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216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8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0" w:lineRule="auto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coordenação/onentação da equipe diretiva. Tira dúvidas via redes sociais e/ou plataforma Google Meet em horário pré estabelecido.</w:t>
            </w:r>
          </w:p>
        </w:tc>
      </w:tr>
      <w:tr>
        <w:trPr>
          <w:trHeight w:val="89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didátlco/apostllas para elaboração das atividades; Lista de exercícios; atividades em grupo.</w:t>
            </w:r>
          </w:p>
        </w:tc>
      </w:tr>
      <w:tr>
        <w:trPr>
          <w:trHeight w:val="91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8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9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80" w:right="0" w:firstLine="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Coleta da frequência em sala de aula e registro no diário eletrónico.</w:t>
            </w:r>
          </w:p>
        </w:tc>
      </w:tr>
      <w:tr>
        <w:trPr>
          <w:trHeight w:val="1264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480" w:right="0" w:firstLine="0"/>
              <w:jc w:val="left"/>
              <w:rPr>
                <w:sz w:val="18"/>
                <w:szCs w:val="18"/>
              </w:rPr>
            </w:pPr>
            <w:r>
              <w:rPr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350" w:lineRule="auto"/>
              <w:ind w:left="4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 diretiva/pedagóglca da escola</w:t>
            </w:r>
          </w:p>
        </w:tc>
      </w:tr>
    </w:tbl>
    <w:sectPr>
      <w:headerReference w:type="default" r:id="rId9"/>
      <w:footerReference w:type="default" r:id="rId10"/>
      <w:headerReference w:type="even" r:id="rId11"/>
      <w:footerReference w:type="even" r:id="rId12"/>
      <w:footnotePr>
        <w:pos w:val="pageBottom"/>
        <w:numFmt w:val="decimal"/>
        <w:numRestart w:val="continuous"/>
      </w:footnotePr>
      <w:pgSz w:w="11900" w:h="16840"/>
      <w:pgMar w:top="2178" w:left="78" w:right="74" w:bottom="3125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147320</wp:posOffset>
              </wp:positionH>
              <wp:positionV relativeFrom="page">
                <wp:posOffset>9864090</wp:posOffset>
              </wp:positionV>
              <wp:extent cx="6614160" cy="21336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14160" cy="2133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BR" w:eastAsia="pt-BR" w:bidi="pt-BR"/>
                            </w:rPr>
                            <w:t>SEDUC- Secretaria de Estado da Educação, do Esporte e da Cultura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11.6pt;margin-top:776.70000000000005pt;width:520.79999999999995pt;height:16.80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BR" w:eastAsia="pt-BR" w:bidi="pt-BR"/>
                      </w:rPr>
                      <w:t>SEDUC- Secretaria de Estado da Educação, do Esporte e da Cultura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147320</wp:posOffset>
              </wp:positionH>
              <wp:positionV relativeFrom="page">
                <wp:posOffset>10250170</wp:posOffset>
              </wp:positionV>
              <wp:extent cx="5689600" cy="14224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689600" cy="1422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&lt;ua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Gutemberg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Chagas, 1 69 -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DIA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>- CEP: 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11.6pt;margin-top:807.10000000000002pt;width:448.pt;height:11.19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&lt;ua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Gutemberg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Chagas, 1 69 -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DIA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>- CEP: 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147320</wp:posOffset>
              </wp:positionH>
              <wp:positionV relativeFrom="page">
                <wp:posOffset>9864090</wp:posOffset>
              </wp:positionV>
              <wp:extent cx="6614160" cy="21336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14160" cy="2133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BR" w:eastAsia="pt-BR" w:bidi="pt-BR"/>
                            </w:rPr>
                            <w:t>SEDUC- Secretaria de Estado da Educação, do Esporte e da Cultura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11.6pt;margin-top:776.70000000000005pt;width:520.79999999999995pt;height:16.800000000000001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BR" w:eastAsia="pt-BR" w:bidi="pt-BR"/>
                      </w:rPr>
                      <w:t>SEDUC- Secretaria de Estado da Educação, do Esporte e da Cultura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147320</wp:posOffset>
              </wp:positionH>
              <wp:positionV relativeFrom="page">
                <wp:posOffset>10250170</wp:posOffset>
              </wp:positionV>
              <wp:extent cx="5689600" cy="14224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689600" cy="1422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&lt;ua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Gutemberg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Chagas, 1 69 -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DIA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>- CEP: 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11.6pt;margin-top:807.10000000000002pt;width:448.pt;height:11.199999999999999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&lt;ua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Gutemberg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Chagas, 1 69 -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DIA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>- CEP: 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132080</wp:posOffset>
              </wp:positionH>
              <wp:positionV relativeFrom="page">
                <wp:posOffset>9837420</wp:posOffset>
              </wp:positionV>
              <wp:extent cx="6644640" cy="20320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44640" cy="203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SEDUC- Secretaria de Estado da Educação, do Esporte e da Cultura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10.4pt;margin-top:774.60000000000002pt;width:523.20000000000005pt;height:16.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SEDUC- Secretaria de Estado da Educação, do Esporte e da Cultura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132080</wp:posOffset>
              </wp:positionH>
              <wp:positionV relativeFrom="page">
                <wp:posOffset>10223500</wp:posOffset>
              </wp:positionV>
              <wp:extent cx="5709920" cy="13208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09920" cy="1320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lua Gutemberg Chagas, 169 - DIA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49040 780 - Aracaju - SE - CNPJ: 34 841.1 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10.4pt;margin-top:805.pt;width:449.60000000000002pt;height:10.4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lua Gutemberg Chagas, 169 - DIA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49040 780 - Aracaju - SE - CNPJ: 34 841.1 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111760</wp:posOffset>
              </wp:positionH>
              <wp:positionV relativeFrom="page">
                <wp:posOffset>9837420</wp:posOffset>
              </wp:positionV>
              <wp:extent cx="6654800" cy="203200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654800" cy="203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4"/>
                              <w:szCs w:val="3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4"/>
                              <w:szCs w:val="34"/>
                              <w:shd w:val="clear" w:color="auto" w:fill="auto"/>
                              <w:lang w:val="pt-PT" w:eastAsia="pt-PT" w:bidi="pt-PT"/>
                            </w:rPr>
                            <w:t>SEDUC- Secretaria de Estado da Educação, do Esporte e da Cultura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8.8000000000000007pt;margin-top:774.60000000000002pt;width:524.pt;height:16.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4"/>
                        <w:szCs w:val="3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4"/>
                        <w:szCs w:val="34"/>
                        <w:shd w:val="clear" w:color="auto" w:fill="auto"/>
                        <w:lang w:val="pt-PT" w:eastAsia="pt-PT" w:bidi="pt-PT"/>
                      </w:rPr>
                      <w:t>SEDUC- Secretaria de Estado da Educação, do Esporte e da Cultura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111760</wp:posOffset>
              </wp:positionH>
              <wp:positionV relativeFrom="page">
                <wp:posOffset>10223500</wp:posOffset>
              </wp:positionV>
              <wp:extent cx="5720080" cy="132080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720080" cy="1320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toa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49040-780 Aracaju - SE -CNPJ: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8.8000000000000007pt;margin-top:805.pt;width:450.39999999999998pt;height:10.4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toa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49040-780 Aracaju - SE -CNPJ: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3235960</wp:posOffset>
              </wp:positionH>
              <wp:positionV relativeFrom="page">
                <wp:posOffset>53975</wp:posOffset>
              </wp:positionV>
              <wp:extent cx="1706880" cy="2438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6880" cy="243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BR" w:eastAsia="pt-BR" w:bidi="pt-BR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4.80000000000001pt;margin-top:4.25pt;width:134.40000000000001pt;height:19.19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BR" w:eastAsia="pt-BR" w:bidi="pt-BR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157480</wp:posOffset>
              </wp:positionH>
              <wp:positionV relativeFrom="page">
                <wp:posOffset>734695</wp:posOffset>
              </wp:positionV>
              <wp:extent cx="822960" cy="13208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2960" cy="1320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pt-BR" w:eastAsia="pt-BR" w:bidi="pt-BR"/>
                            </w:rPr>
                            <w:t>28/04/2022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12.4pt;margin-top:57.850000000000001pt;width:64.799999999999997pt;height:10.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pt-BR" w:eastAsia="pt-BR" w:bidi="pt-BR"/>
                      </w:rPr>
                      <w:t>28/04/2022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3235960</wp:posOffset>
              </wp:positionH>
              <wp:positionV relativeFrom="page">
                <wp:posOffset>53975</wp:posOffset>
              </wp:positionV>
              <wp:extent cx="1706880" cy="24384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6880" cy="243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BR" w:eastAsia="pt-BR" w:bidi="pt-BR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54.80000000000001pt;margin-top:4.25pt;width:134.40000000000001pt;height:19.199999999999999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BR" w:eastAsia="pt-BR" w:bidi="pt-BR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157480</wp:posOffset>
              </wp:positionH>
              <wp:positionV relativeFrom="page">
                <wp:posOffset>734695</wp:posOffset>
              </wp:positionV>
              <wp:extent cx="822960" cy="13208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2960" cy="1320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pt-BR" w:eastAsia="pt-BR" w:bidi="pt-BR"/>
                            </w:rPr>
                            <w:t>28/04/2022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12.4pt;margin-top:57.850000000000001pt;width:64.799999999999997pt;height:10.4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pt-BR" w:eastAsia="pt-BR" w:bidi="pt-BR"/>
                      </w:rPr>
                      <w:t>28/04/2022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3230880</wp:posOffset>
              </wp:positionH>
              <wp:positionV relativeFrom="page">
                <wp:posOffset>205740</wp:posOffset>
              </wp:positionV>
              <wp:extent cx="1706880" cy="24384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6880" cy="243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254.40000000000001pt;margin-top:16.199999999999999pt;width:134.40000000000001pt;height:19.199999999999999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132080</wp:posOffset>
              </wp:positionH>
              <wp:positionV relativeFrom="page">
                <wp:posOffset>896620</wp:posOffset>
              </wp:positionV>
              <wp:extent cx="822960" cy="13208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22960" cy="1320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pt-PT" w:eastAsia="pt-PT" w:bidi="pt-PT"/>
                            </w:rPr>
                            <w:t>28/04/2022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10.4pt;margin-top:70.599999999999994pt;width:64.799999999999997pt;height:10.4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pt-PT" w:eastAsia="pt-PT" w:bidi="pt-PT"/>
                      </w:rPr>
                      <w:t>28/04/2022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3220720</wp:posOffset>
              </wp:positionH>
              <wp:positionV relativeFrom="page">
                <wp:posOffset>195580</wp:posOffset>
              </wp:positionV>
              <wp:extent cx="1706880" cy="24384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06880" cy="243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253.59999999999999pt;margin-top:15.4pt;width:134.40000000000001pt;height:19.199999999999999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40"/>
                        <w:szCs w:val="40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111760</wp:posOffset>
              </wp:positionH>
              <wp:positionV relativeFrom="page">
                <wp:posOffset>886460</wp:posOffset>
              </wp:positionV>
              <wp:extent cx="833120" cy="132080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33120" cy="1320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shd w:val="clear" w:color="auto" w:fill="auto"/>
                              <w:lang w:val="pt-PT" w:eastAsia="pt-PT" w:bidi="pt-PT"/>
                            </w:rPr>
                            <w:t>28/04/2022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8.8000000000000007pt;margin-top:69.799999999999997pt;width:65.599999999999994pt;height:10.4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shd w:val="clear" w:color="auto" w:fill="auto"/>
                        <w:lang w:val="pt-PT" w:eastAsia="pt-PT" w:bidi="pt-PT"/>
                      </w:rPr>
                      <w:t>28/04/2022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Heading #1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spacing w:line="334" w:lineRule="auto"/>
      <w:ind w:left="4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FFFFFF"/>
      <w:spacing w:after="720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/Relationships>
</file>