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26/04/2022</w:t>
      </w:r>
    </w:p>
    <w:tbl>
      <w:tblPr>
        <w:tblOverlap w:val="never"/>
        <w:jc w:val="center"/>
        <w:tblLayout w:type="fixed"/>
      </w:tblPr>
      <w:tblGrid>
        <w:gridCol w:w="2698"/>
        <w:gridCol w:w="7945"/>
      </w:tblGrid>
      <w:tr>
        <w:trPr>
          <w:trHeight w:val="10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 juros simples</w:t>
            </w:r>
          </w:p>
        </w:tc>
      </w:tr>
      <w:tr>
        <w:trPr>
          <w:trHeight w:val="256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(EF08MA03SE) Compreender a ideia de juro simples e sua aplicabilidade para as relações sociais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econômicas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em diversos contextos, a exemplo do comércio local e das propagandas através dos encartes e meios digitais. (EF07MA02) Resolver e elaborar problemas que envolvam porcentagens, como os que lidam com acréscimos e decréscimos simples, utilizando estratégias pessoais, cálculo mental e calculadora, no contexto de educação financeira, entre outros.</w:t>
            </w:r>
          </w:p>
        </w:tc>
      </w:tr>
      <w:tr>
        <w:trPr>
          <w:trHeight w:val="91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abordado; atividade no livro didático</w:t>
            </w:r>
          </w:p>
        </w:tc>
      </w:tr>
      <w:tr>
        <w:trPr>
          <w:trHeight w:val="91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situações problemas; atividades sobre o conteúdo abordado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 ; Livro didático; vídeos ; Data show</w:t>
            </w:r>
          </w:p>
        </w:tc>
      </w:tr>
      <w:tr>
        <w:trPr>
          <w:trHeight w:val="57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9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situações que envolvam juros e porcentagem</w:t>
            </w:r>
          </w:p>
        </w:tc>
      </w:tr>
    </w:tbl>
    <w:p>
      <w:pPr>
        <w:widowControl w:val="0"/>
        <w:spacing w:after="12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28/04/2022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0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27/04/2022</w:t>
      </w:r>
    </w:p>
    <w:tbl>
      <w:tblPr>
        <w:tblOverlap w:val="never"/>
        <w:jc w:val="center"/>
        <w:tblLayout w:type="fixed"/>
      </w:tblPr>
      <w:tblGrid>
        <w:gridCol w:w="2698"/>
        <w:gridCol w:w="8309"/>
      </w:tblGrid>
      <w:tr>
        <w:trPr>
          <w:trHeight w:val="10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 juros simples no dia a dia</w:t>
            </w:r>
          </w:p>
        </w:tc>
      </w:tr>
      <w:tr>
        <w:trPr>
          <w:trHeight w:val="256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(EF08MA03SE) Compreender a ideia de juro simples e sua aplicabilidade para as relações sociais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econômicas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em diversos contextos, a exemplo do comércio local e das propagandas através dos encanes e meios digitais. (EF07MA02) Resolver e elaborar problemas que envolvam porcentagens, como os que lidam com acréscimos e decréscimos simples, utilizando estratégias pessoais, cálculo mental e calculadora, no contexto de educação financeira, entre outros.</w:t>
            </w:r>
          </w:p>
        </w:tc>
      </w:tr>
      <w:tr>
        <w:trPr>
          <w:trHeight w:val="89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abordado; atividade no livro didático</w:t>
            </w:r>
          </w:p>
        </w:tc>
      </w:tr>
      <w:tr>
        <w:trPr>
          <w:trHeight w:val="91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situações problemas; atividades sobre o conteúdo abordado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 ; Livro didático; vídeos ; Data show</w:t>
            </w:r>
          </w:p>
        </w:tc>
      </w:tr>
      <w:tr>
        <w:trPr>
          <w:trHeight w:val="57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109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situações que envolvam Juros e porcentagem</w:t>
            </w:r>
          </w:p>
        </w:tc>
      </w:tr>
    </w:tbl>
    <w:p>
      <w:pPr>
        <w:widowControl w:val="0"/>
        <w:spacing w:after="11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28/04/2022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28/04/2022</w:t>
      </w:r>
    </w:p>
    <w:tbl>
      <w:tblPr>
        <w:tblOverlap w:val="never"/>
        <w:jc w:val="center"/>
        <w:tblLayout w:type="fixed"/>
      </w:tblPr>
      <w:tblGrid>
        <w:gridCol w:w="2863"/>
        <w:gridCol w:w="8326"/>
      </w:tblGrid>
      <w:tr>
        <w:trPr>
          <w:trHeight w:val="110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0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Porcentagem e o cálculo mental</w:t>
            </w:r>
          </w:p>
        </w:tc>
      </w:tr>
      <w:tr>
        <w:trPr>
          <w:trHeight w:val="256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(EF08MA03SE) Compreender a ideia de juro simples e sua aplicabilidade para as relações sociais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econômicas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em diversos contextos, a exemplo do comércio local e das propagandas através dos encartes e meios digitais. (EF07MA02) Resolver e elaborar problemas que envolvam porcentagens, como os que lidam com acréscimos e decréscimos simples, utilizando estratégias pessoais, cálculo mental e calculadora, no contexto de educação financeira, entre outros.</w:t>
            </w:r>
          </w:p>
        </w:tc>
      </w:tr>
      <w:tr>
        <w:trPr>
          <w:trHeight w:val="91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abordado: atividade no livro didático</w:t>
            </w:r>
          </w:p>
        </w:tc>
      </w:tr>
      <w:tr>
        <w:trPr>
          <w:trHeight w:val="91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situações problemas; atividades sobre o conteúdo abordado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impresso; Livro didático; vídeos; Data show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110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situações que envolvam Juros e porcentagem</w:t>
            </w:r>
          </w:p>
        </w:tc>
      </w:tr>
    </w:tbl>
    <w:p>
      <w:pPr>
        <w:widowControl w:val="0"/>
        <w:spacing w:after="215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2"/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139" w:h="16817"/>
      <w:pgMar w:top="1495" w:left="238" w:right="149" w:bottom="2030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224790</wp:posOffset>
              </wp:positionH>
              <wp:positionV relativeFrom="page">
                <wp:posOffset>9568180</wp:posOffset>
              </wp:positionV>
              <wp:extent cx="5822950" cy="13652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2950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7.699999999999999pt;margin-top:753.39999999999998pt;width:458.5pt;height:10.7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172085</wp:posOffset>
              </wp:positionH>
              <wp:positionV relativeFrom="page">
                <wp:posOffset>10261600</wp:posOffset>
              </wp:positionV>
              <wp:extent cx="2427605" cy="13652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27605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&gt; 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3.550000000000001pt;margin-top:808.pt;width:191.15000000000001pt;height:10.7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&gt; 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3398520</wp:posOffset>
              </wp:positionH>
              <wp:positionV relativeFrom="page">
                <wp:posOffset>276860</wp:posOffset>
              </wp:positionV>
              <wp:extent cx="1723390" cy="26289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23390" cy="2628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7.60000000000002pt;margin-top:21.800000000000001pt;width:135.69999999999999pt;height:20.6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spacing w:line="290" w:lineRule="auto"/>
      <w:ind w:left="4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after="36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