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7365D"/>
          <w:sz w:val="48"/>
        </w:rPr>
        <w:t>CHATBOT ZASSO — ARQUITETURA, ESTADO ATUAL E ROTEIRO</w:t>
      </w:r>
    </w:p>
    <w:p>
      <w:pPr>
        <w:spacing w:after="200"/>
      </w:pPr>
      <w:r>
        <w:rPr>
          <w:rFonts w:ascii="Calibri" w:hAnsi="Calibri"/>
          <w:color w:val="666666"/>
          <w:sz w:val="28"/>
        </w:rPr>
        <w:t>Revisão editorial — 22/07/2026</w:t>
      </w:r>
    </w:p>
    <w:p>
      <w:pPr>
        <w:spacing w:after="360"/>
      </w:pPr>
      <w:r>
        <w:rPr>
          <w:rFonts w:ascii="Calibri" w:hAnsi="Calibri"/>
          <w:i/>
          <w:color w:val="666666"/>
          <w:sz w:val="19"/>
        </w:rPr>
      </w:r>
    </w:p>
    <w:p>
      <w:pPr>
        <w:pStyle w:val="Heading1"/>
      </w:pPr>
      <w:r>
        <w:rPr>
          <w:rFonts w:ascii="Calibri" w:hAnsi="Calibri"/>
          <w:b/>
          <w:i w:val="0"/>
          <w:color w:val="2E74B5"/>
          <w:sz w:val="22"/>
        </w:rPr>
        <w:t>1. OBJETIVO DO PROJETO</w:t>
      </w:r>
    </w:p>
    <w:p>
      <w:pPr>
        <w:widowControl/>
      </w:pPr>
      <w:r>
        <w:rPr>
          <w:rFonts w:ascii="Calibri" w:hAnsi="Calibri"/>
          <w:b w:val="0"/>
          <w:i w:val="0"/>
          <w:color w:val="000000"/>
          <w:sz w:val="22"/>
        </w:rPr>
        <w:t>O projeto busca criar um assistente conversacional para atender e qualificar leads originados por campanhas. O cenário inicial é um contato que faz perguntas sobre a Zasso e a tecnologia Electroherb antes de avançar para uma conversa com a equipe comercial.</w:t>
      </w:r>
    </w:p>
    <w:p>
      <w:pPr>
        <w:widowControl/>
      </w:pPr>
      <w:r>
        <w:rPr>
          <w:rFonts w:ascii="Calibri" w:hAnsi="Calibri"/>
          <w:b w:val="0"/>
          <w:i w:val="0"/>
          <w:color w:val="000000"/>
          <w:sz w:val="22"/>
        </w:rPr>
        <w:t>O processo de negócio ainda precisa ser definido e validado. Permanecem em</w:t>
      </w:r>
    </w:p>
    <w:p>
      <w:pPr>
        <w:pStyle w:val="LeadLabel"/>
      </w:pPr>
      <w:r>
        <w:rPr>
          <w:rFonts w:ascii="Calibri" w:hAnsi="Calibri"/>
          <w:b/>
          <w:i w:val="0"/>
          <w:color w:val="1F4D78"/>
          <w:sz w:val="22"/>
        </w:rPr>
        <w:t>aberto, entre outros pontos:</w:t>
      </w:r>
    </w:p>
    <w:p>
      <w:pPr>
        <w:pStyle w:val="BodyBullet"/>
        <w:numPr>
          <w:ilvl w:val="0"/>
          <w:numId w:val="10"/>
        </w:numPr>
      </w:pPr>
      <w:r>
        <w:rPr>
          <w:rFonts w:ascii="Calibri" w:hAnsi="Calibri"/>
          <w:b w:val="0"/>
          <w:i w:val="0"/>
          <w:color w:val="000000"/>
          <w:sz w:val="22"/>
        </w:rPr>
        <w:t>quais informações devem ser coletadas durante a conversa;</w:t>
      </w:r>
    </w:p>
    <w:p>
      <w:pPr>
        <w:pStyle w:val="BodyBullet"/>
        <w:numPr>
          <w:ilvl w:val="0"/>
          <w:numId w:val="10"/>
        </w:numPr>
      </w:pPr>
      <w:r>
        <w:rPr>
          <w:rFonts w:ascii="Calibri" w:hAnsi="Calibri"/>
          <w:b w:val="0"/>
          <w:i w:val="0"/>
          <w:color w:val="000000"/>
          <w:sz w:val="22"/>
        </w:rPr>
        <w:t>como avaliar o potencial de avanço de um lead;</w:t>
      </w:r>
    </w:p>
    <w:p>
      <w:pPr>
        <w:pStyle w:val="BodyBullet"/>
        <w:numPr>
          <w:ilvl w:val="0"/>
          <w:numId w:val="10"/>
        </w:numPr>
      </w:pPr>
      <w:r>
        <w:rPr>
          <w:rFonts w:ascii="Calibri" w:hAnsi="Calibri"/>
          <w:b w:val="0"/>
          <w:i w:val="0"/>
          <w:color w:val="000000"/>
          <w:sz w:val="22"/>
        </w:rPr>
        <w:t>em que momento ocorre o encaminhamento para uma pessoa;</w:t>
      </w:r>
    </w:p>
    <w:p>
      <w:pPr>
        <w:pStyle w:val="BodyBullet"/>
        <w:numPr>
          <w:ilvl w:val="0"/>
          <w:numId w:val="10"/>
        </w:numPr>
      </w:pPr>
      <w:r>
        <w:rPr>
          <w:rFonts w:ascii="Calibri" w:hAnsi="Calibri"/>
          <w:b w:val="0"/>
          <w:i w:val="0"/>
          <w:color w:val="000000"/>
          <w:sz w:val="22"/>
        </w:rPr>
        <w:t>quais situações exigem atendimento humano imediato;</w:t>
      </w:r>
    </w:p>
    <w:p>
      <w:pPr>
        <w:pStyle w:val="BodyBullet"/>
        <w:numPr>
          <w:ilvl w:val="0"/>
          <w:numId w:val="10"/>
        </w:numPr>
      </w:pPr>
      <w:r>
        <w:rPr>
          <w:rFonts w:ascii="Calibri" w:hAnsi="Calibri"/>
          <w:b w:val="0"/>
          <w:i w:val="0"/>
          <w:color w:val="000000"/>
          <w:sz w:val="22"/>
        </w:rPr>
        <w:t>como uma futura integração com Salesforce representará esse fluxo.</w:t>
      </w:r>
    </w:p>
    <w:p>
      <w:pPr>
        <w:widowControl/>
      </w:pPr>
      <w:r>
        <w:rPr>
          <w:rFonts w:ascii="Calibri" w:hAnsi="Calibri"/>
          <w:b w:val="0"/>
          <w:i w:val="0"/>
          <w:color w:val="000000"/>
          <w:sz w:val="22"/>
        </w:rPr>
        <w:t>O canal final previsto é o WhatsApp Business. O MVP usa Telegram para validar o pipeline de resposta sem depender, nesta fase, da configuração e aprovação do canal definitivo.</w:t>
      </w:r>
    </w:p>
    <w:p>
      <w:pPr>
        <w:pStyle w:val="Heading1"/>
      </w:pPr>
      <w:r>
        <w:rPr>
          <w:rFonts w:ascii="Calibri" w:hAnsi="Calibri"/>
          <w:b/>
          <w:i w:val="0"/>
          <w:color w:val="2E74B5"/>
          <w:sz w:val="22"/>
        </w:rPr>
        <w:t>2. FASE ATUAL: VALIDAÇÃO ARQUITETURAL E TÉCNICA</w:t>
      </w:r>
    </w:p>
    <w:p>
      <w:pPr>
        <w:widowControl/>
      </w:pPr>
      <w:r>
        <w:rPr>
          <w:rFonts w:ascii="Calibri" w:hAnsi="Calibri"/>
          <w:b w:val="0"/>
          <w:i w:val="0"/>
          <w:color w:val="000000"/>
          <w:sz w:val="22"/>
        </w:rPr>
        <w:t>O projeto está em fase de validação arquitetural e técnica, com execução inicial em ambiente local por Medina. O objetivo é validar o pipeline completo, identificar limitações e consolidar uma base reproduzível para a continuidade com Pedro e, em uma terceira fase, para o trabalho de integração com Guilherme.</w:t>
      </w:r>
    </w:p>
    <w:p>
      <w:pPr>
        <w:pStyle w:val="LeadLabel"/>
      </w:pPr>
      <w:r>
        <w:rPr>
          <w:rFonts w:ascii="Calibri" w:hAnsi="Calibri"/>
          <w:b/>
          <w:i w:val="0"/>
          <w:color w:val="1F4D78"/>
          <w:sz w:val="22"/>
        </w:rPr>
        <w:t>As atividades atuais incluem:</w:t>
      </w:r>
    </w:p>
    <w:p>
      <w:pPr>
        <w:pStyle w:val="BodyBullet"/>
        <w:numPr>
          <w:ilvl w:val="0"/>
          <w:numId w:val="10"/>
        </w:numPr>
      </w:pPr>
      <w:r>
        <w:rPr>
          <w:rFonts w:ascii="Calibri" w:hAnsi="Calibri"/>
          <w:b w:val="0"/>
          <w:i w:val="0"/>
          <w:color w:val="000000"/>
          <w:sz w:val="22"/>
        </w:rPr>
        <w:t>executar o fluxo completo de ingestão, busca vetorial, geração e resposta via Telegram;</w:t>
      </w:r>
    </w:p>
    <w:p>
      <w:pPr>
        <w:pStyle w:val="BodyBullet"/>
        <w:numPr>
          <w:ilvl w:val="0"/>
          <w:numId w:val="10"/>
        </w:numPr>
      </w:pPr>
      <w:r>
        <w:rPr>
          <w:rFonts w:ascii="Calibri" w:hAnsi="Calibri"/>
          <w:b w:val="0"/>
          <w:i w:val="0"/>
          <w:color w:val="000000"/>
          <w:sz w:val="22"/>
        </w:rPr>
        <w:t>testar perguntas reais, mensagens fora do domínio e cenários adversariais;</w:t>
      </w:r>
    </w:p>
    <w:p>
      <w:pPr>
        <w:pStyle w:val="BodyBullet"/>
        <w:numPr>
          <w:ilvl w:val="0"/>
          <w:numId w:val="10"/>
        </w:numPr>
      </w:pPr>
      <w:r>
        <w:rPr>
          <w:rFonts w:ascii="Calibri" w:hAnsi="Calibri"/>
          <w:b w:val="0"/>
          <w:i w:val="0"/>
          <w:color w:val="000000"/>
          <w:sz w:val="22"/>
        </w:rPr>
        <w:t>medir relevância, idioma, latência e proteção de conteúdo interno;</w:t>
      </w:r>
    </w:p>
    <w:p>
      <w:pPr>
        <w:pStyle w:val="BodyBullet"/>
        <w:numPr>
          <w:ilvl w:val="0"/>
          <w:numId w:val="10"/>
        </w:numPr>
      </w:pPr>
      <w:r>
        <w:rPr>
          <w:rFonts w:ascii="Calibri" w:hAnsi="Calibri"/>
          <w:b w:val="0"/>
          <w:i w:val="0"/>
          <w:color w:val="000000"/>
          <w:sz w:val="22"/>
        </w:rPr>
        <w:t>registrar falhas, hipóteses, decisões e resultados de novos testes;</w:t>
      </w:r>
    </w:p>
    <w:p>
      <w:pPr>
        <w:pStyle w:val="BodyBullet"/>
        <w:numPr>
          <w:ilvl w:val="0"/>
          <w:numId w:val="10"/>
        </w:numPr>
      </w:pPr>
      <w:r>
        <w:rPr>
          <w:rFonts w:ascii="Calibri" w:hAnsi="Calibri"/>
          <w:b w:val="0"/>
          <w:i w:val="0"/>
          <w:color w:val="000000"/>
          <w:sz w:val="22"/>
        </w:rPr>
        <w:t>preparar código, banco e documentação para a próxima fase.</w:t>
      </w:r>
    </w:p>
    <w:p>
      <w:pPr>
        <w:widowControl/>
      </w:pPr>
      <w:r>
        <w:rPr>
          <w:rFonts w:ascii="Calibri" w:hAnsi="Calibri"/>
          <w:b w:val="0"/>
          <w:i w:val="0"/>
          <w:color w:val="000000"/>
          <w:sz w:val="22"/>
        </w:rPr>
        <w:t>A transição ocorrerá quando o pipeline estiver suficientemente estável e documentado para que outro desenvolvedor consiga reproduzi-lo, operá-lo e</w:t>
      </w:r>
    </w:p>
    <w:p>
      <w:pPr>
        <w:pStyle w:val="LeadLabel"/>
      </w:pPr>
      <w:r>
        <w:rPr>
          <w:rFonts w:ascii="Calibri" w:hAnsi="Calibri"/>
          <w:b/>
          <w:i w:val="0"/>
          <w:color w:val="1F4D78"/>
          <w:sz w:val="22"/>
        </w:rPr>
        <w:t>continuar sua evolução. Os critérios de transição devem incluir, no mínimo:</w:t>
      </w:r>
    </w:p>
    <w:p>
      <w:pPr>
        <w:pStyle w:val="BodyBullet"/>
        <w:numPr>
          <w:ilvl w:val="0"/>
          <w:numId w:val="10"/>
        </w:numPr>
      </w:pPr>
      <w:r>
        <w:rPr>
          <w:rFonts w:ascii="Calibri" w:hAnsi="Calibri"/>
          <w:b w:val="0"/>
          <w:i w:val="0"/>
          <w:color w:val="000000"/>
          <w:sz w:val="22"/>
        </w:rPr>
        <w:t>ambiente local reproduzível;</w:t>
      </w:r>
    </w:p>
    <w:p>
      <w:pPr>
        <w:pStyle w:val="BodyBullet"/>
        <w:numPr>
          <w:ilvl w:val="0"/>
          <w:numId w:val="10"/>
        </w:numPr>
      </w:pPr>
      <w:r>
        <w:rPr>
          <w:rFonts w:ascii="Calibri" w:hAnsi="Calibri"/>
          <w:b w:val="0"/>
          <w:i w:val="0"/>
          <w:color w:val="000000"/>
          <w:sz w:val="22"/>
        </w:rPr>
        <w:t>ingestão e busca verificáveis;</w:t>
      </w:r>
    </w:p>
    <w:p>
      <w:pPr>
        <w:pStyle w:val="BodyBullet"/>
        <w:numPr>
          <w:ilvl w:val="0"/>
          <w:numId w:val="10"/>
        </w:numPr>
      </w:pPr>
      <w:r>
        <w:rPr>
          <w:rFonts w:ascii="Calibri" w:hAnsi="Calibri"/>
          <w:b w:val="0"/>
          <w:i w:val="0"/>
          <w:color w:val="000000"/>
          <w:sz w:val="22"/>
        </w:rPr>
        <w:t>conjunto de testes documentado;</w:t>
      </w:r>
    </w:p>
    <w:p>
      <w:pPr>
        <w:pStyle w:val="BodyBullet"/>
        <w:numPr>
          <w:ilvl w:val="0"/>
          <w:numId w:val="10"/>
        </w:numPr>
      </w:pPr>
      <w:r>
        <w:rPr>
          <w:rFonts w:ascii="Calibri" w:hAnsi="Calibri"/>
          <w:b w:val="0"/>
          <w:i w:val="0"/>
          <w:color w:val="000000"/>
          <w:sz w:val="22"/>
        </w:rPr>
        <w:t>riscos conhecidos registrados;</w:t>
      </w:r>
    </w:p>
    <w:p>
      <w:pPr>
        <w:pStyle w:val="BodyBullet"/>
        <w:numPr>
          <w:ilvl w:val="0"/>
          <w:numId w:val="10"/>
        </w:numPr>
      </w:pPr>
      <w:r>
        <w:rPr>
          <w:rFonts w:ascii="Calibri" w:hAnsi="Calibri"/>
          <w:b w:val="0"/>
          <w:i w:val="0"/>
          <w:color w:val="000000"/>
          <w:sz w:val="22"/>
        </w:rPr>
        <w:t>responsabilidades e dependências da fase seguinte definidas.</w:t>
      </w:r>
    </w:p>
    <w:p>
      <w:pPr>
        <w:pStyle w:val="Heading1"/>
      </w:pPr>
      <w:r>
        <w:rPr>
          <w:rFonts w:ascii="Calibri" w:hAnsi="Calibri"/>
          <w:b/>
          <w:i w:val="0"/>
          <w:color w:val="2E74B5"/>
          <w:sz w:val="22"/>
        </w:rPr>
        <w:t>3. ARQUITETURA: RAG (RETRIEVAL-AUGMENTED GENERATION)</w:t>
      </w:r>
    </w:p>
    <w:p>
      <w:pPr>
        <w:widowControl/>
      </w:pPr>
      <w:r>
        <w:rPr>
          <w:rFonts w:ascii="Calibri" w:hAnsi="Calibri"/>
          <w:b w:val="0"/>
          <w:i w:val="0"/>
          <w:color w:val="000000"/>
          <w:sz w:val="22"/>
        </w:rPr>
        <w:t>Vault Markdown (Obsidian) | v Ingestion Worker  --  interpreta os FAQs, cria chunks por seção e gera o |                embedding de cada trecho v Postgres + pgvector  --  armazena documentos, chunks, metadados e vetores | v Chatbot Backend  --  recebe a pergunta, gera seu embedding, recupera os |               chunks mais próximos, monta o contexto e aplica as |               regras próprias do canal e do atendimento v sacf-ai-worker  --  fila e gateway central de IA (ver documento 1) | v LLM (Ollama)  --  formula a resposta com base nas instruções e referências | v</w:t>
      </w:r>
    </w:p>
    <w:p>
      <w:pPr>
        <w:spacing w:before="80" w:after="200"/>
        <w:ind w:left="317" w:right="317"/>
        <w:shd w:fill="E8EEF5"/>
      </w:pPr>
      <w:r>
        <w:rPr>
          <w:rFonts w:ascii="Consolas" w:hAnsi="Consolas"/>
          <w:b/>
          <w:color w:val="17365D"/>
          <w:sz w:val="19"/>
        </w:rPr>
        <w:t>Telegram (MVP)  -&gt;  WhatsApp Business (canal previsto)</w:t>
      </w:r>
    </w:p>
    <w:p>
      <w:pPr>
        <w:pStyle w:val="Heading2"/>
      </w:pPr>
      <w:r>
        <w:rPr>
          <w:rFonts w:ascii="Calibri" w:hAnsi="Calibri"/>
          <w:b/>
          <w:i w:val="0"/>
          <w:color w:val="2E74B5"/>
          <w:sz w:val="22"/>
        </w:rPr>
        <w:t>3.1 Por que foi escolhida uma arquitetura RAG</w:t>
      </w:r>
    </w:p>
    <w:p>
      <w:pPr>
        <w:widowControl/>
      </w:pPr>
      <w:r>
        <w:rPr>
          <w:rFonts w:ascii="Calibri" w:hAnsi="Calibri"/>
          <w:b w:val="0"/>
          <w:i w:val="0"/>
          <w:color w:val="000000"/>
          <w:sz w:val="22"/>
        </w:rPr>
        <w:t>Na concepção inicial foi considerada uma arquitetura baseada em agentes, na qual uma IA poderia dividir uma solicitação em tarefas, navegar pelo vault, escolher arquivos e decidir quando buscar novas informações. Esse desenho pode ser útil em atividades internas de pesquisa, mas não foi escolhido para o fluxo de atendimento ao cliente.</w:t>
      </w:r>
    </w:p>
    <w:p>
      <w:pPr>
        <w:widowControl/>
      </w:pPr>
      <w:r>
        <w:rPr>
          <w:rFonts w:ascii="Calibri" w:hAnsi="Calibri"/>
          <w:b w:val="0"/>
          <w:i w:val="0"/>
          <w:color w:val="000000"/>
          <w:sz w:val="22"/>
        </w:rPr>
        <w:t>A decisão pelo RAG com recuperação controlada pelo backend se apoia nos</w:t>
      </w:r>
    </w:p>
    <w:p>
      <w:pPr>
        <w:pStyle w:val="LeadLabel"/>
      </w:pPr>
      <w:r>
        <w:rPr>
          <w:rFonts w:ascii="Calibri" w:hAnsi="Calibri"/>
          <w:b/>
          <w:i w:val="0"/>
          <w:color w:val="1F4D78"/>
          <w:sz w:val="22"/>
        </w:rPr>
        <w:t>seguintes critérios:</w:t>
      </w:r>
    </w:p>
    <w:p>
      <w:pPr>
        <w:pStyle w:val="BodyBullet"/>
        <w:numPr>
          <w:ilvl w:val="0"/>
          <w:numId w:val="10"/>
        </w:numPr>
      </w:pPr>
      <w:r>
        <w:rPr>
          <w:rFonts w:ascii="Calibri" w:hAnsi="Calibri"/>
          <w:b w:val="0"/>
          <w:i w:val="0"/>
          <w:color w:val="000000"/>
          <w:sz w:val="22"/>
        </w:rPr>
        <w:t>Princípio do menor privilégio: o modelo não recebe acesso geral ao vault, ao sistema de arquivos nem a ferramentas de alteração. Ele vê somente os trechos selecionados para a requisição atual.</w:t>
      </w:r>
    </w:p>
    <w:p>
      <w:pPr>
        <w:pStyle w:val="BodyBullet"/>
        <w:numPr>
          <w:ilvl w:val="0"/>
          <w:numId w:val="10"/>
        </w:numPr>
      </w:pPr>
      <w:r>
        <w:rPr>
          <w:rFonts w:ascii="Calibri" w:hAnsi="Calibri"/>
          <w:b w:val="0"/>
          <w:i w:val="0"/>
          <w:color w:val="000000"/>
          <w:sz w:val="22"/>
        </w:rPr>
        <w:t>Contenção de dados: uma navegação ampla aumentaria a superfície de exposição a documentos internos, dados pessoais, informações comerciais e outros materiais que não pertencem a uma resposta pública.</w:t>
      </w:r>
    </w:p>
    <w:p>
      <w:pPr>
        <w:pStyle w:val="BodyBullet"/>
        <w:numPr>
          <w:ilvl w:val="0"/>
          <w:numId w:val="10"/>
        </w:numPr>
      </w:pPr>
      <w:r>
        <w:rPr>
          <w:rFonts w:ascii="Calibri" w:hAnsi="Calibri"/>
          <w:b w:val="0"/>
          <w:i w:val="0"/>
          <w:color w:val="000000"/>
          <w:sz w:val="22"/>
        </w:rPr>
        <w:t>Proteção contra alterações: um agente só consegue modificar dados se receber ferramentas e permissões de escrita. A arquitetura escolhida elimina essa possibilidade no atendimento ao não conceder tais capacidades ao modelo.</w:t>
      </w:r>
    </w:p>
    <w:p>
      <w:pPr>
        <w:pStyle w:val="BodyBullet"/>
        <w:numPr>
          <w:ilvl w:val="0"/>
          <w:numId w:val="10"/>
        </w:numPr>
      </w:pPr>
      <w:r>
        <w:rPr>
          <w:rFonts w:ascii="Calibri" w:hAnsi="Calibri"/>
          <w:b w:val="0"/>
          <w:i w:val="0"/>
          <w:color w:val="000000"/>
          <w:sz w:val="22"/>
        </w:rPr>
        <w:t>Auditabilidade: o backend consegue registrar quais chunks foram recuperados, suas distâncias, visibilidade e documentos de origem. Isso permite reproduzir e investigar uma resposta.</w:t>
      </w:r>
    </w:p>
    <w:p>
      <w:pPr>
        <w:pStyle w:val="BodyBullet"/>
        <w:numPr>
          <w:ilvl w:val="0"/>
          <w:numId w:val="10"/>
        </w:numPr>
      </w:pPr>
      <w:r>
        <w:rPr>
          <w:rFonts w:ascii="Calibri" w:hAnsi="Calibri"/>
          <w:b w:val="0"/>
          <w:i w:val="0"/>
          <w:color w:val="000000"/>
          <w:sz w:val="22"/>
        </w:rPr>
        <w:t>Previsibilidade: cada pergunta percorre um fluxo delimitado de recuperação e geração, em vez de iniciar uma quantidade variável de decisões, leituras e chamadas de modelo.</w:t>
      </w:r>
    </w:p>
    <w:p>
      <w:pPr>
        <w:pStyle w:val="BodyBullet"/>
        <w:numPr>
          <w:ilvl w:val="0"/>
          <w:numId w:val="10"/>
        </w:numPr>
      </w:pPr>
      <w:r>
        <w:rPr>
          <w:rFonts w:ascii="Calibri" w:hAnsi="Calibri"/>
          <w:b w:val="0"/>
          <w:i w:val="0"/>
          <w:color w:val="000000"/>
          <w:sz w:val="22"/>
        </w:rPr>
        <w:t>Custo e latência: loops de agentes podem realizar múltiplas buscas e inferências para uma única mensagem. O RAG limita o número de operações e é mais compatível com atendimento em tempo real.</w:t>
      </w:r>
    </w:p>
    <w:p>
      <w:pPr>
        <w:pStyle w:val="BodyBullet"/>
        <w:numPr>
          <w:ilvl w:val="0"/>
          <w:numId w:val="10"/>
        </w:numPr>
      </w:pPr>
      <w:r>
        <w:rPr>
          <w:rFonts w:ascii="Calibri" w:hAnsi="Calibri"/>
          <w:b w:val="0"/>
          <w:i w:val="0"/>
          <w:color w:val="000000"/>
          <w:sz w:val="22"/>
        </w:rPr>
        <w:t>Contenção de falhas: uma recuperação incorreta afeta o contexto de uma requisição identificável. Em uma navegação autônoma, uma decisão inicial inadequada pode levar a novas leituras, ações ou conclusões em cadeia.</w:t>
      </w:r>
    </w:p>
    <w:p>
      <w:pPr>
        <w:pStyle w:val="BodyBullet"/>
        <w:numPr>
          <w:ilvl w:val="0"/>
          <w:numId w:val="10"/>
        </w:numPr>
      </w:pPr>
      <w:r>
        <w:rPr>
          <w:rFonts w:ascii="Calibri" w:hAnsi="Calibri"/>
          <w:b w:val="0"/>
          <w:i w:val="0"/>
          <w:color w:val="000000"/>
          <w:sz w:val="22"/>
        </w:rPr>
        <w:t>Testabilidade: é possível avaliar ingestão, retrieval e geração como etapas separadas, com conjuntos de teste e métricas próprias.</w:t>
      </w:r>
    </w:p>
    <w:p>
      <w:pPr>
        <w:widowControl/>
      </w:pPr>
      <w:r>
        <w:rPr>
          <w:rFonts w:ascii="Calibri" w:hAnsi="Calibri"/>
          <w:b w:val="0"/>
          <w:i w:val="0"/>
          <w:color w:val="000000"/>
          <w:sz w:val="22"/>
        </w:rPr>
        <w:t>Essa escolha não significa que arquiteturas com agentes sejam inadequadas em qualquer cenário. Elas podem ser avaliadas futuramente para tarefas internas e controladas, desde que operem com fontes, permissões, registros e aprovação compatíveis com o risco. Para o atendimento externo, a prioridade atual é minimizar autonomia e exposição de dados.</w:t>
      </w:r>
    </w:p>
    <w:p>
      <w:pPr>
        <w:pStyle w:val="Heading2"/>
      </w:pPr>
      <w:r>
        <w:rPr>
          <w:rFonts w:ascii="Calibri" w:hAnsi="Calibri"/>
          <w:b/>
          <w:i w:val="0"/>
          <w:color w:val="2E74B5"/>
          <w:sz w:val="22"/>
        </w:rPr>
        <w:t>3.2 Trade-off: menor autonomia exige maior definição do fluxo</w:t>
      </w:r>
    </w:p>
    <w:p>
      <w:pPr>
        <w:widowControl/>
      </w:pPr>
      <w:r>
        <w:rPr>
          <w:rFonts w:ascii="Calibri" w:hAnsi="Calibri"/>
          <w:b w:val="0"/>
          <w:i w:val="0"/>
          <w:color w:val="000000"/>
          <w:sz w:val="22"/>
        </w:rPr>
        <w:t>A principal contrapartida dessa arquitetura é transferir parte da inteligência de decisão para o chatbot-backend. Antes da exposição ao público, o sistema precisa ser testado com um vocabulário mais amplo de mensagens iniciais, incluindo diferentes formas de expressar a mesma intenção. O objetivo não é prever toda frase possível, mas conhecer as principais categorias de entrada, suas paráfrases e o comportamento esperado para cada uma.</w:t>
      </w:r>
    </w:p>
    <w:p>
      <w:pPr>
        <w:widowControl/>
      </w:pPr>
      <w:r>
        <w:rPr>
          <w:rFonts w:ascii="Calibri" w:hAnsi="Calibri"/>
          <w:b w:val="0"/>
          <w:i w:val="0"/>
          <w:color w:val="000000"/>
          <w:sz w:val="22"/>
        </w:rPr>
        <w:t>Uma saudação como "oi, tudo bem?" não deve percorrer o mesmo caminho de uma pergunta técnica ou comercial. A primeira pode receber uma resposta curta e determinística, sem busca vetorial e sem LLM. Uma pergunta coberta pelos FAQs deve realizar recuperação, confirmar que encontrou referências suficientemente relevantes e só então usar a LLM quando for necessário formular a resposta. Mensagens sem correspondência confiável devem solicitar esclarecimento ou ser encaminhadas para atendimento humano, em vez de forçar uma geração sobre chunks pouco relacionados.</w:t>
      </w:r>
    </w:p>
    <w:p>
      <w:pPr>
        <w:pStyle w:val="LeadLabel"/>
      </w:pPr>
      <w:r>
        <w:rPr>
          <w:rFonts w:ascii="Calibri" w:hAnsi="Calibri"/>
          <w:b/>
          <w:i w:val="0"/>
          <w:color w:val="1F4D78"/>
          <w:sz w:val="22"/>
        </w:rPr>
        <w:t>O roteamento inicial deve, portanto, distinguir pelo menos:</w:t>
      </w:r>
    </w:p>
    <w:p>
      <w:pPr>
        <w:pStyle w:val="BodyBullet"/>
        <w:numPr>
          <w:ilvl w:val="0"/>
          <w:numId w:val="10"/>
        </w:numPr>
      </w:pPr>
      <w:r>
        <w:rPr>
          <w:rFonts w:ascii="Calibri" w:hAnsi="Calibri"/>
          <w:b w:val="0"/>
          <w:i w:val="0"/>
          <w:color w:val="000000"/>
          <w:sz w:val="22"/>
        </w:rPr>
        <w:t>comandos, saudações e agradecimentos: resposta determinística;</w:t>
      </w:r>
    </w:p>
    <w:p>
      <w:pPr>
        <w:pStyle w:val="BodyBullet"/>
        <w:numPr>
          <w:ilvl w:val="0"/>
          <w:numId w:val="10"/>
        </w:numPr>
      </w:pPr>
      <w:r>
        <w:rPr>
          <w:rFonts w:ascii="Calibri" w:hAnsi="Calibri"/>
          <w:b w:val="0"/>
          <w:i w:val="0"/>
          <w:color w:val="000000"/>
          <w:sz w:val="22"/>
        </w:rPr>
        <w:t>mensagens hostis ou sem pergunta útil: respostas predefinidas e curtas, sem RAG;</w:t>
      </w:r>
    </w:p>
    <w:p>
      <w:pPr>
        <w:pStyle w:val="BodyBullet"/>
        <w:numPr>
          <w:ilvl w:val="0"/>
          <w:numId w:val="10"/>
        </w:numPr>
      </w:pPr>
      <w:r>
        <w:rPr>
          <w:rFonts w:ascii="Calibri" w:hAnsi="Calibri"/>
          <w:b w:val="0"/>
          <w:i w:val="0"/>
          <w:color w:val="000000"/>
          <w:sz w:val="22"/>
        </w:rPr>
        <w:t>tentativas de obter credenciais ou instruções internas: recusa determinística e registro do evento;</w:t>
      </w:r>
    </w:p>
    <w:p>
      <w:pPr>
        <w:pStyle w:val="BodyBullet"/>
        <w:numPr>
          <w:ilvl w:val="0"/>
          <w:numId w:val="10"/>
        </w:numPr>
      </w:pPr>
      <w:r>
        <w:rPr>
          <w:rFonts w:ascii="Calibri" w:hAnsi="Calibri"/>
          <w:b w:val="0"/>
          <w:i w:val="0"/>
          <w:color w:val="000000"/>
          <w:sz w:val="22"/>
        </w:rPr>
        <w:t>perguntas conhecidas e cobertas pelos FAQs: busca vetorial com relevância confirmada, seguida de resposta por template ou LLM;</w:t>
      </w:r>
    </w:p>
    <w:p>
      <w:pPr>
        <w:pStyle w:val="BodyBullet"/>
        <w:numPr>
          <w:ilvl w:val="0"/>
          <w:numId w:val="10"/>
        </w:numPr>
      </w:pPr>
      <w:r>
        <w:rPr>
          <w:rFonts w:ascii="Calibri" w:hAnsi="Calibri"/>
          <w:b w:val="0"/>
          <w:i w:val="0"/>
          <w:color w:val="000000"/>
          <w:sz w:val="22"/>
        </w:rPr>
        <w:t>perguntas possivelmente relacionadas, mas ambíguas: pedido de contexto ou encaminhamento;</w:t>
      </w:r>
    </w:p>
    <w:p>
      <w:pPr>
        <w:pStyle w:val="BodyBullet"/>
        <w:numPr>
          <w:ilvl w:val="0"/>
          <w:numId w:val="10"/>
        </w:numPr>
      </w:pPr>
      <w:r>
        <w:rPr>
          <w:rFonts w:ascii="Calibri" w:hAnsi="Calibri"/>
          <w:b w:val="0"/>
          <w:i w:val="0"/>
          <w:color w:val="000000"/>
          <w:sz w:val="22"/>
        </w:rPr>
        <w:t>assuntos fora do escopo: fallback, sem geração baseada em referências aleatórias. Pode existir encaminhamento..</w:t>
      </w:r>
    </w:p>
    <w:p>
      <w:pPr>
        <w:widowControl/>
      </w:pPr>
      <w:r>
        <w:rPr>
          <w:rFonts w:ascii="Calibri" w:hAnsi="Calibri"/>
          <w:b w:val="0"/>
          <w:i w:val="0"/>
          <w:color w:val="000000"/>
          <w:sz w:val="22"/>
        </w:rPr>
        <w:t>Também é importante separar duas avaliações que podem usar pesos diferentes:</w:t>
      </w:r>
    </w:p>
    <w:p>
      <w:pPr>
        <w:pStyle w:val="BodyNumber"/>
        <w:numPr>
          <w:ilvl w:val="0"/>
          <w:numId w:val="11"/>
        </w:numPr>
      </w:pPr>
      <w:r>
        <w:rPr>
          <w:rFonts w:ascii="Calibri" w:hAnsi="Calibri"/>
          <w:b w:val="0"/>
          <w:i w:val="0"/>
          <w:color w:val="000000"/>
          <w:sz w:val="22"/>
        </w:rPr>
        <w:t>decisão técnica de resposta: determina se a mensagem usa resposta fixa, retrieval, LLM ou atendimento humano;</w:t>
      </w:r>
    </w:p>
    <w:p>
      <w:pPr>
        <w:pStyle w:val="BodyNumber"/>
        <w:numPr>
          <w:ilvl w:val="0"/>
          <w:numId w:val="11"/>
        </w:numPr>
      </w:pPr>
      <w:r>
        <w:rPr>
          <w:rFonts w:ascii="Calibri" w:hAnsi="Calibri"/>
          <w:b w:val="0"/>
          <w:i w:val="0"/>
          <w:color w:val="000000"/>
          <w:sz w:val="22"/>
        </w:rPr>
        <w:t>sinal de qualificação do lead: estima interesse comercial a partir do conjunto da conversa, sem confundir uma saudação com uma pergunta sobre aplicação, disponibilidade, integração ou aquisição.</w:t>
      </w:r>
    </w:p>
    <w:p>
      <w:pPr>
        <w:widowControl/>
      </w:pPr>
      <w:r>
        <w:rPr>
          <w:rFonts w:ascii="Calibri" w:hAnsi="Calibri"/>
          <w:b w:val="0"/>
          <w:i w:val="0"/>
          <w:color w:val="000000"/>
          <w:sz w:val="22"/>
        </w:rPr>
        <w:t>Esses pesos e categorias ainda precisam ser definidos com exemplos reais e um conjunto de testes. O sistema só deve avançar para uso público quando conseguir demonstrar comportamento consistente nas rotas principais e falhar de forma segura nas entradas desconhecidas.</w:t>
      </w:r>
    </w:p>
    <w:p>
      <w:pPr>
        <w:pStyle w:val="Heading2"/>
      </w:pPr>
      <w:r>
        <w:rPr>
          <w:rFonts w:ascii="Calibri" w:hAnsi="Calibri"/>
          <w:b/>
          <w:i w:val="0"/>
          <w:color w:val="2E74B5"/>
          <w:sz w:val="22"/>
        </w:rPr>
        <w:t>3.3 Limites da arquitetura escolhida</w:t>
      </w:r>
    </w:p>
    <w:p>
      <w:pPr>
        <w:widowControl/>
      </w:pPr>
      <w:r>
        <w:rPr>
          <w:rFonts w:ascii="Calibri" w:hAnsi="Calibri"/>
          <w:b w:val="0"/>
          <w:i w:val="0"/>
          <w:color w:val="000000"/>
          <w:sz w:val="22"/>
        </w:rPr>
        <w:t>A recuperação vetorial mantém a seleção de referências fora da decisão livre do modelo. Isso torna possível observar quais chunks foram selecionados, comparar distâncias e repetir testes. A busca, entretanto, não garante relevância apenas por sempre retornar os vizinhos mais próximos: é necessário calibrar um limiar e tratar consultas sem correspondência adequada.</w:t>
      </w:r>
    </w:p>
    <w:p>
      <w:pPr>
        <w:widowControl/>
      </w:pPr>
      <w:r>
        <w:rPr>
          <w:rFonts w:ascii="Calibri" w:hAnsi="Calibri"/>
          <w:b w:val="0"/>
          <w:i w:val="0"/>
          <w:color w:val="000000"/>
          <w:sz w:val="22"/>
        </w:rPr>
        <w:t>O uso de chunks também não resolve confidencialidade por si só. Os testes já demonstraram que, se um trecho sensível for recuperado e incluído no prompt, o modelo pode reproduzi-lo ou parafraseá-lo. Portanto, o RAG reduz a superfície de acesso em comparação com a navegação livre, mas ainda exige classificação de dados, filtros anteriores à geração e validação da resposta.</w:t>
      </w:r>
    </w:p>
    <w:p>
      <w:pPr>
        <w:widowControl/>
      </w:pPr>
      <w:r>
        <w:rPr>
          <w:rFonts w:ascii="Calibri" w:hAnsi="Calibri"/>
          <w:b w:val="0"/>
          <w:i w:val="0"/>
          <w:color w:val="000000"/>
          <w:sz w:val="22"/>
        </w:rPr>
        <w:t>O LLM recebe somente o contexto montado pelo backend e não navega livremente no vault. Ainda assim, a geração permanece probabilística e precisa de validação, especialmente para idioma, confidencialidade e aderência ao material fornecido.</w:t>
      </w:r>
    </w:p>
    <w:p>
      <w:pPr>
        <w:pStyle w:val="Heading2"/>
      </w:pPr>
      <w:r>
        <w:rPr>
          <w:rFonts w:ascii="Calibri" w:hAnsi="Calibri"/>
          <w:b/>
          <w:i w:val="0"/>
          <w:color w:val="2E74B5"/>
          <w:sz w:val="22"/>
        </w:rPr>
        <w:t>3.4 Papel do n8n e caminho crítico do atendimento</w:t>
      </w:r>
    </w:p>
    <w:p>
      <w:pPr>
        <w:widowControl/>
      </w:pPr>
      <w:r>
        <w:rPr>
          <w:rFonts w:ascii="Calibri" w:hAnsi="Calibri"/>
          <w:b w:val="0"/>
          <w:i w:val="0"/>
          <w:color w:val="000000"/>
          <w:sz w:val="22"/>
        </w:rPr>
        <w:t>Foi considerada a possibilidade de transferir parte do fluxo para o n8n com o objetivo de acelerar integrações e reduzir desenvolvimento específico. O n8n é adequado para orquestração visual, automações assíncronas e integrações entre sistemas, mas sua inclusão no caminho síncrono de cada mensagem deve ser avaliada pelo efeito sobre a operação do conjunto.</w:t>
      </w:r>
    </w:p>
    <w:p>
      <w:pPr>
        <w:pStyle w:val="LeadLabel"/>
      </w:pPr>
      <w:r>
        <w:rPr>
          <w:rFonts w:ascii="Calibri" w:hAnsi="Calibri"/>
          <w:b/>
          <w:i w:val="0"/>
          <w:color w:val="1F4D78"/>
          <w:sz w:val="22"/>
        </w:rPr>
        <w:t>O caminho atual já envolve componentes com responsabilidades distintas:</w:t>
      </w:r>
    </w:p>
    <w:p>
      <w:pPr>
        <w:spacing w:before="80" w:after="200"/>
        <w:ind w:left="317" w:right="317"/>
        <w:shd w:fill="E8EEF5"/>
      </w:pPr>
      <w:r>
        <w:rPr>
          <w:rFonts w:ascii="Consolas" w:hAnsi="Consolas"/>
          <w:b/>
          <w:color w:val="17365D"/>
          <w:sz w:val="19"/>
        </w:rPr>
        <w:t>Telegram -&gt; chatbot-backend -&gt; sacf-ai-worker -&gt; Ollama</w:t>
      </w:r>
    </w:p>
    <w:p>
      <w:pPr>
        <w:widowControl/>
      </w:pPr>
      <w:r>
        <w:rPr>
          <w:rFonts w:ascii="Calibri" w:hAnsi="Calibri"/>
          <w:b w:val="0"/>
          <w:i w:val="0"/>
          <w:color w:val="000000"/>
          <w:sz w:val="22"/>
        </w:rPr>
        <w:t>Cada camada possui estado, métricas e registros próprios. Em uma investigação de falha, pode ser necessário correlacionar o recebimento da mensagem no backend, o job no worker e a inferência no provedor. Se o n8n for inserido nesse caminho sem substituir uma dessas responsabilidades, o fluxo passa a ter mais um hop,</w:t>
      </w:r>
    </w:p>
    <w:p>
      <w:pPr>
        <w:pStyle w:val="LeadLabel"/>
      </w:pPr>
      <w:r>
        <w:rPr>
          <w:rFonts w:ascii="Calibri" w:hAnsi="Calibri"/>
          <w:b/>
          <w:i w:val="0"/>
          <w:color w:val="1F4D78"/>
          <w:sz w:val="22"/>
        </w:rPr>
        <w:t>mais um estado de execução e mais uma origem de logs:</w:t>
      </w:r>
    </w:p>
    <w:p>
      <w:pPr>
        <w:spacing w:before="80" w:after="200"/>
        <w:ind w:left="317" w:right="317"/>
        <w:shd w:fill="E8EEF5"/>
      </w:pPr>
      <w:r>
        <w:rPr>
          <w:rFonts w:ascii="Consolas" w:hAnsi="Consolas"/>
          <w:b/>
          <w:color w:val="17365D"/>
          <w:sz w:val="19"/>
        </w:rPr>
        <w:t>Telegram -&gt; n8n -&gt; chatbot-backend -&gt; sacf-ai-worker -&gt; Ollama</w:t>
      </w:r>
    </w:p>
    <w:p>
      <w:pPr>
        <w:widowControl/>
      </w:pPr>
      <w:r>
        <w:rPr>
          <w:rFonts w:ascii="Calibri" w:hAnsi="Calibri"/>
          <w:b w:val="0"/>
          <w:i w:val="0"/>
          <w:color w:val="000000"/>
          <w:sz w:val="22"/>
        </w:rPr>
        <w:t>Isso não implica que o n8n seja intrinsecamente lento ou pouco confiável. O efeito concreto depende do workflow, da infraestrutura e da configuração de histórico, error workflows, alertas e monitoramento. A consequência previsível é o aumento da superfície operacional: uma falha pode ocorrer no transporte ou na transformação entre quaisquer duas camadas, e sua localização exige correlacionar identificadores e tempos em sistemas diferentes.</w:t>
      </w:r>
    </w:p>
    <w:p>
      <w:pPr>
        <w:widowControl/>
      </w:pPr>
      <w:r>
        <w:rPr>
          <w:rFonts w:ascii="Calibri" w:hAnsi="Calibri"/>
          <w:b w:val="0"/>
          <w:i w:val="0"/>
          <w:color w:val="000000"/>
          <w:sz w:val="22"/>
        </w:rPr>
        <w:t>Antes de colocar um novo componente no caminho crítico, devem ser respondidas:</w:t>
      </w:r>
    </w:p>
    <w:p>
      <w:pPr>
        <w:pStyle w:val="BodyBullet"/>
        <w:numPr>
          <w:ilvl w:val="0"/>
          <w:numId w:val="10"/>
        </w:numPr>
      </w:pPr>
      <w:r>
        <w:rPr>
          <w:rFonts w:ascii="Calibri" w:hAnsi="Calibri"/>
          <w:b w:val="0"/>
          <w:i w:val="0"/>
          <w:color w:val="000000"/>
          <w:sz w:val="22"/>
        </w:rPr>
        <w:t>qual responsabilidade existente será removida ou simplificada;</w:t>
      </w:r>
    </w:p>
    <w:p>
      <w:pPr>
        <w:pStyle w:val="BodyBullet"/>
        <w:numPr>
          <w:ilvl w:val="0"/>
          <w:numId w:val="10"/>
        </w:numPr>
      </w:pPr>
      <w:r>
        <w:rPr>
          <w:rFonts w:ascii="Calibri" w:hAnsi="Calibri"/>
          <w:b w:val="0"/>
          <w:i w:val="0"/>
          <w:color w:val="000000"/>
          <w:sz w:val="22"/>
        </w:rPr>
        <w:t>qual ganho mensurável de prazo, manutenção ou integração será obtido;</w:t>
      </w:r>
    </w:p>
    <w:p>
      <w:pPr>
        <w:pStyle w:val="BodyBullet"/>
        <w:numPr>
          <w:ilvl w:val="0"/>
          <w:numId w:val="10"/>
        </w:numPr>
      </w:pPr>
      <w:r>
        <w:rPr>
          <w:rFonts w:ascii="Calibri" w:hAnsi="Calibri"/>
          <w:b w:val="0"/>
          <w:i w:val="0"/>
          <w:color w:val="000000"/>
          <w:sz w:val="22"/>
        </w:rPr>
        <w:t>qual latência adicional é aceitável por mensagem;</w:t>
      </w:r>
    </w:p>
    <w:p>
      <w:pPr>
        <w:pStyle w:val="BodyBullet"/>
        <w:numPr>
          <w:ilvl w:val="0"/>
          <w:numId w:val="10"/>
        </w:numPr>
      </w:pPr>
      <w:r>
        <w:rPr>
          <w:rFonts w:ascii="Calibri" w:hAnsi="Calibri"/>
          <w:b w:val="0"/>
          <w:i w:val="0"/>
          <w:color w:val="000000"/>
          <w:sz w:val="22"/>
        </w:rPr>
        <w:t>onde ficam retry, timeout, idempotência e ordenação por conversa;</w:t>
      </w:r>
    </w:p>
    <w:p>
      <w:pPr>
        <w:pStyle w:val="BodyBullet"/>
        <w:numPr>
          <w:ilvl w:val="0"/>
          <w:numId w:val="10"/>
        </w:numPr>
      </w:pPr>
      <w:r>
        <w:rPr>
          <w:rFonts w:ascii="Calibri" w:hAnsi="Calibri"/>
          <w:b w:val="0"/>
          <w:i w:val="0"/>
          <w:color w:val="000000"/>
          <w:sz w:val="22"/>
        </w:rPr>
        <w:t xml:space="preserve">como um </w:t>
      </w:r>
      <w:r>
        <w:rPr>
          <w:rFonts w:ascii="Consolas" w:hAnsi="Consolas"/>
          <w:color w:val="1F4D78"/>
          <w:sz w:val="19"/>
        </w:rPr>
        <w:t>correlation_id</w:t>
      </w:r>
      <w:r>
        <w:rPr>
          <w:rFonts w:ascii="Calibri" w:hAnsi="Calibri"/>
          <w:b w:val="0"/>
          <w:i w:val="0"/>
          <w:color w:val="000000"/>
          <w:sz w:val="22"/>
        </w:rPr>
        <w:t xml:space="preserve"> acompanhará Telegram, n8n, backend e worker;</w:t>
      </w:r>
    </w:p>
    <w:p>
      <w:pPr>
        <w:pStyle w:val="BodyBullet"/>
        <w:numPr>
          <w:ilvl w:val="0"/>
          <w:numId w:val="10"/>
        </w:numPr>
      </w:pPr>
      <w:r>
        <w:rPr>
          <w:rFonts w:ascii="Calibri" w:hAnsi="Calibri"/>
          <w:b w:val="0"/>
          <w:i w:val="0"/>
          <w:color w:val="000000"/>
          <w:sz w:val="22"/>
        </w:rPr>
        <w:t>onde o erro será detectado e quem receberá o alerta;</w:t>
      </w:r>
    </w:p>
    <w:p>
      <w:pPr>
        <w:pStyle w:val="BodyBullet"/>
        <w:numPr>
          <w:ilvl w:val="0"/>
          <w:numId w:val="10"/>
        </w:numPr>
      </w:pPr>
      <w:r>
        <w:rPr>
          <w:rFonts w:ascii="Calibri" w:hAnsi="Calibri"/>
          <w:b w:val="0"/>
          <w:i w:val="0"/>
          <w:color w:val="000000"/>
          <w:sz w:val="22"/>
        </w:rPr>
        <w:t>quais dados da conversa e credenciais ficarão registrados em execuções;</w:t>
      </w:r>
    </w:p>
    <w:p>
      <w:pPr>
        <w:pStyle w:val="BodyBullet"/>
        <w:numPr>
          <w:ilvl w:val="0"/>
          <w:numId w:val="10"/>
        </w:numPr>
      </w:pPr>
      <w:r>
        <w:rPr>
          <w:rFonts w:ascii="Calibri" w:hAnsi="Calibri"/>
          <w:b w:val="0"/>
          <w:i w:val="0"/>
          <w:color w:val="000000"/>
          <w:sz w:val="22"/>
        </w:rPr>
        <w:t>como o fluxo será testado e reproduzido fora da interface visual.</w:t>
      </w:r>
    </w:p>
    <w:p>
      <w:pPr>
        <w:pStyle w:val="LeadLabel"/>
      </w:pPr>
      <w:r>
        <w:rPr>
          <w:rFonts w:ascii="Calibri" w:hAnsi="Calibri"/>
          <w:b/>
          <w:i w:val="0"/>
          <w:color w:val="1F4D78"/>
          <w:sz w:val="22"/>
        </w:rPr>
        <w:t>Direção atual recomendada:</w:t>
      </w:r>
    </w:p>
    <w:p>
      <w:pPr>
        <w:pStyle w:val="BodyBullet"/>
        <w:numPr>
          <w:ilvl w:val="0"/>
          <w:numId w:val="10"/>
        </w:numPr>
      </w:pPr>
      <w:r>
        <w:rPr>
          <w:rFonts w:ascii="Calibri" w:hAnsi="Calibri"/>
          <w:b w:val="0"/>
          <w:i w:val="0"/>
          <w:color w:val="000000"/>
          <w:sz w:val="22"/>
        </w:rPr>
        <w:t>manter no chatbot-backend o caminho síncrono de recebimento, roteamento, memória, retrieval, chamada ao worker e resposta ao usuário;</w:t>
      </w:r>
    </w:p>
    <w:p>
      <w:pPr>
        <w:pStyle w:val="BodyBullet"/>
        <w:numPr>
          <w:ilvl w:val="0"/>
          <w:numId w:val="10"/>
        </w:numPr>
      </w:pPr>
      <w:r>
        <w:rPr>
          <w:rFonts w:ascii="Calibri" w:hAnsi="Calibri"/>
          <w:b w:val="0"/>
          <w:i w:val="0"/>
          <w:color w:val="000000"/>
          <w:sz w:val="22"/>
        </w:rPr>
        <w:t>utilizar o n8n inicialmente fora do caminho crítico, em tarefas como envio assíncrono de leads qualificados, notificações internas, sincronização com CRM, relatórios, rotinas programadas e orquestração da ingestão documental;</w:t>
      </w:r>
    </w:p>
    <w:p>
      <w:pPr>
        <w:pStyle w:val="BodyBullet"/>
        <w:numPr>
          <w:ilvl w:val="0"/>
          <w:numId w:val="10"/>
        </w:numPr>
      </w:pPr>
      <w:r>
        <w:rPr>
          <w:rFonts w:ascii="Calibri" w:hAnsi="Calibri"/>
          <w:b w:val="0"/>
          <w:i w:val="0"/>
          <w:color w:val="000000"/>
          <w:sz w:val="22"/>
        </w:rPr>
        <w:t>reavaliar sua posição após um protótipo comparativo, caso exista uma função concreta que ele substitua com redução comprovada de complexidade.</w:t>
      </w:r>
    </w:p>
    <w:p>
      <w:pPr>
        <w:widowControl/>
      </w:pPr>
      <w:r>
        <w:rPr>
          <w:rFonts w:ascii="Calibri" w:hAnsi="Calibri"/>
          <w:b w:val="0"/>
          <w:i w:val="0"/>
          <w:color w:val="000000"/>
          <w:sz w:val="22"/>
        </w:rPr>
        <w:t>A ingestão é um candidato particularmente razoável porque não participa da latência de cada conversa e se beneficia da visualização das etapas. Essa opção não exige, porém, que extração, divisão, geração de embeddings e persistência de todo o acervo ocorram dentro de uma única execução monolítica. O n8n pode iniciar e acompanhar jobs, selecionar arquivos e lotes e registrar resultados, enquanto um script ou serviço de ingestão idempotente realiza o processamento pesado.</w:t>
      </w:r>
    </w:p>
    <w:p>
      <w:pPr>
        <w:widowControl/>
      </w:pPr>
      <w:r>
        <w:rPr>
          <w:rFonts w:ascii="Calibri" w:hAnsi="Calibri"/>
          <w:b w:val="0"/>
          <w:i w:val="0"/>
          <w:color w:val="000000"/>
          <w:sz w:val="22"/>
        </w:rPr>
        <w:t xml:space="preserve">Há duas ressalvas operacionais. No n8n self-hosted, o timeout global de workflows é configurável por </w:t>
      </w:r>
      <w:r>
        <w:rPr>
          <w:rFonts w:ascii="Consolas" w:hAnsi="Consolas"/>
          <w:color w:val="1F4D78"/>
          <w:sz w:val="19"/>
        </w:rPr>
        <w:t>EXECUTIONS_TIMEOUT</w:t>
      </w:r>
      <w:r>
        <w:rPr>
          <w:rFonts w:ascii="Calibri" w:hAnsi="Calibri"/>
          <w:b w:val="0"/>
          <w:i w:val="0"/>
          <w:color w:val="000000"/>
          <w:sz w:val="22"/>
        </w:rPr>
        <w:t xml:space="preserve"> e vem desabilitado por padrão (</w:t>
      </w:r>
      <w:r>
        <w:rPr>
          <w:rFonts w:ascii="Consolas" w:hAnsi="Consolas"/>
          <w:color w:val="1F4D78"/>
          <w:sz w:val="19"/>
        </w:rPr>
        <w:t>-1</w:t>
      </w:r>
      <w:r>
        <w:rPr>
          <w:rFonts w:ascii="Calibri" w:hAnsi="Calibri"/>
          <w:b w:val="0"/>
          <w:i w:val="0"/>
          <w:color w:val="000000"/>
          <w:sz w:val="22"/>
        </w:rPr>
        <w:t xml:space="preserve">), e o limite máximo configurável por workflow é controlado por </w:t>
      </w:r>
      <w:r>
        <w:rPr>
          <w:rFonts w:ascii="Consolas" w:hAnsi="Consolas"/>
          <w:color w:val="1F4D78"/>
          <w:sz w:val="19"/>
        </w:rPr>
        <w:t>EXECUTIONS_TIMEOUT_MAX</w:t>
      </w:r>
      <w:r>
        <w:rPr>
          <w:rFonts w:ascii="Calibri" w:hAnsi="Calibri"/>
          <w:b w:val="0"/>
          <w:i w:val="0"/>
          <w:color w:val="000000"/>
          <w:sz w:val="22"/>
        </w:rPr>
        <w:t>, cujo padrão atual é 3.600 segundos. Portanto, não há um timeout universal de 15 minutos no produto self-hosted; o valor efetivo precisa ser confirmado na implantação e definido explicitamente para esse fluxo.</w:t>
      </w:r>
    </w:p>
    <w:p>
      <w:pPr>
        <w:widowControl/>
      </w:pPr>
      <w:r>
        <w:rPr>
          <w:rFonts w:ascii="Calibri" w:hAnsi="Calibri"/>
          <w:b w:val="0"/>
          <w:i w:val="0"/>
          <w:color w:val="000000"/>
          <w:sz w:val="22"/>
        </w:rPr>
        <w:t>A preocupação com memória permanece válida. A documentação do n8n informa que ele não limita o volume que cada nó pode buscar ou processar; JSON, binários, quantidade de nós, Code nodes e execuções simultâneas elevam o consumo. Dados binários também permanecem em memória no modo padrão. Para a ingestão, o desenho deve processar arquivos em lotes limitados, persistir chunks e checkpoints a cada lote, retornar somente um resumo pequeno ao workflow principal e evitar testes manuais com o acervo completo. Se a execução falhar, ela deve retomar a partir do último lote confirmado, sem duplicar registros.</w:t>
      </w:r>
    </w:p>
    <w:p>
      <w:pPr>
        <w:pStyle w:val="LeadLabel"/>
      </w:pPr>
      <w:r>
        <w:rPr>
          <w:rFonts w:ascii="Calibri" w:hAnsi="Calibri"/>
          <w:b/>
          <w:i w:val="0"/>
          <w:color w:val="1F4D78"/>
          <w:sz w:val="22"/>
        </w:rPr>
        <w:t>Critérios mínimos para um protótipo de ingestão no n8n:</w:t>
      </w:r>
    </w:p>
    <w:p>
      <w:pPr>
        <w:pStyle w:val="BodyBullet"/>
        <w:numPr>
          <w:ilvl w:val="0"/>
          <w:numId w:val="10"/>
        </w:numPr>
      </w:pPr>
      <w:r>
        <w:rPr>
          <w:rFonts w:ascii="Calibri" w:hAnsi="Calibri"/>
          <w:b w:val="0"/>
          <w:i w:val="0"/>
          <w:color w:val="000000"/>
          <w:sz w:val="22"/>
        </w:rPr>
        <w:t>chave idempotente por documento, combinando origem, identificador e hash;</w:t>
      </w:r>
    </w:p>
    <w:p>
      <w:pPr>
        <w:pStyle w:val="BodyBullet"/>
        <w:numPr>
          <w:ilvl w:val="0"/>
          <w:numId w:val="10"/>
        </w:numPr>
      </w:pPr>
      <w:r>
        <w:rPr>
          <w:rFonts w:ascii="Calibri" w:hAnsi="Calibri"/>
          <w:b w:val="0"/>
          <w:i w:val="0"/>
          <w:color w:val="000000"/>
          <w:sz w:val="22"/>
        </w:rPr>
        <w:t>lote com tamanho configurável e medição do pico de memória;</w:t>
      </w:r>
    </w:p>
    <w:p>
      <w:pPr>
        <w:pStyle w:val="BodyBullet"/>
        <w:numPr>
          <w:ilvl w:val="0"/>
          <w:numId w:val="10"/>
        </w:numPr>
      </w:pPr>
      <w:r>
        <w:rPr>
          <w:rFonts w:ascii="Calibri" w:hAnsi="Calibri"/>
          <w:b w:val="0"/>
          <w:i w:val="0"/>
          <w:color w:val="000000"/>
          <w:sz w:val="22"/>
        </w:rPr>
        <w:t>persistência imediata de chunks e embeddings aprovados;</w:t>
      </w:r>
    </w:p>
    <w:p>
      <w:pPr>
        <w:pStyle w:val="BodyBullet"/>
        <w:numPr>
          <w:ilvl w:val="0"/>
          <w:numId w:val="10"/>
        </w:numPr>
      </w:pPr>
      <w:r>
        <w:rPr>
          <w:rFonts w:ascii="Calibri" w:hAnsi="Calibri"/>
          <w:b w:val="0"/>
          <w:i w:val="0"/>
          <w:color w:val="000000"/>
          <w:sz w:val="22"/>
        </w:rPr>
        <w:t>checkpoint por documento ou lote e retry somente da unidade que falhou;</w:t>
      </w:r>
    </w:p>
    <w:p>
      <w:pPr>
        <w:pStyle w:val="BodyBullet"/>
        <w:numPr>
          <w:ilvl w:val="0"/>
          <w:numId w:val="10"/>
        </w:numPr>
      </w:pPr>
      <w:r>
        <w:rPr>
          <w:rFonts w:ascii="Calibri" w:hAnsi="Calibri"/>
          <w:b w:val="0"/>
          <w:i w:val="0"/>
          <w:color w:val="000000"/>
          <w:sz w:val="22"/>
        </w:rPr>
        <w:t>timeout explícito, duração medida e alerta de execução interrompida;</w:t>
      </w:r>
    </w:p>
    <w:p>
      <w:pPr>
        <w:pStyle w:val="BodyBullet"/>
        <w:numPr>
          <w:ilvl w:val="0"/>
          <w:numId w:val="10"/>
        </w:numPr>
      </w:pPr>
      <w:r>
        <w:rPr>
          <w:rFonts w:ascii="Calibri" w:hAnsi="Calibri"/>
          <w:b w:val="0"/>
          <w:i w:val="0"/>
          <w:color w:val="000000"/>
          <w:sz w:val="22"/>
        </w:rPr>
        <w:t>arquivos grandes fora do payload entre nós sempre que possível;</w:t>
      </w:r>
    </w:p>
    <w:p>
      <w:pPr>
        <w:pStyle w:val="BodyBullet"/>
        <w:numPr>
          <w:ilvl w:val="0"/>
          <w:numId w:val="10"/>
        </w:numPr>
      </w:pPr>
      <w:r>
        <w:rPr>
          <w:rFonts w:ascii="Calibri" w:hAnsi="Calibri"/>
          <w:b w:val="0"/>
          <w:i w:val="0"/>
          <w:color w:val="000000"/>
          <w:sz w:val="22"/>
        </w:rPr>
        <w:t>relatório final com processados, ignorados, atualizados e falhos;</w:t>
      </w:r>
    </w:p>
    <w:p>
      <w:pPr>
        <w:pStyle w:val="BodyBullet"/>
        <w:numPr>
          <w:ilvl w:val="0"/>
          <w:numId w:val="10"/>
        </w:numPr>
      </w:pPr>
      <w:r>
        <w:rPr>
          <w:rFonts w:ascii="Calibri" w:hAnsi="Calibri"/>
          <w:b w:val="0"/>
          <w:i w:val="0"/>
          <w:color w:val="000000"/>
          <w:sz w:val="22"/>
        </w:rPr>
        <w:t>teste comparativo com o script atual em tempo, memória e recuperabilidade.</w:t>
      </w:r>
    </w:p>
    <w:p>
      <w:pPr>
        <w:widowControl/>
      </w:pPr>
      <w:r>
        <w:rPr>
          <w:rFonts w:ascii="Calibri" w:hAnsi="Calibri"/>
          <w:b w:val="0"/>
          <w:i w:val="0"/>
          <w:color w:val="000000"/>
          <w:sz w:val="22"/>
        </w:rPr>
        <w:t>Esse desenho permite aproveitar a velocidade do n8n para integrações sem tornar cada resposta ao cliente dependente de mais uma camada. A decisão pode mudar com evidência de teste, mas deve ser tomada por responsabilidade substituída e ganho medido, não apenas pela facilidade inicial de montar o workflow.</w:t>
      </w:r>
    </w:p>
    <w:p>
      <w:pPr>
        <w:pStyle w:val="Heading1"/>
      </w:pPr>
      <w:r>
        <w:rPr>
          <w:rFonts w:ascii="Calibri" w:hAnsi="Calibri"/>
          <w:b/>
          <w:i w:val="0"/>
          <w:color w:val="2E74B5"/>
          <w:sz w:val="22"/>
        </w:rPr>
        <w:t>4. DADOS LOCAIS E FUTURA MIGRAÇÃO</w:t>
      </w:r>
    </w:p>
    <w:p>
      <w:pPr>
        <w:widowControl/>
      </w:pPr>
      <w:r>
        <w:rPr>
          <w:rFonts w:ascii="Calibri" w:hAnsi="Calibri"/>
          <w:b w:val="0"/>
          <w:i w:val="0"/>
          <w:color w:val="000000"/>
          <w:sz w:val="22"/>
        </w:rPr>
        <w:t>O ambiente local utiliza PostgreSQL com pgvector e contém atualmente 274 FAQs processados, distribuídos em 1.918 chunks. Esses dados podem ser levados para um</w:t>
      </w:r>
    </w:p>
    <w:p>
      <w:pPr>
        <w:pStyle w:val="LeadLabel"/>
      </w:pPr>
      <w:r>
        <w:rPr>
          <w:rFonts w:ascii="Calibri" w:hAnsi="Calibri"/>
          <w:b/>
          <w:i w:val="0"/>
          <w:color w:val="1F4D78"/>
          <w:sz w:val="22"/>
        </w:rPr>
        <w:t>ambiente futuro por duas estratégias principais:</w:t>
      </w:r>
    </w:p>
    <w:p>
      <w:pPr>
        <w:pStyle w:val="BodyNumber"/>
        <w:numPr>
          <w:ilvl w:val="0"/>
          <w:numId w:val="12"/>
        </w:numPr>
      </w:pPr>
      <w:r>
        <w:rPr>
          <w:rFonts w:ascii="Calibri" w:hAnsi="Calibri"/>
          <w:b w:val="0"/>
          <w:i w:val="0"/>
          <w:color w:val="000000"/>
          <w:sz w:val="22"/>
        </w:rPr>
        <w:t>backup e restauração do banco, preservando documentos, chunks, metadados e embeddings; ou</w:t>
      </w:r>
    </w:p>
    <w:p>
      <w:pPr>
        <w:pStyle w:val="BodyNumber"/>
        <w:numPr>
          <w:ilvl w:val="0"/>
          <w:numId w:val="12"/>
        </w:numPr>
      </w:pPr>
      <w:r>
        <w:rPr>
          <w:rFonts w:ascii="Calibri" w:hAnsi="Calibri"/>
          <w:b w:val="0"/>
          <w:i w:val="0"/>
          <w:color w:val="000000"/>
          <w:sz w:val="22"/>
        </w:rPr>
        <w:t>nova execução da ingestão no ambiente de destino, reconstruindo os dados e índices a partir dos arquivos Markdown.</w:t>
      </w:r>
    </w:p>
    <w:p>
      <w:pPr>
        <w:widowControl/>
      </w:pPr>
      <w:r>
        <w:rPr>
          <w:rFonts w:ascii="Calibri" w:hAnsi="Calibri"/>
          <w:b w:val="0"/>
          <w:i w:val="0"/>
          <w:color w:val="000000"/>
          <w:sz w:val="22"/>
        </w:rPr>
        <w:t>Backup e restauração são tecnicamente possíveis. Uma nova ingestão pode ser preferível quando houver alteração no modelo de embeddings, dimensão vetorial, schema, chunking, classificação de visibilidade ou regras de ingestão. Ela também serve para verificar que o processo é reproduzível, mas possui custo de processamento e exige validação do resultado.</w:t>
      </w:r>
    </w:p>
    <w:p>
      <w:pPr>
        <w:widowControl/>
      </w:pPr>
      <w:r>
        <w:rPr>
          <w:rFonts w:ascii="Calibri" w:hAnsi="Calibri"/>
          <w:b w:val="0"/>
          <w:i w:val="0"/>
          <w:color w:val="000000"/>
          <w:sz w:val="22"/>
        </w:rPr>
        <w:t>A estratégia será escolhida quando a infraestrutura de destino e a evolução do pipeline estiverem definidas. Também permanece em aberto se a ingestão em nuvem continuará sob responsabilidade do worker atual ou se será orquestrada por outro componente, como o n8n.</w:t>
      </w:r>
    </w:p>
    <w:p>
      <w:pPr>
        <w:widowControl/>
      </w:pPr>
      <w:r>
        <w:rPr>
          <w:rFonts w:ascii="Calibri" w:hAnsi="Calibri"/>
          <w:b w:val="0"/>
          <w:i w:val="0"/>
          <w:color w:val="000000"/>
          <w:sz w:val="22"/>
        </w:rPr>
        <w:t>Independentemente da estratégia, a validação deve ocorrer de forma controlada: carregar ou ingerir um lote, verificar busca e respostas, comparar métricas e só então ampliar o conjunto de dados.</w:t>
      </w:r>
    </w:p>
    <w:p>
      <w:pPr>
        <w:pStyle w:val="Heading1"/>
      </w:pPr>
      <w:r>
        <w:rPr>
          <w:rFonts w:ascii="Calibri" w:hAnsi="Calibri"/>
          <w:b/>
          <w:i w:val="0"/>
          <w:color w:val="2E74B5"/>
          <w:sz w:val="22"/>
        </w:rPr>
        <w:t>5. ACHADOS DOS TESTES ATUAIS</w:t>
      </w:r>
    </w:p>
    <w:p>
      <w:pPr>
        <w:pStyle w:val="Heading2"/>
      </w:pPr>
      <w:r>
        <w:rPr>
          <w:rFonts w:ascii="Calibri" w:hAnsi="Calibri"/>
          <w:b/>
          <w:i w:val="0"/>
          <w:color w:val="2E74B5"/>
          <w:sz w:val="22"/>
        </w:rPr>
        <w:t>5.1 Separação entre conteúdo público e interno</w:t>
      </w:r>
    </w:p>
    <w:p>
      <w:pPr>
        <w:widowControl/>
      </w:pPr>
      <w:r>
        <w:rPr>
          <w:rFonts w:ascii="Calibri" w:hAnsi="Calibri"/>
          <w:b w:val="0"/>
          <w:i w:val="0"/>
          <w:color w:val="000000"/>
          <w:sz w:val="22"/>
        </w:rPr>
        <w:t>Em teste recente, foi observada uma falha na separação entre conteúdo público e conteúdo interno. A busca vetorial recuperou um chunk interno relevante para a pergunta, e o modelo reproduziu parte desse conteúdo na resposta apesar da instrução para não citá-lo.</w:t>
      </w:r>
    </w:p>
    <w:p>
      <w:pPr>
        <w:widowControl/>
      </w:pPr>
      <w:r>
        <w:rPr>
          <w:rFonts w:ascii="Calibri" w:hAnsi="Calibri"/>
          <w:b w:val="0"/>
          <w:i w:val="0"/>
          <w:color w:val="000000"/>
          <w:sz w:val="22"/>
        </w:rPr>
        <w:t>O resultado demonstra que uma instrução no prompt não constitui uma fronteira confiável de confidencialidade. Se o modelo recebe determinado conteúdo, existe possibilidade de reprodução literal, paráfrase, resumo ou inferência.</w:t>
      </w:r>
    </w:p>
    <w:p>
      <w:pPr>
        <w:widowControl/>
      </w:pPr>
      <w:r>
        <w:rPr>
          <w:rFonts w:ascii="Calibri" w:hAnsi="Calibri"/>
          <w:b w:val="0"/>
          <w:i w:val="0"/>
          <w:color w:val="000000"/>
          <w:sz w:val="22"/>
        </w:rPr>
        <w:t>A correção deve ocorrer antes da geração, e não depender apenas do comportamento</w:t>
      </w:r>
    </w:p>
    <w:p>
      <w:pPr>
        <w:pStyle w:val="LeadLabel"/>
      </w:pPr>
      <w:r>
        <w:rPr>
          <w:rFonts w:ascii="Calibri" w:hAnsi="Calibri"/>
          <w:b/>
          <w:i w:val="0"/>
          <w:color w:val="1F4D78"/>
          <w:sz w:val="22"/>
        </w:rPr>
        <w:t>do modelo. Alternativas em avaliação:</w:t>
      </w:r>
    </w:p>
    <w:p>
      <w:pPr>
        <w:pStyle w:val="BodyBullet"/>
        <w:numPr>
          <w:ilvl w:val="0"/>
          <w:numId w:val="10"/>
        </w:numPr>
      </w:pPr>
      <w:r>
        <w:rPr>
          <w:rFonts w:ascii="Calibri" w:hAnsi="Calibri"/>
          <w:b w:val="0"/>
          <w:i w:val="0"/>
          <w:color w:val="000000"/>
          <w:sz w:val="22"/>
        </w:rPr>
        <w:t>excluir conteúdo confidencial do contexto destinado ao atendimento público;</w:t>
      </w:r>
    </w:p>
    <w:p>
      <w:pPr>
        <w:pStyle w:val="BodyBullet"/>
        <w:numPr>
          <w:ilvl w:val="0"/>
          <w:numId w:val="10"/>
        </w:numPr>
      </w:pPr>
      <w:r>
        <w:rPr>
          <w:rFonts w:ascii="Calibri" w:hAnsi="Calibri"/>
          <w:b w:val="0"/>
          <w:i w:val="0"/>
          <w:color w:val="000000"/>
          <w:sz w:val="22"/>
        </w:rPr>
        <w:t xml:space="preserve">dividir a categoria atual </w:t>
      </w:r>
      <w:r>
        <w:rPr>
          <w:rFonts w:ascii="Consolas" w:hAnsi="Consolas"/>
          <w:color w:val="1F4D78"/>
          <w:sz w:val="19"/>
        </w:rPr>
        <w:t>internal</w:t>
      </w:r>
      <w:r>
        <w:rPr>
          <w:rFonts w:ascii="Calibri" w:hAnsi="Calibri"/>
          <w:b w:val="0"/>
          <w:i w:val="0"/>
          <w:color w:val="000000"/>
          <w:sz w:val="22"/>
        </w:rPr>
        <w:t xml:space="preserve"> entre orientação não sensível e conteúdo confidencial;</w:t>
      </w:r>
    </w:p>
    <w:p>
      <w:pPr>
        <w:pStyle w:val="BodyBullet"/>
        <w:numPr>
          <w:ilvl w:val="0"/>
          <w:numId w:val="10"/>
        </w:numPr>
      </w:pPr>
      <w:r>
        <w:rPr>
          <w:rFonts w:ascii="Calibri" w:hAnsi="Calibri"/>
          <w:b w:val="0"/>
          <w:i w:val="0"/>
          <w:color w:val="000000"/>
          <w:sz w:val="22"/>
        </w:rPr>
        <w:t>aplicar regras de recuperação diferentes conforme canal e público;</w:t>
      </w:r>
    </w:p>
    <w:p>
      <w:pPr>
        <w:pStyle w:val="BodyBullet"/>
        <w:numPr>
          <w:ilvl w:val="0"/>
          <w:numId w:val="10"/>
        </w:numPr>
      </w:pPr>
      <w:r>
        <w:rPr>
          <w:rFonts w:ascii="Calibri" w:hAnsi="Calibri"/>
          <w:b w:val="0"/>
          <w:i w:val="0"/>
          <w:color w:val="000000"/>
          <w:sz w:val="22"/>
        </w:rPr>
        <w:t>validar a resposta antes do envio;</w:t>
      </w:r>
    </w:p>
    <w:p>
      <w:pPr>
        <w:pStyle w:val="BodyBullet"/>
        <w:numPr>
          <w:ilvl w:val="0"/>
          <w:numId w:val="10"/>
        </w:numPr>
      </w:pPr>
      <w:r>
        <w:rPr>
          <w:rFonts w:ascii="Calibri" w:hAnsi="Calibri"/>
          <w:b w:val="0"/>
          <w:i w:val="0"/>
          <w:color w:val="000000"/>
          <w:sz w:val="22"/>
        </w:rPr>
        <w:t>encaminhar casos de baixa confiança para revisão humana.</w:t>
      </w:r>
    </w:p>
    <w:p>
      <w:pPr>
        <w:widowControl/>
      </w:pPr>
      <w:r>
        <w:rPr>
          <w:rFonts w:ascii="Calibri" w:hAnsi="Calibri"/>
          <w:b w:val="0"/>
          <w:i w:val="0"/>
          <w:color w:val="000000"/>
          <w:sz w:val="22"/>
        </w:rPr>
        <w:t>Até que essa separação seja implementada e testada, o chatbot deve permanecer restrito ao ambiente de validação.</w:t>
      </w:r>
    </w:p>
    <w:p>
      <w:pPr>
        <w:pStyle w:val="Heading2"/>
      </w:pPr>
      <w:r>
        <w:rPr>
          <w:rFonts w:ascii="Calibri" w:hAnsi="Calibri"/>
          <w:b/>
          <w:i w:val="0"/>
          <w:color w:val="2E74B5"/>
          <w:sz w:val="22"/>
        </w:rPr>
        <w:t>5.2 Relevância da recuperação</w:t>
      </w:r>
    </w:p>
    <w:p>
      <w:pPr>
        <w:widowControl/>
      </w:pPr>
      <w:r>
        <w:rPr>
          <w:rFonts w:ascii="Calibri" w:hAnsi="Calibri"/>
          <w:b w:val="0"/>
          <w:i w:val="0"/>
          <w:color w:val="000000"/>
          <w:sz w:val="22"/>
        </w:rPr>
        <w:t>A busca atual sempre retorna os cinco chunks mais próximos, mesmo quando nenhum</w:t>
      </w:r>
    </w:p>
    <w:p>
      <w:pPr>
        <w:pStyle w:val="LeadLabel"/>
      </w:pPr>
      <w:r>
        <w:rPr>
          <w:rFonts w:ascii="Calibri" w:hAnsi="Calibri"/>
          <w:b/>
          <w:i w:val="0"/>
          <w:color w:val="1F4D78"/>
          <w:sz w:val="22"/>
        </w:rPr>
        <w:t>é suficientemente relacionado à mensagem. Nos testes observados:</w:t>
      </w:r>
    </w:p>
    <w:p>
      <w:pPr>
        <w:pStyle w:val="BodyBullet"/>
        <w:numPr>
          <w:ilvl w:val="0"/>
          <w:numId w:val="10"/>
        </w:numPr>
      </w:pPr>
      <w:r>
        <w:rPr>
          <w:rFonts w:ascii="Calibri" w:hAnsi="Calibri"/>
          <w:b w:val="0"/>
          <w:i w:val="0"/>
          <w:color w:val="000000"/>
          <w:sz w:val="22"/>
        </w:rPr>
        <w:t>uma pergunta legítima sobre Zasso recuperou resultados com distância entre aproximadamente 0,24 e 0,27;</w:t>
      </w:r>
    </w:p>
    <w:p>
      <w:pPr>
        <w:pStyle w:val="BodyBullet"/>
        <w:numPr>
          <w:ilvl w:val="0"/>
          <w:numId w:val="10"/>
        </w:numPr>
      </w:pPr>
      <w:r>
        <w:rPr>
          <w:rFonts w:ascii="Calibri" w:hAnsi="Calibri"/>
          <w:b w:val="0"/>
          <w:i w:val="0"/>
          <w:color w:val="000000"/>
          <w:sz w:val="22"/>
        </w:rPr>
        <w:t>mensagens de hostilidade recuperaram resultados sem relação útil, com distâncias próximas de 0,65 a 0,68;</w:t>
      </w:r>
    </w:p>
    <w:p>
      <w:pPr>
        <w:pStyle w:val="BodyBullet"/>
        <w:numPr>
          <w:ilvl w:val="0"/>
          <w:numId w:val="10"/>
        </w:numPr>
      </w:pPr>
      <w:r>
        <w:rPr>
          <w:rFonts w:ascii="Calibri" w:hAnsi="Calibri"/>
          <w:b w:val="0"/>
          <w:i w:val="0"/>
          <w:color w:val="000000"/>
          <w:sz w:val="22"/>
        </w:rPr>
        <w:t>algumas tentativas de manipulação recuperaram chunks internos com distâncias intermediárias.</w:t>
      </w:r>
    </w:p>
    <w:p>
      <w:pPr>
        <w:widowControl/>
      </w:pPr>
      <w:r>
        <w:rPr>
          <w:rFonts w:ascii="Calibri" w:hAnsi="Calibri"/>
          <w:b w:val="0"/>
          <w:i w:val="0"/>
          <w:color w:val="000000"/>
          <w:sz w:val="22"/>
        </w:rPr>
        <w:t>Esses dados indicam a necessidade de calibrar um limiar com um conjunto maior de perguntas. O limiar, isoladamente, não substitui a identificação de saudações, abuso, mensagens fora do domínio ou tentativas de exfiltração.</w:t>
      </w:r>
    </w:p>
    <w:p>
      <w:pPr>
        <w:pStyle w:val="Heading2"/>
      </w:pPr>
      <w:r>
        <w:rPr>
          <w:rFonts w:ascii="Calibri" w:hAnsi="Calibri"/>
          <w:b/>
          <w:i w:val="0"/>
          <w:color w:val="2E74B5"/>
          <w:sz w:val="22"/>
        </w:rPr>
        <w:t>5.3 Idioma da resposta</w:t>
      </w:r>
    </w:p>
    <w:p>
      <w:pPr>
        <w:widowControl/>
      </w:pPr>
      <w:r>
        <w:rPr>
          <w:rFonts w:ascii="Calibri" w:hAnsi="Calibri"/>
          <w:b w:val="0"/>
          <w:i w:val="0"/>
          <w:color w:val="000000"/>
          <w:sz w:val="22"/>
        </w:rPr>
        <w:t>No teste de 20 prompts em duas rodadas, 5 das 40 respostas foram produzidas integralmente em português apesar de a pergunta estar em outro idioma. Não houve CJK inesperado nem exposição de meta-comentário de raciocínio na execução válida.</w:t>
      </w:r>
    </w:p>
    <w:p>
      <w:pPr>
        <w:widowControl/>
      </w:pPr>
      <w:r>
        <w:rPr>
          <w:rFonts w:ascii="Calibri" w:hAnsi="Calibri"/>
          <w:b w:val="0"/>
          <w:i w:val="0"/>
          <w:color w:val="000000"/>
          <w:sz w:val="22"/>
        </w:rPr>
        <w:t xml:space="preserve">O sacf-ai-worker já aceita </w:t>
      </w:r>
      <w:r>
        <w:rPr>
          <w:rFonts w:ascii="Consolas" w:hAnsi="Consolas"/>
          <w:color w:val="1F4D78"/>
          <w:sz w:val="19"/>
        </w:rPr>
        <w:t>language</w:t>
      </w:r>
      <w:r>
        <w:rPr>
          <w:rFonts w:ascii="Calibri" w:hAnsi="Calibri"/>
          <w:b w:val="0"/>
          <w:i w:val="0"/>
          <w:color w:val="000000"/>
          <w:sz w:val="22"/>
        </w:rPr>
        <w:t xml:space="preserve"> por requisição e injeta uma diretiva explícita no prompt. O chatbot ainda não envia esse campo. A correção proposta é detectar o idioma no backend, enviá-lo ao worker e validar a resposta antes de publicá-la no canal.</w:t>
      </w:r>
    </w:p>
    <w:p>
      <w:pPr>
        <w:pStyle w:val="Heading2"/>
      </w:pPr>
      <w:r>
        <w:rPr>
          <w:rFonts w:ascii="Calibri" w:hAnsi="Calibri"/>
          <w:b/>
          <w:i w:val="0"/>
          <w:color w:val="2E74B5"/>
          <w:sz w:val="22"/>
        </w:rPr>
        <w:t>5.4 Experiência durante a espera</w:t>
      </w:r>
    </w:p>
    <w:p>
      <w:pPr>
        <w:widowControl/>
      </w:pPr>
      <w:r>
        <w:rPr>
          <w:rFonts w:ascii="Calibri" w:hAnsi="Calibri"/>
          <w:b w:val="0"/>
          <w:i w:val="0"/>
          <w:color w:val="000000"/>
          <w:sz w:val="22"/>
        </w:rPr>
        <w:t xml:space="preserve">O processamento completo leva vários segundos e hoje o usuário pode não receber indicação de que sua mensagem foi recebida. No Telegram, o caminho inicial é usar </w:t>
      </w:r>
      <w:r>
        <w:rPr>
          <w:rFonts w:ascii="Consolas" w:hAnsi="Consolas"/>
          <w:color w:val="1F4D78"/>
          <w:sz w:val="19"/>
        </w:rPr>
        <w:t>sendChatAction</w:t>
      </w:r>
      <w:r>
        <w:rPr>
          <w:rFonts w:ascii="Calibri" w:hAnsi="Calibri"/>
          <w:b w:val="0"/>
          <w:i w:val="0"/>
          <w:color w:val="000000"/>
          <w:sz w:val="22"/>
        </w:rPr>
        <w:t xml:space="preserve"> com </w:t>
      </w:r>
      <w:r>
        <w:rPr>
          <w:rFonts w:ascii="Consolas" w:hAnsi="Consolas"/>
          <w:color w:val="1F4D78"/>
          <w:sz w:val="19"/>
        </w:rPr>
        <w:t>typing</w:t>
      </w:r>
      <w:r>
        <w:rPr>
          <w:rFonts w:ascii="Calibri" w:hAnsi="Calibri"/>
          <w:b w:val="0"/>
          <w:i w:val="0"/>
          <w:color w:val="000000"/>
          <w:sz w:val="22"/>
        </w:rPr>
        <w:t>, renovado durante o processamento. Mensagens que tenham resposta determinística, como comandos ou saudações, podem ser respondidas imediatamente sem iniciar geração.</w:t>
      </w:r>
    </w:p>
    <w:p>
      <w:pPr>
        <w:widowControl/>
      </w:pPr>
      <w:r>
        <w:rPr>
          <w:rFonts w:ascii="Calibri" w:hAnsi="Calibri"/>
          <w:b w:val="0"/>
          <w:i w:val="0"/>
          <w:color w:val="000000"/>
          <w:sz w:val="22"/>
        </w:rPr>
        <w:t>Esse comportamento pertence ao adaptador do canal. Ao migrar para WhatsApp, a experiência equivalente deverá ser implementada de acordo com os recursos e restrições da API escolhida.</w:t>
      </w:r>
    </w:p>
    <w:p>
      <w:pPr>
        <w:pStyle w:val="Heading2"/>
      </w:pPr>
      <w:r>
        <w:rPr>
          <w:rFonts w:ascii="Calibri" w:hAnsi="Calibri"/>
          <w:b/>
          <w:i w:val="0"/>
          <w:color w:val="2E74B5"/>
          <w:sz w:val="22"/>
        </w:rPr>
        <w:t>5.5 Memória conversacional</w:t>
      </w:r>
    </w:p>
    <w:p>
      <w:pPr>
        <w:widowControl/>
      </w:pPr>
      <w:r>
        <w:rPr>
          <w:rFonts w:ascii="Calibri" w:hAnsi="Calibri"/>
          <w:b w:val="0"/>
          <w:i w:val="0"/>
          <w:color w:val="000000"/>
          <w:sz w:val="22"/>
        </w:rPr>
        <w:t>O modelo e o sacf-ai-worker permanecem stateless. A memória deve pertencer ao chatbot-backend, armazenada por conversa e reapresentada de forma limitada a cada nova requisição.</w:t>
      </w:r>
    </w:p>
    <w:p>
      <w:pPr>
        <w:pStyle w:val="LeadLabel"/>
      </w:pPr>
      <w:r>
        <w:rPr>
          <w:rFonts w:ascii="Calibri" w:hAnsi="Calibri"/>
          <w:b/>
          <w:i w:val="0"/>
          <w:color w:val="1F4D78"/>
          <w:sz w:val="22"/>
        </w:rPr>
        <w:t>Uma implementação inicial deve considerar:</w:t>
      </w:r>
    </w:p>
    <w:p>
      <w:pPr>
        <w:pStyle w:val="BodyBullet"/>
        <w:numPr>
          <w:ilvl w:val="0"/>
          <w:numId w:val="10"/>
        </w:numPr>
      </w:pPr>
      <w:r>
        <w:rPr>
          <w:rFonts w:ascii="Calibri" w:hAnsi="Calibri"/>
          <w:b w:val="0"/>
          <w:i w:val="0"/>
          <w:color w:val="000000"/>
          <w:sz w:val="22"/>
        </w:rPr>
        <w:t>armazenamento por identificador da conversa;</w:t>
      </w:r>
    </w:p>
    <w:p>
      <w:pPr>
        <w:pStyle w:val="BodyBullet"/>
        <w:numPr>
          <w:ilvl w:val="0"/>
          <w:numId w:val="10"/>
        </w:numPr>
      </w:pPr>
      <w:r>
        <w:rPr>
          <w:rFonts w:ascii="Calibri" w:hAnsi="Calibri"/>
          <w:b w:val="0"/>
          <w:i w:val="0"/>
          <w:color w:val="000000"/>
          <w:sz w:val="22"/>
        </w:rPr>
        <w:t>retenção e expiração definidas;</w:t>
      </w:r>
    </w:p>
    <w:p>
      <w:pPr>
        <w:pStyle w:val="BodyBullet"/>
        <w:numPr>
          <w:ilvl w:val="0"/>
          <w:numId w:val="10"/>
        </w:numPr>
      </w:pPr>
      <w:r>
        <w:rPr>
          <w:rFonts w:ascii="Calibri" w:hAnsi="Calibri"/>
          <w:b w:val="0"/>
          <w:i w:val="0"/>
          <w:color w:val="000000"/>
          <w:sz w:val="22"/>
        </w:rPr>
        <w:t>limite de mensagens ou tokens enviados ao modelo;</w:t>
      </w:r>
    </w:p>
    <w:p>
      <w:pPr>
        <w:pStyle w:val="BodyBullet"/>
        <w:numPr>
          <w:ilvl w:val="0"/>
          <w:numId w:val="10"/>
        </w:numPr>
      </w:pPr>
      <w:r>
        <w:rPr>
          <w:rFonts w:ascii="Calibri" w:hAnsi="Calibri"/>
          <w:b w:val="0"/>
          <w:i w:val="0"/>
          <w:color w:val="000000"/>
          <w:sz w:val="22"/>
        </w:rPr>
        <w:t>processamento ordenado dentro do mesmo chat;</w:t>
      </w:r>
    </w:p>
    <w:p>
      <w:pPr>
        <w:pStyle w:val="BodyBullet"/>
        <w:numPr>
          <w:ilvl w:val="0"/>
          <w:numId w:val="10"/>
        </w:numPr>
      </w:pPr>
      <w:r>
        <w:rPr>
          <w:rFonts w:ascii="Calibri" w:hAnsi="Calibri"/>
          <w:b w:val="0"/>
          <w:i w:val="0"/>
          <w:color w:val="000000"/>
          <w:sz w:val="22"/>
        </w:rPr>
        <w:t>isolamento entre conversas;</w:t>
      </w:r>
    </w:p>
    <w:p>
      <w:pPr>
        <w:pStyle w:val="BodyBullet"/>
        <w:numPr>
          <w:ilvl w:val="0"/>
          <w:numId w:val="10"/>
        </w:numPr>
      </w:pPr>
      <w:r>
        <w:rPr>
          <w:rFonts w:ascii="Calibri" w:hAnsi="Calibri"/>
          <w:b w:val="0"/>
          <w:i w:val="0"/>
          <w:color w:val="000000"/>
          <w:sz w:val="22"/>
        </w:rPr>
        <w:t>não persistência de raciocínio interno ou credenciais;</w:t>
      </w:r>
    </w:p>
    <w:p>
      <w:pPr>
        <w:pStyle w:val="BodyBullet"/>
        <w:numPr>
          <w:ilvl w:val="0"/>
          <w:numId w:val="10"/>
        </w:numPr>
      </w:pPr>
      <w:r>
        <w:rPr>
          <w:rFonts w:ascii="Calibri" w:hAnsi="Calibri"/>
          <w:b w:val="0"/>
          <w:i w:val="0"/>
          <w:color w:val="000000"/>
          <w:sz w:val="22"/>
        </w:rPr>
        <w:t>consulta de retrieval contextualizada apenas quando a mensagem depender de turnos anteriores.</w:t>
      </w:r>
    </w:p>
    <w:p>
      <w:pPr>
        <w:widowControl/>
      </w:pPr>
      <w:r>
        <w:rPr>
          <w:rFonts w:ascii="Calibri" w:hAnsi="Calibri"/>
          <w:b w:val="0"/>
          <w:i w:val="0"/>
          <w:color w:val="000000"/>
          <w:sz w:val="22"/>
        </w:rPr>
        <w:t xml:space="preserve">O worker já aceita uma lista </w:t>
      </w:r>
      <w:r>
        <w:rPr>
          <w:rFonts w:ascii="Consolas" w:hAnsi="Consolas"/>
          <w:color w:val="1F4D78"/>
          <w:sz w:val="19"/>
        </w:rPr>
        <w:t>messages</w:t>
      </w:r>
      <w:r>
        <w:rPr>
          <w:rFonts w:ascii="Calibri" w:hAnsi="Calibri"/>
          <w:b w:val="0"/>
          <w:i w:val="0"/>
          <w:color w:val="000000"/>
          <w:sz w:val="22"/>
        </w:rPr>
        <w:t>, portanto a memória pode ser adicionada sem transferir estado para o container de inferência.</w:t>
      </w:r>
    </w:p>
    <w:p>
      <w:pPr>
        <w:pStyle w:val="Heading1"/>
      </w:pPr>
      <w:r>
        <w:rPr>
          <w:rFonts w:ascii="Calibri" w:hAnsi="Calibri"/>
          <w:b/>
          <w:i w:val="0"/>
          <w:color w:val="2E74B5"/>
          <w:sz w:val="22"/>
        </w:rPr>
        <w:t>6. TELEGRAM COMO CANAL DE VALIDAÇÃO</w:t>
      </w:r>
    </w:p>
    <w:p>
      <w:pPr>
        <w:widowControl/>
      </w:pPr>
      <w:r>
        <w:rPr>
          <w:rFonts w:ascii="Calibri" w:hAnsi="Calibri"/>
          <w:b w:val="0"/>
          <w:i w:val="0"/>
          <w:color w:val="000000"/>
          <w:sz w:val="22"/>
        </w:rPr>
        <w:t>Telegram e WhatsApp Business possuem APIs e regras diferentes. Recursos como long polling, indicador de digitação e formatação de mensagens não serão necessariamente reaproveitados sem adaptação.</w:t>
      </w:r>
    </w:p>
    <w:p>
      <w:pPr>
        <w:widowControl/>
      </w:pPr>
      <w:r>
        <w:rPr>
          <w:rFonts w:ascii="Calibri" w:hAnsi="Calibri"/>
          <w:b w:val="0"/>
          <w:i w:val="0"/>
          <w:color w:val="000000"/>
          <w:sz w:val="22"/>
        </w:rPr>
        <w:t>O valor do MVP no Telegram está em validar componentes independentes do canal:</w:t>
      </w:r>
    </w:p>
    <w:p>
      <w:pPr>
        <w:pStyle w:val="BodyBullet"/>
        <w:numPr>
          <w:ilvl w:val="0"/>
          <w:numId w:val="10"/>
        </w:numPr>
      </w:pPr>
      <w:r>
        <w:rPr>
          <w:rFonts w:ascii="Calibri" w:hAnsi="Calibri"/>
          <w:b w:val="0"/>
          <w:i w:val="0"/>
          <w:color w:val="000000"/>
          <w:sz w:val="22"/>
        </w:rPr>
        <w:t>qualidade da base e do chunking;</w:t>
      </w:r>
    </w:p>
    <w:p>
      <w:pPr>
        <w:pStyle w:val="BodyBullet"/>
        <w:numPr>
          <w:ilvl w:val="0"/>
          <w:numId w:val="10"/>
        </w:numPr>
      </w:pPr>
      <w:r>
        <w:rPr>
          <w:rFonts w:ascii="Calibri" w:hAnsi="Calibri"/>
          <w:b w:val="0"/>
          <w:i w:val="0"/>
          <w:color w:val="000000"/>
          <w:sz w:val="22"/>
        </w:rPr>
        <w:t>recuperação vetorial;</w:t>
      </w:r>
    </w:p>
    <w:p>
      <w:pPr>
        <w:pStyle w:val="BodyBullet"/>
        <w:numPr>
          <w:ilvl w:val="0"/>
          <w:numId w:val="10"/>
        </w:numPr>
      </w:pPr>
      <w:r>
        <w:rPr>
          <w:rFonts w:ascii="Calibri" w:hAnsi="Calibri"/>
          <w:b w:val="0"/>
          <w:i w:val="0"/>
          <w:color w:val="000000"/>
          <w:sz w:val="22"/>
        </w:rPr>
        <w:t>montagem do contexto;</w:t>
      </w:r>
    </w:p>
    <w:p>
      <w:pPr>
        <w:pStyle w:val="BodyBullet"/>
        <w:numPr>
          <w:ilvl w:val="0"/>
          <w:numId w:val="10"/>
        </w:numPr>
      </w:pPr>
      <w:r>
        <w:rPr>
          <w:rFonts w:ascii="Calibri" w:hAnsi="Calibri"/>
          <w:b w:val="0"/>
          <w:i w:val="0"/>
          <w:color w:val="000000"/>
          <w:sz w:val="22"/>
        </w:rPr>
        <w:t>integração com o worker;</w:t>
      </w:r>
    </w:p>
    <w:p>
      <w:pPr>
        <w:pStyle w:val="BodyBullet"/>
        <w:numPr>
          <w:ilvl w:val="0"/>
          <w:numId w:val="10"/>
        </w:numPr>
      </w:pPr>
      <w:r>
        <w:rPr>
          <w:rFonts w:ascii="Calibri" w:hAnsi="Calibri"/>
          <w:b w:val="0"/>
          <w:i w:val="0"/>
          <w:color w:val="000000"/>
          <w:sz w:val="22"/>
        </w:rPr>
        <w:t>comportamento do modelo;</w:t>
      </w:r>
    </w:p>
    <w:p>
      <w:pPr>
        <w:pStyle w:val="BodyBullet"/>
        <w:numPr>
          <w:ilvl w:val="0"/>
          <w:numId w:val="10"/>
        </w:numPr>
      </w:pPr>
      <w:r>
        <w:rPr>
          <w:rFonts w:ascii="Calibri" w:hAnsi="Calibri"/>
          <w:b w:val="0"/>
          <w:i w:val="0"/>
          <w:color w:val="000000"/>
          <w:sz w:val="22"/>
        </w:rPr>
        <w:t>idioma, segurança e fallbacks;</w:t>
      </w:r>
    </w:p>
    <w:p>
      <w:pPr>
        <w:pStyle w:val="BodyBullet"/>
        <w:numPr>
          <w:ilvl w:val="0"/>
          <w:numId w:val="10"/>
        </w:numPr>
      </w:pPr>
      <w:r>
        <w:rPr>
          <w:rFonts w:ascii="Calibri" w:hAnsi="Calibri"/>
          <w:b w:val="0"/>
          <w:i w:val="0"/>
          <w:color w:val="000000"/>
          <w:sz w:val="22"/>
        </w:rPr>
        <w:t>memória e ordenação das conversas;</w:t>
      </w:r>
    </w:p>
    <w:p>
      <w:pPr>
        <w:pStyle w:val="BodyBullet"/>
        <w:numPr>
          <w:ilvl w:val="0"/>
          <w:numId w:val="10"/>
        </w:numPr>
      </w:pPr>
      <w:r>
        <w:rPr>
          <w:rFonts w:ascii="Calibri" w:hAnsi="Calibri"/>
          <w:b w:val="0"/>
          <w:i w:val="0"/>
          <w:color w:val="000000"/>
          <w:sz w:val="22"/>
        </w:rPr>
        <w:t>métricas de latência e qualidade.</w:t>
      </w:r>
    </w:p>
    <w:p>
      <w:pPr>
        <w:pStyle w:val="Heading1"/>
      </w:pPr>
      <w:r>
        <w:rPr>
          <w:rFonts w:ascii="Calibri" w:hAnsi="Calibri"/>
          <w:b/>
          <w:i w:val="0"/>
          <w:color w:val="2E74B5"/>
          <w:sz w:val="22"/>
        </w:rPr>
        <w:t>7. ROTEIRO E RESPONSABILIDADES</w:t>
      </w:r>
    </w:p>
    <w:p>
      <w:pPr>
        <w:pStyle w:val="Heading2"/>
      </w:pPr>
      <w:r>
        <w:rPr>
          <w:rFonts w:ascii="Calibri" w:hAnsi="Calibri"/>
          <w:b/>
          <w:i w:val="0"/>
          <w:color w:val="2E74B5"/>
          <w:sz w:val="22"/>
        </w:rPr>
        <w:t>Fase atual: validação técnica</w:t>
      </w:r>
    </w:p>
    <w:p>
      <w:pPr>
        <w:widowControl/>
      </w:pPr>
      <w:r>
        <w:rPr>
          <w:rFonts w:ascii="Calibri" w:hAnsi="Calibri"/>
          <w:b w:val="0"/>
          <w:i w:val="0"/>
          <w:color w:val="000000"/>
          <w:sz w:val="22"/>
        </w:rPr>
        <w:t>Execução inicial em ambiente local: Medina.</w:t>
      </w:r>
    </w:p>
    <w:p>
      <w:pPr>
        <w:pStyle w:val="LeadLabel"/>
      </w:pPr>
      <w:r>
        <w:rPr>
          <w:rFonts w:ascii="Calibri" w:hAnsi="Calibri"/>
          <w:b/>
          <w:i w:val="0"/>
          <w:color w:val="1F4D78"/>
          <w:sz w:val="22"/>
        </w:rPr>
        <w:t>Escopo:</w:t>
      </w:r>
    </w:p>
    <w:p>
      <w:pPr>
        <w:pStyle w:val="BodyBullet"/>
        <w:numPr>
          <w:ilvl w:val="0"/>
          <w:numId w:val="10"/>
        </w:numPr>
      </w:pPr>
      <w:r>
        <w:rPr>
          <w:rFonts w:ascii="Calibri" w:hAnsi="Calibri"/>
          <w:b w:val="0"/>
          <w:i w:val="0"/>
          <w:color w:val="000000"/>
          <w:sz w:val="22"/>
        </w:rPr>
        <w:t>arquitetura e execução local;</w:t>
      </w:r>
    </w:p>
    <w:p>
      <w:pPr>
        <w:pStyle w:val="BodyBullet"/>
        <w:numPr>
          <w:ilvl w:val="0"/>
          <w:numId w:val="10"/>
        </w:numPr>
      </w:pPr>
      <w:r>
        <w:rPr>
          <w:rFonts w:ascii="Calibri" w:hAnsi="Calibri"/>
          <w:b w:val="0"/>
          <w:i w:val="0"/>
          <w:color w:val="000000"/>
          <w:sz w:val="22"/>
        </w:rPr>
        <w:t>ingestão e recuperação vetorial;</w:t>
      </w:r>
    </w:p>
    <w:p>
      <w:pPr>
        <w:pStyle w:val="BodyBullet"/>
        <w:numPr>
          <w:ilvl w:val="0"/>
          <w:numId w:val="10"/>
        </w:numPr>
      </w:pPr>
      <w:r>
        <w:rPr>
          <w:rFonts w:ascii="Calibri" w:hAnsi="Calibri"/>
          <w:b w:val="0"/>
          <w:i w:val="0"/>
          <w:color w:val="000000"/>
          <w:sz w:val="22"/>
        </w:rPr>
        <w:t>integração com o sacf-ai-worker;</w:t>
      </w:r>
    </w:p>
    <w:p>
      <w:pPr>
        <w:pStyle w:val="BodyBullet"/>
        <w:numPr>
          <w:ilvl w:val="0"/>
          <w:numId w:val="10"/>
        </w:numPr>
      </w:pPr>
      <w:r>
        <w:rPr>
          <w:rFonts w:ascii="Calibri" w:hAnsi="Calibri"/>
          <w:b w:val="0"/>
          <w:i w:val="0"/>
          <w:color w:val="000000"/>
          <w:sz w:val="22"/>
        </w:rPr>
        <w:t>testes no Telegram;</w:t>
      </w:r>
    </w:p>
    <w:p>
      <w:pPr>
        <w:pStyle w:val="BodyBullet"/>
        <w:numPr>
          <w:ilvl w:val="0"/>
          <w:numId w:val="10"/>
        </w:numPr>
      </w:pPr>
      <w:r>
        <w:rPr>
          <w:rFonts w:ascii="Calibri" w:hAnsi="Calibri"/>
          <w:b w:val="0"/>
          <w:i w:val="0"/>
          <w:color w:val="000000"/>
          <w:sz w:val="22"/>
        </w:rPr>
        <w:t>registro de resultados e riscos;</w:t>
      </w:r>
    </w:p>
    <w:p>
      <w:pPr>
        <w:pStyle w:val="BodyBullet"/>
        <w:numPr>
          <w:ilvl w:val="0"/>
          <w:numId w:val="10"/>
        </w:numPr>
      </w:pPr>
      <w:r>
        <w:rPr>
          <w:rFonts w:ascii="Calibri" w:hAnsi="Calibri"/>
          <w:b w:val="0"/>
          <w:i w:val="0"/>
          <w:color w:val="000000"/>
          <w:sz w:val="22"/>
        </w:rPr>
        <w:t>preparação da documentação de continuidade.</w:t>
      </w:r>
    </w:p>
    <w:p>
      <w:pPr>
        <w:pStyle w:val="Heading2"/>
      </w:pPr>
      <w:r>
        <w:rPr>
          <w:rFonts w:ascii="Calibri" w:hAnsi="Calibri"/>
          <w:b/>
          <w:i w:val="0"/>
          <w:color w:val="2E74B5"/>
          <w:sz w:val="22"/>
        </w:rPr>
        <w:t>Fase seguinte: consolidação e ampliação</w:t>
      </w:r>
    </w:p>
    <w:p>
      <w:pPr>
        <w:widowControl/>
      </w:pPr>
      <w:r>
        <w:rPr>
          <w:rFonts w:ascii="Calibri" w:hAnsi="Calibri"/>
          <w:b w:val="0"/>
          <w:i w:val="0"/>
          <w:color w:val="000000"/>
          <w:sz w:val="22"/>
        </w:rPr>
        <w:t>Participação prevista: Pedro.</w:t>
      </w:r>
    </w:p>
    <w:p>
      <w:pPr>
        <w:pStyle w:val="BodyBullet"/>
        <w:numPr>
          <w:ilvl w:val="0"/>
          <w:numId w:val="10"/>
        </w:numPr>
      </w:pPr>
      <w:r>
        <w:rPr>
          <w:rFonts w:ascii="Calibri" w:hAnsi="Calibri"/>
          <w:b w:val="0"/>
          <w:i w:val="0"/>
          <w:color w:val="000000"/>
          <w:sz w:val="22"/>
        </w:rPr>
        <w:t>transferência de conhecimento e continuidade sobre uma base reproduzível;</w:t>
      </w:r>
    </w:p>
    <w:p>
      <w:pPr>
        <w:pStyle w:val="BodyBullet"/>
        <w:numPr>
          <w:ilvl w:val="0"/>
          <w:numId w:val="10"/>
        </w:numPr>
      </w:pPr>
      <w:r>
        <w:rPr>
          <w:rFonts w:ascii="Calibri" w:hAnsi="Calibri"/>
          <w:b w:val="0"/>
          <w:i w:val="0"/>
          <w:color w:val="000000"/>
          <w:sz w:val="22"/>
        </w:rPr>
        <w:t>provisionamento da infraestrutura necessária;</w:t>
      </w:r>
    </w:p>
    <w:p>
      <w:pPr>
        <w:pStyle w:val="BodyBullet"/>
        <w:numPr>
          <w:ilvl w:val="0"/>
          <w:numId w:val="10"/>
        </w:numPr>
      </w:pPr>
      <w:r>
        <w:rPr>
          <w:rFonts w:ascii="Calibri" w:hAnsi="Calibri"/>
          <w:b w:val="0"/>
          <w:i w:val="0"/>
          <w:color w:val="000000"/>
          <w:sz w:val="22"/>
        </w:rPr>
        <w:t>definição do fluxo e das responsabilidades da integração com WhatsApp Business;</w:t>
      </w:r>
    </w:p>
    <w:p>
      <w:pPr>
        <w:pStyle w:val="BodyBullet"/>
        <w:numPr>
          <w:ilvl w:val="0"/>
          <w:numId w:val="10"/>
        </w:numPr>
      </w:pPr>
      <w:r>
        <w:rPr>
          <w:rFonts w:ascii="Calibri" w:hAnsi="Calibri"/>
          <w:b w:val="0"/>
          <w:i w:val="0"/>
          <w:color w:val="000000"/>
          <w:sz w:val="22"/>
        </w:rPr>
        <w:t>validação do processo de atendimento e encaminhamento para humanos.</w:t>
      </w:r>
    </w:p>
    <w:p>
      <w:pPr>
        <w:widowControl/>
      </w:pPr>
      <w:r>
        <w:rPr>
          <w:rFonts w:ascii="Calibri" w:hAnsi="Calibri"/>
          <w:b w:val="0"/>
          <w:i w:val="0"/>
          <w:color w:val="000000"/>
          <w:sz w:val="22"/>
        </w:rPr>
        <w:t>O detalhamento de responsabilidades dessa fase deve ser acordado antes do início da implementação do canal definitivo.</w:t>
      </w:r>
    </w:p>
    <w:p>
      <w:pPr>
        <w:pStyle w:val="Heading2"/>
      </w:pPr>
      <w:r>
        <w:rPr>
          <w:rFonts w:ascii="Calibri" w:hAnsi="Calibri"/>
          <w:b/>
          <w:i w:val="0"/>
          <w:color w:val="2E74B5"/>
          <w:sz w:val="22"/>
        </w:rPr>
        <w:t>Terceira fase: integração</w:t>
      </w:r>
    </w:p>
    <w:p>
      <w:pPr>
        <w:widowControl/>
      </w:pPr>
      <w:r>
        <w:rPr>
          <w:rFonts w:ascii="Calibri" w:hAnsi="Calibri"/>
          <w:b w:val="0"/>
          <w:i w:val="0"/>
          <w:color w:val="000000"/>
          <w:sz w:val="22"/>
        </w:rPr>
        <w:t>Participação prevista: Guilherme.</w:t>
      </w:r>
    </w:p>
    <w:p>
      <w:pPr>
        <w:pStyle w:val="BodyBullet"/>
        <w:numPr>
          <w:ilvl w:val="0"/>
          <w:numId w:val="10"/>
        </w:numPr>
      </w:pPr>
      <w:r>
        <w:rPr>
          <w:rFonts w:ascii="Calibri" w:hAnsi="Calibri"/>
          <w:b w:val="0"/>
          <w:i w:val="0"/>
          <w:color w:val="000000"/>
          <w:sz w:val="22"/>
        </w:rPr>
        <w:t>avaliação da integração com Salesforce após a definição do processo de qualificação e encaminhamento de leads;</w:t>
      </w:r>
    </w:p>
    <w:p>
      <w:pPr>
        <w:pStyle w:val="BodyBullet"/>
        <w:numPr>
          <w:ilvl w:val="0"/>
          <w:numId w:val="10"/>
        </w:numPr>
      </w:pPr>
      <w:r>
        <w:rPr>
          <w:rFonts w:ascii="Calibri" w:hAnsi="Calibri"/>
          <w:b w:val="0"/>
          <w:i w:val="0"/>
          <w:color w:val="000000"/>
          <w:sz w:val="22"/>
        </w:rPr>
        <w:t>validação da API, modelo de dados, permissões e viabilidade;</w:t>
      </w:r>
    </w:p>
    <w:p>
      <w:pPr>
        <w:pStyle w:val="BodyBullet"/>
        <w:numPr>
          <w:ilvl w:val="0"/>
          <w:numId w:val="10"/>
        </w:numPr>
      </w:pPr>
      <w:r>
        <w:rPr>
          <w:rFonts w:ascii="Calibri" w:hAnsi="Calibri"/>
          <w:b w:val="0"/>
          <w:i w:val="0"/>
          <w:color w:val="000000"/>
          <w:sz w:val="22"/>
        </w:rPr>
        <w:t>implementação da integração conforme o escopo e os critérios definidos nas fases anteriores.</w:t>
      </w:r>
    </w:p>
    <w:p>
      <w:pPr>
        <w:pStyle w:val="Heading1"/>
      </w:pPr>
      <w:r>
        <w:rPr>
          <w:rFonts w:ascii="Calibri" w:hAnsi="Calibri"/>
          <w:b/>
          <w:i w:val="0"/>
          <w:color w:val="2E74B5"/>
          <w:sz w:val="22"/>
        </w:rPr>
        <w:t>8. PRAZOS E CRITÉRIOS</w:t>
      </w:r>
    </w:p>
    <w:p>
      <w:pPr>
        <w:pStyle w:val="LeadLabel"/>
      </w:pPr>
      <w:r>
        <w:rPr>
          <w:rFonts w:ascii="Calibri" w:hAnsi="Calibri"/>
          <w:b/>
          <w:i w:val="0"/>
          <w:color w:val="1F4D78"/>
          <w:sz w:val="22"/>
        </w:rPr>
        <w:t>Meta imediata:</w:t>
      </w:r>
    </w:p>
    <w:p>
      <w:pPr>
        <w:pStyle w:val="BodyBullet"/>
        <w:numPr>
          <w:ilvl w:val="0"/>
          <w:numId w:val="10"/>
        </w:numPr>
      </w:pPr>
      <w:r>
        <w:rPr>
          <w:rFonts w:ascii="Calibri" w:hAnsi="Calibri"/>
          <w:b w:val="0"/>
          <w:i w:val="0"/>
          <w:color w:val="000000"/>
          <w:sz w:val="22"/>
        </w:rPr>
        <w:t>consolidar a documentação de arquitetura e estado atual até sexta-feira, permitindo o início da próxima etapa na semana seguinte;</w:t>
      </w:r>
    </w:p>
    <w:p>
      <w:pPr>
        <w:pStyle w:val="BodyBullet"/>
        <w:numPr>
          <w:ilvl w:val="0"/>
          <w:numId w:val="10"/>
        </w:numPr>
      </w:pPr>
      <w:r>
        <w:rPr>
          <w:rFonts w:ascii="Calibri" w:hAnsi="Calibri"/>
          <w:b w:val="0"/>
          <w:i w:val="0"/>
          <w:color w:val="000000"/>
          <w:sz w:val="22"/>
        </w:rPr>
        <w:t>essa entrega representa uma base técnica de continuidade, não a conclusão do chatbot.</w:t>
      </w:r>
    </w:p>
    <w:p>
      <w:pPr>
        <w:pStyle w:val="LeadLabel"/>
      </w:pPr>
      <w:r>
        <w:rPr>
          <w:rFonts w:ascii="Calibri" w:hAnsi="Calibri"/>
          <w:b/>
          <w:i w:val="0"/>
          <w:color w:val="1F4D78"/>
          <w:sz w:val="22"/>
        </w:rPr>
        <w:t>Meta de produção:</w:t>
      </w:r>
    </w:p>
    <w:p>
      <w:pPr>
        <w:pStyle w:val="BodyBullet"/>
        <w:numPr>
          <w:ilvl w:val="0"/>
          <w:numId w:val="10"/>
        </w:numPr>
      </w:pPr>
      <w:r>
        <w:rPr>
          <w:rFonts w:ascii="Calibri" w:hAnsi="Calibri"/>
          <w:b w:val="0"/>
          <w:i w:val="0"/>
          <w:color w:val="000000"/>
          <w:sz w:val="22"/>
        </w:rPr>
        <w:t>fim do ano como referência para uma primeira versão operacional;</w:t>
      </w:r>
    </w:p>
    <w:p>
      <w:pPr>
        <w:pStyle w:val="BodyBullet"/>
        <w:numPr>
          <w:ilvl w:val="0"/>
          <w:numId w:val="10"/>
        </w:numPr>
      </w:pPr>
      <w:r>
        <w:rPr>
          <w:rFonts w:ascii="Calibri" w:hAnsi="Calibri"/>
          <w:b w:val="0"/>
          <w:i w:val="0"/>
          <w:color w:val="000000"/>
          <w:sz w:val="22"/>
        </w:rPr>
        <w:t>o prazo depende da validação de relevância, proteção de conteúdo interno, estabilidade de idioma, experiência de espera, memória, infraestrutura, processo de qualificação e canal definitivo.</w:t>
      </w:r>
    </w:p>
    <w:p>
      <w:pPr>
        <w:widowControl/>
      </w:pPr>
      <w:r>
        <w:rPr>
          <w:rFonts w:ascii="Calibri" w:hAnsi="Calibri"/>
          <w:b w:val="0"/>
          <w:i w:val="0"/>
          <w:color w:val="000000"/>
          <w:sz w:val="22"/>
        </w:rPr>
        <w:t>O detalhamento do cronograma deve ocorrer após a definição das dependências e dos critérios de aceite de cada fase.</w:t>
      </w:r>
    </w:p>
    <w:p>
      <w:pPr>
        <w:pStyle w:val="Heading1"/>
      </w:pPr>
      <w:r>
        <w:rPr>
          <w:rFonts w:ascii="Calibri" w:hAnsi="Calibri"/>
          <w:b/>
          <w:i w:val="0"/>
          <w:color w:val="2E74B5"/>
          <w:sz w:val="22"/>
        </w:rPr>
        <w:t>9. MÉTODO DE VALIDAÇÃO</w:t>
      </w:r>
    </w:p>
    <w:p>
      <w:pPr>
        <w:pStyle w:val="LeadLabel"/>
      </w:pPr>
      <w:r>
        <w:rPr>
          <w:rFonts w:ascii="Calibri" w:hAnsi="Calibri"/>
          <w:b/>
          <w:i w:val="0"/>
          <w:color w:val="1F4D78"/>
          <w:sz w:val="22"/>
        </w:rPr>
        <w:t>O desenvolvimento será conduzido por ciclos mensuráveis:</w:t>
      </w:r>
    </w:p>
    <w:p>
      <w:pPr>
        <w:pStyle w:val="BodyNumber"/>
        <w:numPr>
          <w:ilvl w:val="0"/>
          <w:numId w:val="13"/>
        </w:numPr>
      </w:pPr>
      <w:r>
        <w:rPr>
          <w:rFonts w:ascii="Calibri" w:hAnsi="Calibri"/>
          <w:b w:val="0"/>
          <w:i w:val="0"/>
          <w:color w:val="000000"/>
          <w:sz w:val="22"/>
        </w:rPr>
        <w:t>definir o comportamento esperado;</w:t>
      </w:r>
    </w:p>
    <w:p>
      <w:pPr>
        <w:pStyle w:val="BodyNumber"/>
        <w:numPr>
          <w:ilvl w:val="0"/>
          <w:numId w:val="13"/>
        </w:numPr>
      </w:pPr>
      <w:r>
        <w:rPr>
          <w:rFonts w:ascii="Calibri" w:hAnsi="Calibri"/>
          <w:b w:val="0"/>
          <w:i w:val="0"/>
          <w:color w:val="000000"/>
          <w:sz w:val="22"/>
        </w:rPr>
        <w:t>montar ou atualizar os casos de teste;</w:t>
      </w:r>
    </w:p>
    <w:p>
      <w:pPr>
        <w:pStyle w:val="BodyNumber"/>
        <w:numPr>
          <w:ilvl w:val="0"/>
          <w:numId w:val="13"/>
        </w:numPr>
      </w:pPr>
      <w:r>
        <w:rPr>
          <w:rFonts w:ascii="Calibri" w:hAnsi="Calibri"/>
          <w:b w:val="0"/>
          <w:i w:val="0"/>
          <w:color w:val="000000"/>
          <w:sz w:val="22"/>
        </w:rPr>
        <w:t>medir recuperação e geração separadamente;</w:t>
      </w:r>
    </w:p>
    <w:p>
      <w:pPr>
        <w:pStyle w:val="BodyNumber"/>
        <w:numPr>
          <w:ilvl w:val="0"/>
          <w:numId w:val="13"/>
        </w:numPr>
      </w:pPr>
      <w:r>
        <w:rPr>
          <w:rFonts w:ascii="Calibri" w:hAnsi="Calibri"/>
          <w:b w:val="0"/>
          <w:i w:val="0"/>
          <w:color w:val="000000"/>
          <w:sz w:val="22"/>
        </w:rPr>
        <w:t>registrar falhas e hipóteses;</w:t>
      </w:r>
    </w:p>
    <w:p>
      <w:pPr>
        <w:pStyle w:val="BodyNumber"/>
        <w:numPr>
          <w:ilvl w:val="0"/>
          <w:numId w:val="13"/>
        </w:numPr>
      </w:pPr>
      <w:r>
        <w:rPr>
          <w:rFonts w:ascii="Calibri" w:hAnsi="Calibri"/>
          <w:b w:val="0"/>
          <w:i w:val="0"/>
          <w:color w:val="000000"/>
          <w:sz w:val="22"/>
        </w:rPr>
        <w:t>alterar uma variável controlável por vez;</w:t>
      </w:r>
    </w:p>
    <w:p>
      <w:pPr>
        <w:pStyle w:val="BodyNumber"/>
        <w:numPr>
          <w:ilvl w:val="0"/>
          <w:numId w:val="13"/>
        </w:numPr>
      </w:pPr>
      <w:r>
        <w:rPr>
          <w:rFonts w:ascii="Calibri" w:hAnsi="Calibri"/>
          <w:b w:val="0"/>
          <w:i w:val="0"/>
          <w:color w:val="000000"/>
          <w:sz w:val="22"/>
        </w:rPr>
        <w:t>repetir o conjunto de testes;</w:t>
      </w:r>
    </w:p>
    <w:p>
      <w:pPr>
        <w:pStyle w:val="BodyNumber"/>
        <w:numPr>
          <w:ilvl w:val="0"/>
          <w:numId w:val="13"/>
        </w:numPr>
      </w:pPr>
      <w:r>
        <w:rPr>
          <w:rFonts w:ascii="Calibri" w:hAnsi="Calibri"/>
          <w:b w:val="0"/>
          <w:i w:val="0"/>
          <w:color w:val="000000"/>
          <w:sz w:val="22"/>
        </w:rPr>
        <w:t>comparar os resultados antes de promover a mudança.</w:t>
      </w:r>
    </w:p>
    <w:p>
      <w:pPr>
        <w:widowControl/>
      </w:pPr>
      <w:r>
        <w:rPr>
          <w:rFonts w:ascii="Calibri" w:hAnsi="Calibri"/>
          <w:b w:val="0"/>
          <w:i w:val="0"/>
          <w:color w:val="000000"/>
          <w:sz w:val="22"/>
        </w:rPr>
        <w:t>Essa abordagem permite distinguir problemas de ingestão, recuperação, geração, idioma, segurança e integração. Também reduz o risco de ajustar o sistema com base apenas em uma conversa isolada.</w:t>
      </w:r>
    </w:p>
    <w:p>
      <w:pPr>
        <w:widowControl/>
      </w:pPr>
      <w:r>
        <w:rPr>
          <w:rFonts w:ascii="Calibri" w:hAnsi="Calibri"/>
          <w:b w:val="0"/>
          <w:i w:val="0"/>
          <w:color w:val="000000"/>
          <w:sz w:val="22"/>
        </w:rPr>
        <w:t>Não existe uma sequência universal que determine, para qualquer organização, como transformar documentos, regras de acesso, canal de atendimento e objetivo comercial em um chatbot RAG pronto para produção. Há arquiteturas de referência, frameworks e métricas, mas decisões como chunking, modelo de embeddings, limiar, roteamento, tratamento de perguntas sem resposta, proteção de conteúdo e critérios de encaminhamento dependem do domínio e dos dados reais.</w:t>
      </w:r>
    </w:p>
    <w:p>
      <w:pPr>
        <w:widowControl/>
      </w:pPr>
      <w:r>
        <w:rPr>
          <w:rFonts w:ascii="Calibri" w:hAnsi="Calibri"/>
          <w:b w:val="0"/>
          <w:i w:val="0"/>
          <w:color w:val="000000"/>
          <w:sz w:val="22"/>
        </w:rPr>
        <w:t>Por isso, a necessidade de ciclos de teste não é justificativa para andamento indefinido. Ela deve produzir artefatos verificáveis: conjunto de perguntas, resultados versionados, métricas, critérios de aceite, decisões registradas e uma lista explícita do que ainda impede a exposição pública.</w:t>
      </w:r>
    </w:p>
    <w:p>
      <w:pPr>
        <w:pStyle w:val="LeadLabel"/>
      </w:pPr>
      <w:r>
        <w:rPr>
          <w:rFonts w:ascii="Calibri" w:hAnsi="Calibri"/>
          <w:b/>
          <w:i w:val="0"/>
          <w:color w:val="1F4D78"/>
          <w:sz w:val="22"/>
        </w:rPr>
        <w:t>Fontes do projeto:</w:t>
      </w:r>
    </w:p>
    <w:p>
      <w:pPr>
        <w:pStyle w:val="BodyBullet"/>
        <w:numPr>
          <w:ilvl w:val="0"/>
          <w:numId w:val="10"/>
        </w:numPr>
      </w:pPr>
      <w:r>
        <w:rPr>
          <w:rFonts w:ascii="Calibri" w:hAnsi="Calibri"/>
          <w:b w:val="0"/>
          <w:i w:val="0"/>
          <w:color w:val="000000"/>
          <w:sz w:val="22"/>
        </w:rPr>
        <w:t>debt.md;</w:t>
      </w:r>
    </w:p>
    <w:p>
      <w:pPr>
        <w:pStyle w:val="BodyBullet"/>
        <w:numPr>
          <w:ilvl w:val="0"/>
          <w:numId w:val="10"/>
        </w:numPr>
      </w:pPr>
      <w:r>
        <w:rPr>
          <w:rFonts w:ascii="Calibri" w:hAnsi="Calibri"/>
          <w:b w:val="0"/>
          <w:i w:val="0"/>
          <w:color w:val="000000"/>
          <w:sz w:val="22"/>
        </w:rPr>
        <w:t>ai_worker_observations.md;</w:t>
      </w:r>
    </w:p>
    <w:p>
      <w:pPr>
        <w:pStyle w:val="BodyBullet"/>
        <w:numPr>
          <w:ilvl w:val="0"/>
          <w:numId w:val="10"/>
        </w:numPr>
      </w:pPr>
      <w:r>
        <w:rPr>
          <w:rFonts w:ascii="Calibri" w:hAnsi="Calibri"/>
          <w:b w:val="0"/>
          <w:i w:val="0"/>
          <w:color w:val="000000"/>
          <w:sz w:val="22"/>
        </w:rPr>
        <w:t>ai_test_20.md;</w:t>
      </w:r>
    </w:p>
    <w:p>
      <w:pPr>
        <w:pStyle w:val="BodyBullet"/>
        <w:numPr>
          <w:ilvl w:val="0"/>
          <w:numId w:val="10"/>
        </w:numPr>
      </w:pPr>
      <w:r>
        <w:rPr>
          <w:rFonts w:ascii="Calibri" w:hAnsi="Calibri"/>
          <w:b w:val="0"/>
          <w:i w:val="0"/>
          <w:color w:val="000000"/>
          <w:sz w:val="22"/>
        </w:rPr>
        <w:t>ai_test_20_results.md;</w:t>
      </w:r>
    </w:p>
    <w:p>
      <w:pPr>
        <w:pStyle w:val="BodyBullet"/>
        <w:numPr>
          <w:ilvl w:val="0"/>
          <w:numId w:val="10"/>
        </w:numPr>
      </w:pPr>
      <w:r>
        <w:rPr>
          <w:rFonts w:ascii="Calibri" w:hAnsi="Calibri"/>
          <w:b w:val="0"/>
          <w:i w:val="0"/>
          <w:color w:val="000000"/>
          <w:sz w:val="22"/>
        </w:rPr>
        <w:t>documento 1 deste diretório.</w:t>
      </w:r>
    </w:p>
    <w:p>
      <w:pPr>
        <w:pStyle w:val="LeadLabel"/>
      </w:pPr>
      <w:r>
        <w:rPr>
          <w:rFonts w:ascii="Calibri" w:hAnsi="Calibri"/>
          <w:b/>
          <w:i w:val="0"/>
          <w:color w:val="1F4D78"/>
          <w:sz w:val="22"/>
        </w:rPr>
        <w:t>Referências:</w:t>
      </w:r>
    </w:p>
    <w:p>
      <w:pPr>
        <w:pStyle w:val="BodyBullet"/>
        <w:numPr>
          <w:ilvl w:val="0"/>
          <w:numId w:val="10"/>
        </w:numPr>
      </w:pPr>
      <w:r>
        <w:rPr>
          <w:rFonts w:ascii="Calibri" w:hAnsi="Calibri"/>
          <w:b w:val="0"/>
          <w:i w:val="0"/>
          <w:color w:val="000000"/>
          <w:sz w:val="22"/>
        </w:rPr>
        <w:t>solveit.dev/blog/rag-chatbot;</w:t>
      </w:r>
    </w:p>
    <w:p>
      <w:pPr>
        <w:pStyle w:val="BodyBullet"/>
        <w:numPr>
          <w:ilvl w:val="0"/>
          <w:numId w:val="10"/>
        </w:numPr>
      </w:pPr>
      <w:r>
        <w:rPr>
          <w:rFonts w:ascii="Calibri" w:hAnsi="Calibri"/>
          <w:b w:val="0"/>
          <w:i w:val="0"/>
          <w:color w:val="000000"/>
          <w:sz w:val="22"/>
        </w:rPr>
        <w:t>ACM CHI 2026, DOI 10.1145/3772318.3790874;</w:t>
      </w:r>
    </w:p>
    <w:p>
      <w:pPr>
        <w:pStyle w:val="BodyBullet"/>
        <w:numPr>
          <w:ilvl w:val="0"/>
          <w:numId w:val="10"/>
        </w:numPr>
      </w:pPr>
      <w:r>
        <w:rPr>
          <w:rFonts w:ascii="Calibri" w:hAnsi="Calibri"/>
          <w:b w:val="0"/>
          <w:i w:val="0"/>
          <w:color w:val="000000"/>
          <w:sz w:val="22"/>
        </w:rPr>
        <w:t>arXiv 2601.22025;</w:t>
      </w:r>
    </w:p>
    <w:p>
      <w:pPr>
        <w:pStyle w:val="BodyBullet"/>
        <w:numPr>
          <w:ilvl w:val="0"/>
          <w:numId w:val="10"/>
        </w:numPr>
      </w:pPr>
      <w:r>
        <w:rPr>
          <w:rFonts w:ascii="Calibri" w:hAnsi="Calibri"/>
          <w:b w:val="0"/>
          <w:i w:val="0"/>
          <w:color w:val="000000"/>
          <w:sz w:val="22"/>
        </w:rPr>
        <w:t>arXiv 2410.08801v1.</w:t>
      </w:r>
    </w:p>
    <w:p>
      <w:pPr>
        <w:pStyle w:val="BodyBullet"/>
        <w:numPr>
          <w:ilvl w:val="0"/>
          <w:numId w:val="10"/>
        </w:numPr>
      </w:pPr>
      <w:r>
        <w:rPr>
          <w:rFonts w:ascii="Calibri" w:hAnsi="Calibri"/>
          <w:b w:val="0"/>
          <w:i w:val="0"/>
          <w:color w:val="000000"/>
          <w:sz w:val="22"/>
        </w:rPr>
        <w:t>RAGChecker, arXiv 2408.08067;</w:t>
      </w:r>
    </w:p>
    <w:p>
      <w:pPr>
        <w:pStyle w:val="BodyBullet"/>
        <w:numPr>
          <w:ilvl w:val="0"/>
          <w:numId w:val="10"/>
        </w:numPr>
      </w:pPr>
      <w:r>
        <w:rPr>
          <w:rFonts w:ascii="Calibri" w:hAnsi="Calibri"/>
          <w:b w:val="0"/>
          <w:i w:val="0"/>
          <w:color w:val="000000"/>
          <w:sz w:val="22"/>
        </w:rPr>
        <w:t>UAEval4RAG, arXiv 2412.12300;</w:t>
      </w:r>
    </w:p>
    <w:p>
      <w:pPr>
        <w:pStyle w:val="BodyBullet"/>
        <w:numPr>
          <w:ilvl w:val="0"/>
          <w:numId w:val="10"/>
        </w:numPr>
      </w:pPr>
      <w:r>
        <w:rPr>
          <w:rFonts w:ascii="Calibri" w:hAnsi="Calibri"/>
          <w:b w:val="0"/>
          <w:i w:val="0"/>
          <w:color w:val="000000"/>
          <w:sz w:val="22"/>
        </w:rPr>
        <w:t xml:space="preserve">n8n Docs, All executions: </w:t>
      </w:r>
      <w:r>
        <w:rPr>
          <w:rFonts w:ascii="Calibri" w:hAnsi="Calibri"/>
          <w:color w:val="1F4D78"/>
          <w:sz w:val="22"/>
        </w:rPr>
        <w:t>https://docs.n8n.io/workflows/executions/all-executions/;</w:t>
      </w:r>
    </w:p>
    <w:p>
      <w:pPr>
        <w:pStyle w:val="BodyBullet"/>
        <w:numPr>
          <w:ilvl w:val="0"/>
          <w:numId w:val="10"/>
        </w:numPr>
      </w:pPr>
      <w:r>
        <w:rPr>
          <w:rFonts w:ascii="Calibri" w:hAnsi="Calibri"/>
          <w:b w:val="0"/>
          <w:i w:val="0"/>
          <w:color w:val="000000"/>
          <w:sz w:val="22"/>
        </w:rPr>
        <w:t xml:space="preserve">n8n Docs, Logging: </w:t>
      </w:r>
      <w:r>
        <w:rPr>
          <w:rFonts w:ascii="Calibri" w:hAnsi="Calibri"/>
          <w:color w:val="1F4D78"/>
          <w:sz w:val="22"/>
        </w:rPr>
        <w:t>https://docs.n8n.io/hosting/logging-monitoring/logging/;</w:t>
      </w:r>
    </w:p>
    <w:p>
      <w:pPr>
        <w:pStyle w:val="BodyBullet"/>
        <w:numPr>
          <w:ilvl w:val="0"/>
          <w:numId w:val="10"/>
        </w:numPr>
      </w:pPr>
      <w:r>
        <w:rPr>
          <w:rFonts w:ascii="Calibri" w:hAnsi="Calibri"/>
          <w:b w:val="0"/>
          <w:i w:val="0"/>
          <w:color w:val="000000"/>
          <w:sz w:val="22"/>
        </w:rPr>
        <w:t xml:space="preserve">n8n Docs, Monitoring: </w:t>
      </w:r>
      <w:r>
        <w:rPr>
          <w:rFonts w:ascii="Calibri" w:hAnsi="Calibri"/>
          <w:color w:val="1F4D78"/>
          <w:sz w:val="22"/>
        </w:rPr>
        <w:t>https://docs.n8n.io/hosting/logging-monitoring/monitoring/;</w:t>
      </w:r>
    </w:p>
    <w:p>
      <w:pPr>
        <w:pStyle w:val="BodyBullet"/>
        <w:numPr>
          <w:ilvl w:val="0"/>
          <w:numId w:val="10"/>
        </w:numPr>
      </w:pPr>
      <w:r>
        <w:rPr>
          <w:rFonts w:ascii="Calibri" w:hAnsi="Calibri"/>
          <w:b w:val="0"/>
          <w:i w:val="0"/>
          <w:color w:val="000000"/>
          <w:sz w:val="22"/>
        </w:rPr>
        <w:t xml:space="preserve">n8n Docs, Configuring queue mode: </w:t>
      </w:r>
      <w:r>
        <w:rPr>
          <w:rFonts w:ascii="Calibri" w:hAnsi="Calibri"/>
          <w:color w:val="1F4D78"/>
          <w:sz w:val="22"/>
        </w:rPr>
        <w:t>https://docs.n8n.io/hosting/scaling/queue-mode/;</w:t>
      </w:r>
    </w:p>
    <w:p>
      <w:pPr>
        <w:pStyle w:val="BodyBullet"/>
        <w:numPr>
          <w:ilvl w:val="0"/>
          <w:numId w:val="10"/>
        </w:numPr>
      </w:pPr>
      <w:r>
        <w:rPr>
          <w:rFonts w:ascii="Calibri" w:hAnsi="Calibri"/>
          <w:b w:val="0"/>
          <w:i w:val="0"/>
          <w:color w:val="000000"/>
          <w:sz w:val="22"/>
        </w:rPr>
        <w:t xml:space="preserve">n8n Docs, Executions environment variables: </w:t>
      </w:r>
      <w:r>
        <w:rPr>
          <w:rFonts w:ascii="Calibri" w:hAnsi="Calibri"/>
          <w:color w:val="1F4D78"/>
          <w:sz w:val="22"/>
        </w:rPr>
        <w:t>https://docs.n8n.io/hosting/configuration/environment-variables/executions/;</w:t>
      </w:r>
    </w:p>
    <w:p>
      <w:pPr>
        <w:pStyle w:val="BodyBullet"/>
        <w:numPr>
          <w:ilvl w:val="0"/>
          <w:numId w:val="10"/>
        </w:numPr>
      </w:pPr>
      <w:r>
        <w:rPr>
          <w:rFonts w:ascii="Calibri" w:hAnsi="Calibri"/>
          <w:b w:val="0"/>
          <w:i w:val="0"/>
          <w:color w:val="000000"/>
          <w:sz w:val="22"/>
        </w:rPr>
        <w:t xml:space="preserve">n8n Docs, Memory-related errors: </w:t>
      </w:r>
      <w:r>
        <w:rPr>
          <w:rFonts w:ascii="Calibri" w:hAnsi="Calibri"/>
          <w:color w:val="1F4D78"/>
          <w:sz w:val="22"/>
        </w:rPr>
        <w:t>https://docs.n8n.io/hosting/scaling/memory-errors/;</w:t>
      </w:r>
    </w:p>
    <w:p>
      <w:pPr>
        <w:pStyle w:val="BodyBullet"/>
        <w:numPr>
          <w:ilvl w:val="0"/>
          <w:numId w:val="10"/>
        </w:numPr>
      </w:pPr>
      <w:r>
        <w:rPr>
          <w:rFonts w:ascii="Calibri" w:hAnsi="Calibri"/>
          <w:b w:val="0"/>
          <w:i w:val="0"/>
          <w:color w:val="000000"/>
          <w:sz w:val="22"/>
        </w:rPr>
        <w:t xml:space="preserve">n8n Docs, Binary data environment variables: </w:t>
      </w:r>
      <w:r>
        <w:rPr>
          <w:rFonts w:ascii="Calibri" w:hAnsi="Calibri"/>
          <w:color w:val="1F4D78"/>
          <w:sz w:val="22"/>
        </w:rPr>
        <w:t>https://docs.n8n.io/hosting/configuration/environment-variables/binary-data/.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6666"/>
        <w:sz w:val="18"/>
      </w:rPr>
      <w:t xml:space="preserve">Página </w:t>
    </w:r>
    <w:r>
      <w:rPr>
        <w:rFonts w:ascii="Calibri" w:hAnsi="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66666"/>
        <w:sz w:val="17"/>
      </w:rPr>
      <w:t>CHATBOT ZASSO — ARQUITETURA, ESTADO ATUAL E ROTEIRO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Calibri" w:hAnsi="Calibri"/>
      </w:rPr>
    </w:lvl>
  </w:abstractNum>
  <w:num w:numId="12">
    <w:abstractNumId w:val="11"/>
  </w:num>
  <w:abstractNum w:abstractNumId="12">
    <w:multiLevelType w:val="singleLevel"/>
    <w:lvl w:ilvl="0">
      <w:start w:val="1"/>
      <w:numFmt w:val="decimal"/>
      <w:lvlText w:val="%1."/>
      <w:lvlJc w:val="left"/>
      <w:pPr>
        <w:tabs>
          <w:tab w:val="num" w:pos="720"/>
        </w:tabs>
        <w:ind w:left="720" w:hanging="360"/>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Bullet">
    <w:name w:val="Body Bullet"/>
    <w:basedOn w:val="Normal"/>
    <w:pPr>
      <w:spacing w:after="160" w:line="280" w:lineRule="auto"/>
    </w:pPr>
    <w:rPr>
      <w:rFonts w:ascii="Calibri" w:hAnsi="Calibri"/>
      <w:sz w:val="22"/>
    </w:rPr>
  </w:style>
  <w:style w:type="paragraph" w:customStyle="1" w:styleId="BodyNumber">
    <w:name w:val="Body Number"/>
    <w:basedOn w:val="Normal"/>
    <w:pPr>
      <w:spacing w:after="160" w:line="280" w:lineRule="auto"/>
    </w:pPr>
    <w:rPr>
      <w:rFonts w:ascii="Calibri" w:hAnsi="Calibri"/>
      <w:sz w:val="22"/>
    </w:rPr>
  </w:style>
  <w:style w:type="paragraph" w:customStyle="1" w:styleId="LeadLabel">
    <w:name w:val="Lead Label"/>
    <w:basedOn w:val="Normal"/>
    <w:pPr>
      <w:keepNext/>
      <w:spacing w:before="160" w:after="80"/>
    </w:pPr>
    <w:rPr>
      <w:rFonts w:ascii="Calibri" w:hAnsi="Calibri"/>
      <w:b/>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ZASSO — ARQUITETURA, ESTADO ATUAL E ROTEIRO</dc:title>
  <dc:subject>Revisão editorial — 22/07/2026</dc:subject>
  <dc:creator>Zasso</dc:creator>
  <cp:keywords>chatbot, inteligência artificial, arquitetura, RAG, worker</cp:keywords>
  <dc:description>generated by python-docx</dc:description>
  <cp:lastModifiedBy/>
  <cp:revision>1</cp:revision>
  <dcterms:created xsi:type="dcterms:W3CDTF">2013-12-23T23:15:00Z</dcterms:created>
  <dcterms:modified xsi:type="dcterms:W3CDTF">2013-12-23T23:15:00Z</dcterms:modified>
  <cp:category/>
</cp:coreProperties>
</file>