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ace9ca661b8364f01dd7f18087087337fd34f7"/>
    <w:p>
      <w:pPr>
        <w:pStyle w:val="Heading1"/>
      </w:pPr>
      <w:r>
        <w:t xml:space="preserve">Parametric Design and Additive Manufacturing for Customization, Mass Personalization, and Adaptable Product Systems (2010–Present)</w:t>
      </w:r>
    </w:p>
    <w:bookmarkStart w:id="20" w:name="summary"/>
    <w:p>
      <w:pPr>
        <w:pStyle w:val="Heading2"/>
      </w:pPr>
      <w:r>
        <w:t xml:space="preserve">Summary</w:t>
      </w:r>
    </w:p>
    <w:p>
      <w:pPr>
        <w:pStyle w:val="FirstParagraph"/>
      </w:pPr>
      <w:r>
        <w:t xml:space="preserve">Parametric modeling and additive manufacturing (AM) are frequently positioned as complementary approaches for enabling customization, because parametric models can generate many controlled variations while AM can fabricate complex, customized geometries without the need for dedicated tooling or refixturing. Across design engineering and digital fabrication research, customization is repeatedly operationalized as a parameterized “seed” or “template” design in which a stable core is retained while a bounded set of design variables is exposed for modification, often through an interface or configurator that makes parameter changes accessible to non-experts.</w:t>
      </w:r>
    </w:p>
    <w:p>
      <w:pPr>
        <w:pStyle w:val="BodyText"/>
      </w:pPr>
      <w:r>
        <w:t xml:space="preserve">Within this body of work, parametric models serve two related purposes. First, they encode product logic (geometry associations, constraints, and rules) so that changing parameter values yields new variants while preserving key relationships and manufacturability constraints. Second, they provide a scalable representation of “customization spaces,” supporting exploration of large sets of viable variants (sometimes treated as “infinite” or near-continuous design spaces) and enabling product families/platforms that are adjustable by changing dimensional parameters or other platform variables.</w:t>
      </w:r>
    </w:p>
    <w:p>
      <w:pPr>
        <w:pStyle w:val="BodyText"/>
      </w:pPr>
      <w:r>
        <w:t xml:space="preserve">Empirically, applied research demonstrates parametric+AM pipelines in diverse domains including medical/orthopaedic devices (prosthetics, orthoses, surgical tools), consumer and lifestyle products (jewelry, eyewear, apparel), and architectural/product-scale systems (customized shading panels and façade components). Methodologically, the literature foregrounds “design-for-AM” (DfAM) guidance and workflows as necessary to translate parametric variation into reliable fabrication, noting that design and manufacturing stages must be linked and that standardized design guidelines remain incomplete in areas such as tolerancing, strength assessment, and surface roughness.</w:t>
      </w:r>
    </w:p>
    <w:bookmarkEnd w:id="20"/>
    <w:bookmarkStart w:id="21" w:name="key-findings"/>
    <w:p>
      <w:pPr>
        <w:pStyle w:val="Heading2"/>
      </w:pPr>
      <w:r>
        <w:t xml:space="preserve">Key Findings</w:t>
      </w:r>
    </w:p>
    <w:p>
      <w:pPr>
        <w:pStyle w:val="FirstParagraph"/>
      </w:pPr>
      <w:r>
        <w:t xml:space="preserve">Parametric models enable design variation and scalable product families by encoding controllable design drivers and constraints, allowing designers (or users) to manipulate parameters to produce bespoke variants without rebuilding models from scratch. In product-family contexts, “scalable product family” concepts are explicitly tied to changing dimensional or other parameter values so that platforms can be adjusted to create size or performance variants, with models enabling evaluation across very large design sets.</w:t>
      </w:r>
    </w:p>
    <w:p>
      <w:pPr>
        <w:pStyle w:val="BodyText"/>
      </w:pPr>
      <w:r>
        <w:t xml:space="preserve">A repeated theme is that user-specific adaptation is made practical when parametric geometry is driven by measured human or context data, including anthropometry and scans, while remaining constrained by a small number of interpretable parameters that preserve functional relationships. For instance, ergonomic surgical tool handles were shown to be scalable through a single anthropometric factor (palm length measured) that can be mapped to a principal scaling parameter in a parametric CAD model, producing variants that fit different users. In prosthetic fingers, independent parameter control of width and length was presented as superior to uniform scaling, because uniformly scaled models often produce large length mismatches while parametric models can keep dimensional deviations within narrow bands and yield kinematics closer to natural motion paths.</w:t>
      </w:r>
    </w:p>
    <w:p>
      <w:pPr>
        <w:pStyle w:val="BodyText"/>
      </w:pPr>
      <w:r>
        <w:t xml:space="preserve">Research also emphasizes that the value of parametric variation depends on embedding manufacturability knowledge early, because upfront use of AM constraints can reduce failed prints and compress iteration cycles. A large educational-scale demonstration produced thousands of unique variants (2,300) while maintaining high functional success by determining AM process constraints via systematic testing and applying them in design rather than as a post-process fix.</w:t>
      </w:r>
    </w:p>
    <w:p>
      <w:pPr>
        <w:pStyle w:val="BodyText"/>
      </w:pPr>
      <w:r>
        <w:t xml:space="preserve">At the system level, several strands connect parametric interfaces with digital fabrication workflows to support end-user co-creation and distributed production. Studies on mass customization and design democratization describe configurators and toolkits that expose open parameters to users, and argue that parametric definitions can be made accessible through digital interfaces so that non-experts can create versions of a product and then fabricate via digital processes such as CNC or desktop 3D printing. Related architectural product work shows user-facing interfaces that select a geometry from a design library and then adjust parameters for a specific situation, coupled with a “file-to-factory” workflow where the customized design is locally 3D printed or ordered online for fabrication.</w:t>
      </w:r>
    </w:p>
    <w:bookmarkEnd w:id="21"/>
    <w:bookmarkStart w:id="22" w:name="methods"/>
    <w:p>
      <w:pPr>
        <w:pStyle w:val="Heading2"/>
      </w:pPr>
      <w:r>
        <w:t xml:space="preserve">Methods</w:t>
      </w:r>
    </w:p>
    <w:p>
      <w:pPr>
        <w:pStyle w:val="FirstParagraph"/>
      </w:pPr>
      <w:r>
        <w:t xml:space="preserve">Across the applied AM-customization literature, visual programming and parametric CAD are common entry points for building robust, variable models. Grasshopper (for Rhinoceros) is frequently used to reference and manipulate geometry, expose parameters through rich user interfaces, and support scripting-based extensions when needed. Several studies explicitly use Grasshopper to create continuous parametric workflows that can generate multiple design solutions without developing new models, indicating a workflow-centric view where the parametric definition is the reusable asset rather than any single geometry output.</w:t>
      </w:r>
    </w:p>
    <w:p>
      <w:pPr>
        <w:pStyle w:val="BodyText"/>
      </w:pPr>
      <w:r>
        <w:t xml:space="preserve">Parametric CAD in traditional mechanical CAD packages is also used for scalable, parameter-driven product families. Examples include Fusion 360 user-parameter workflows where key dimensions (e.g., length and width) are controlled independently, enabling fast resizing and variant generation for user fit. CATIA-based studies similarly emphasize parameter tables and formulations as mechanisms for quick adjustment of dimensions, highlighting the importance of explicit parameter management for design flexibility and downstream quality control.</w:t>
      </w:r>
    </w:p>
    <w:p>
      <w:pPr>
        <w:pStyle w:val="BodyText"/>
      </w:pPr>
      <w:r>
        <w:t xml:space="preserve">For user-facing customization, multiple approaches appear in the literature. Some systems implement web or interface-based configurators that expose a bounded set of parameters and provide feedback, enabling real-time user interaction with a parametric template and guidance on valid parameter ranges. Other approaches use CAD API automation (e.g., Visual Basic interfaces) to let customers modify predefined parameters and automatically generate a 3D CAD model reflecting their modifications, with constraints intentionally limiting transformations to preserve manufacturable outcomes and product consistency.</w:t>
      </w:r>
    </w:p>
    <w:p>
      <w:pPr>
        <w:pStyle w:val="BodyText"/>
      </w:pPr>
      <w:r>
        <w:t xml:space="preserve">Optimization and performance evaluation are repeatedly integrated with parametric models to manage trade-offs among weight, strength, cost, and manufacturability. Topology optimization and lattice generation are described as core DfAM methods, and generative design is framed as a formal combination of topology optimization and lattice generation to produce portfolios of solutions under multiple objectives and constraints. Multi-objective approaches (e.g., Pareto exploration) are used to reveal trade-offs among competing targets, enabling designers or manufacturers to select solutions aligned with market strategy or product positioning.</w:t>
      </w:r>
    </w:p>
    <w:p>
      <w:pPr>
        <w:pStyle w:val="BodyText"/>
      </w:pPr>
      <w:r>
        <w:t xml:space="preserve">AM technologies in the reviewed applied studies span polymer extrusion and powder-bed and vat processes, reflecting the practical diversity of fabrication routes for customized products. FDM/FFF is commonly used for low-cost prototyping and customized components, described as a thermoplastic layer-by-layer deposition process. SLS is used for customized orthoses and small-series production of complex geometries, while SLA is frequently selected when tighter surface quality or geometric fidelity is required, including for personalized mouthpieces produced via stereolithography. Applied work also extends to industrial metal AM via robot-assisted processes such as Laser Wire Additive Manufacturing (LWAM), where parametric models can encode both geometry and process parameters and translate directly into robot programs.</w:t>
      </w:r>
    </w:p>
    <w:p>
      <w:pPr>
        <w:pStyle w:val="BodyText"/>
      </w:pPr>
      <w:r>
        <w:t xml:space="preserve">DfAM review literature highlights that design methods and tools should be linked to each step in the compiled DfAM process and that DfAM research spans component, part, and process design, reflecting a multi-level framing of how AM constraints, rules, and tools enter design practice. Complementary reviews also point to gaps: standardized guidelines remain limited, reinforcing the need for comprehensive workflows that link design and manufacturing to ensure high-quality and functional prints.</w:t>
      </w:r>
    </w:p>
    <w:bookmarkEnd w:id="22"/>
    <w:bookmarkStart w:id="23" w:name="results"/>
    <w:p>
      <w:pPr>
        <w:pStyle w:val="Heading2"/>
      </w:pPr>
      <w:r>
        <w:t xml:space="preserve">Results</w:t>
      </w:r>
    </w:p>
    <w:p>
      <w:pPr>
        <w:pStyle w:val="FirstParagraph"/>
      </w:pPr>
      <w:r>
        <w:t xml:space="preserve">Applied case studies show how parametric models concretely enable customization by formalizing “what can vary” and connecting variation to fabrication. A recurring pattern is that parametric models are paired with measurable user or context data (e.g., scans, anthropometry) so that each new user input produces a tailored geometry while preserving the underlying product architecture. In a surgical tool handle case, scaling the parametric model to surgeon hand size supported efficient customized manufacture via 3D printing, showing the practicality of ergonomic parameterization plus AM for specialized tools.</w:t>
      </w:r>
    </w:p>
    <w:p>
      <w:pPr>
        <w:pStyle w:val="BodyText"/>
      </w:pPr>
      <w:r>
        <w:t xml:space="preserve">Medical and assistive applications illustrate several levels of adaptation. Orthopaedic elbow orthoses use patient arm acquisition plus generative/parametric algorithms (e.g., patterns and Voronoi tessellations) to customize surface structures and aesthetics while remaining manufacturable via SLS, with FEM analyses used to validate the design and prototypes demonstrating functional results and good surface finish. In upper-limb prostheses, automated pipelines built around intelligent CAD models that adapt geometry to 3D scan data can reduce the time from scan to print-ready model into the range of minutes, while also enabling modular exchange of parts and end effectors as part of a customization strategy.</w:t>
      </w:r>
    </w:p>
    <w:p>
      <w:pPr>
        <w:pStyle w:val="BodyText"/>
      </w:pPr>
      <w:r>
        <w:t xml:space="preserve">Consumer and lifestyle product cases illustrate variation through both geometry drivers and aesthetic pattern generation. Procedural or parametric approaches are shown to generate large shape variety within a design space for products such as wedding rings, supporting mass customization through a metadesign composed of procedural building blocks. Jewelry workflows based on parametric spaces of mathematical patterns and customer-modifiable virtual models emphasize large combinatorial variability, where customers can visualize and choose unique configurations that are then 3D printed (e.g., wax-based resins).</w:t>
      </w:r>
    </w:p>
    <w:p>
      <w:pPr>
        <w:pStyle w:val="BodyText"/>
      </w:pPr>
      <w:r>
        <w:t xml:space="preserve">Architectural and product-system studies show how parametric modeling can connect performance objectives to fabrication constraints, producing sets of unique components rather than one-off geometries. A shading-system workflow demonstrates integrated parametric models used to control geometric complexity and integrate multidisciplinary constraints from daylight optimization through additive manufacturing constraints, producing individually unique panels optimized for local requirements while also needing to minimize material and printing time.</w:t>
      </w:r>
    </w:p>
    <w:p>
      <w:pPr>
        <w:pStyle w:val="BodyText"/>
      </w:pPr>
      <w:r>
        <w:t xml:space="preserve">The table below summarizes representative applied studies, highlighting how parametric variation is tied to specific AM processes and how scalability is treated (through batches, variant counts, or explicit product-family “platform” thinking).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Application area</w:t>
            </w:r>
          </w:p>
        </w:tc>
        <w:tc>
          <w:tcPr/>
          <w:p>
            <w:pPr>
              <w:pStyle w:val="Compact"/>
            </w:pPr>
            <w:r>
              <w:t xml:space="preserve">Parametric mechanism</w:t>
            </w:r>
          </w:p>
        </w:tc>
        <w:tc>
          <w:tcPr/>
          <w:p>
            <w:pPr>
              <w:pStyle w:val="Compact"/>
            </w:pPr>
            <w:r>
              <w:t xml:space="preserve">AM or digital fabrication route</w:t>
            </w:r>
          </w:p>
        </w:tc>
        <w:tc>
          <w:tcPr/>
          <w:p>
            <w:pPr>
              <w:pStyle w:val="Compact"/>
            </w:pPr>
            <w:r>
              <w:t xml:space="preserve">Reported scalability signal</w:t>
            </w:r>
          </w:p>
        </w:tc>
      </w:tr>
      <w:tr>
        <w:tc>
          <w:tcPr/>
          <w:p>
            <w:pPr>
              <w:pStyle w:val="Compact"/>
            </w:pPr>
            <w:r>
              <w:t xml:space="preserve">Prosthetic finger (medical)</w:t>
            </w:r>
          </w:p>
        </w:tc>
        <w:tc>
          <w:tcPr/>
          <w:p>
            <w:pPr>
              <w:pStyle w:val="Compact"/>
            </w:pPr>
            <w:r>
              <w:t xml:space="preserve">Independent parameters for length/width to fit user measurements</w:t>
            </w:r>
          </w:p>
        </w:tc>
        <w:tc>
          <w:tcPr/>
          <w:p>
            <w:pPr>
              <w:pStyle w:val="Compact"/>
            </w:pPr>
            <w:r>
              <w:t xml:space="preserve">FDM with STL→Cura workflow</w:t>
            </w:r>
          </w:p>
        </w:tc>
        <w:tc>
          <w:tcPr/>
          <w:p>
            <w:pPr>
              <w:pStyle w:val="Compact"/>
            </w:pPr>
            <w:r>
              <w:t xml:space="preserve">Parametric models keep length within ±5% while uniform scaling often exceeds 5% deviation</w:t>
            </w:r>
          </w:p>
        </w:tc>
      </w:tr>
      <w:tr>
        <w:tc>
          <w:tcPr/>
          <w:p>
            <w:pPr>
              <w:pStyle w:val="Compact"/>
            </w:pPr>
            <w:r>
              <w:t xml:space="preserve">Saxophone mouthpiece (consumer product)</w:t>
            </w:r>
          </w:p>
        </w:tc>
        <w:tc>
          <w:tcPr/>
          <w:p>
            <w:pPr>
              <w:pStyle w:val="Compact"/>
            </w:pPr>
            <w:r>
              <w:t xml:space="preserve">Seed design template with predefined variable ranges and user co-creation</w:t>
            </w:r>
          </w:p>
        </w:tc>
        <w:tc>
          <w:tcPr/>
          <w:p>
            <w:pPr>
              <w:pStyle w:val="Compact"/>
            </w:pPr>
            <w:r>
              <w:t xml:space="preserve">SLA selected after comparing technologies</w:t>
            </w:r>
          </w:p>
        </w:tc>
        <w:tc>
          <w:tcPr/>
          <w:p>
            <w:pPr>
              <w:pStyle w:val="Compact"/>
            </w:pPr>
            <w:r>
              <w:t xml:space="preserve">Batch capacity example: 16 mouthpieces per run (~19 h at 0.1 mm)</w:t>
            </w:r>
          </w:p>
        </w:tc>
      </w:tr>
      <w:tr>
        <w:tc>
          <w:tcPr/>
          <w:p>
            <w:pPr>
              <w:pStyle w:val="Compact"/>
            </w:pPr>
            <w:r>
              <w:t xml:space="preserve">Balloon-powered car course (education)</w:t>
            </w:r>
          </w:p>
        </w:tc>
        <w:tc>
          <w:tcPr/>
          <w:p>
            <w:pPr>
              <w:pStyle w:val="Compact"/>
            </w:pPr>
            <w:r>
              <w:t xml:space="preserve">Constraint-informed upfront design to reduce iterations</w:t>
            </w:r>
          </w:p>
        </w:tc>
        <w:tc>
          <w:tcPr/>
          <w:p>
            <w:pPr>
              <w:pStyle w:val="Compact"/>
            </w:pPr>
            <w:r>
              <w:t xml:space="preserve">FDM (uPrint SE Plus)</w:t>
            </w:r>
          </w:p>
        </w:tc>
        <w:tc>
          <w:tcPr/>
          <w:p>
            <w:pPr>
              <w:pStyle w:val="Compact"/>
            </w:pPr>
            <w:r>
              <w:t xml:space="preserve">2,300 unique designs fabricated with high success rate; constraints reduced iteration to max one</w:t>
            </w:r>
          </w:p>
        </w:tc>
      </w:tr>
      <w:tr>
        <w:tc>
          <w:tcPr/>
          <w:p>
            <w:pPr>
              <w:pStyle w:val="Compact"/>
            </w:pPr>
            <w:r>
              <w:t xml:space="preserve">Shading panels (building system)</w:t>
            </w:r>
          </w:p>
        </w:tc>
        <w:tc>
          <w:tcPr/>
          <w:p>
            <w:pPr>
              <w:pStyle w:val="Compact"/>
            </w:pPr>
            <w:r>
              <w:t xml:space="preserve">Parametric models integrate daylight performance and AM constraints to generate unique panels</w:t>
            </w:r>
          </w:p>
        </w:tc>
        <w:tc>
          <w:tcPr/>
          <w:p>
            <w:pPr>
              <w:pStyle w:val="Compact"/>
            </w:pPr>
            <w:r>
              <w:t xml:space="preserve">3D printing with emphasis on minimizing material and print time</w:t>
            </w:r>
          </w:p>
        </w:tc>
        <w:tc>
          <w:tcPr/>
          <w:p>
            <w:pPr>
              <w:pStyle w:val="Compact"/>
            </w:pPr>
            <w:r>
              <w:t xml:space="preserve">Individually unique panels across facade zones; efficiency framed through material/time minimization</w:t>
            </w:r>
          </w:p>
        </w:tc>
      </w:tr>
      <w:tr>
        <w:tc>
          <w:tcPr/>
          <w:p>
            <w:pPr>
              <w:pStyle w:val="Compact"/>
            </w:pPr>
            <w:r>
              <w:t xml:space="preserve">Product family platform (mechanical)</w:t>
            </w:r>
          </w:p>
        </w:tc>
        <w:tc>
          <w:tcPr/>
          <w:p>
            <w:pPr>
              <w:pStyle w:val="Compact"/>
            </w:pPr>
            <w:r>
              <w:t xml:space="preserve">Adjustable platform parameters; evaluation over “infinite” design space</w:t>
            </w:r>
          </w:p>
        </w:tc>
        <w:tc>
          <w:tcPr/>
          <w:p>
            <w:pPr>
              <w:pStyle w:val="Compact"/>
            </w:pPr>
            <w:r>
              <w:t xml:space="preserve">FDM prototypes for product family case study</w:t>
            </w:r>
          </w:p>
        </w:tc>
        <w:tc>
          <w:tcPr/>
          <w:p>
            <w:pPr>
              <w:pStyle w:val="Compact"/>
            </w:pPr>
            <w:r>
              <w:t xml:space="preserve">Explicit “scalable product family” concept: adjust dimensions/parameters to create size variants</w:t>
            </w:r>
          </w:p>
        </w:tc>
      </w:tr>
    </w:tbl>
    <w:bookmarkEnd w:id="23"/>
    <w:bookmarkStart w:id="24" w:name="implications"/>
    <w:p>
      <w:pPr>
        <w:pStyle w:val="Heading2"/>
      </w:pPr>
      <w:r>
        <w:t xml:space="preserve">Implications</w:t>
      </w:r>
    </w:p>
    <w:p>
      <w:pPr>
        <w:pStyle w:val="FirstParagraph"/>
      </w:pPr>
      <w:r>
        <w:t xml:space="preserve">For design engineering practice, the literature implies that parametric model quality and robustness are not optional in customization contexts, because customization depends on responsiveness to geometric variation and the ability to absorb design changes without breakdowns. Industry-oriented work on geometric variability notes that inefficient parametric modeling practices and low-quality models can have detrimental effects on design changes, optimization, simulation, and product/part family configuration, which are precisely the activities required for scalable customization workflows.</w:t>
      </w:r>
    </w:p>
    <w:p>
      <w:pPr>
        <w:pStyle w:val="BodyText"/>
      </w:pPr>
      <w:r>
        <w:t xml:space="preserve">For digital fabrication workflows, a consistent implication is that manufacturability constraints must be integrated into the parametric definition rather than treated as downstream fixes. Evidence from large-scale variation production shows that applying AM constraints upfront can reduce design-print iterations and increase first-time success, which is crucial when scaling beyond one-off prototypes to many variants. Likewise, DfAM reviews emphasize that design and manufacturing must be comprehensively linked to ensure quality, and they identify the lack of standardized guidelines as a persistent barrier to dependable outcomes across technologies and settings.</w:t>
      </w:r>
    </w:p>
    <w:p>
      <w:pPr>
        <w:pStyle w:val="BodyText"/>
      </w:pPr>
      <w:r>
        <w:t xml:space="preserve">For business models of mass customization and mass personalization, several studies support the view that AM can lower the marginal cost of producing one-off items by eliminating tooling, which enables customization spaces to be widened without the classical penalty of dedicated tooling per variant. Product family design methods that incorporate AM-aware cost models report that customization cost can remain consistently low while maintaining or improving performance relative to conventional family-design approaches, providing a cost-performance rationale for “affordable customization.” Parallel work on user value suggests that personalization can increase product value by delivering a closer fit to user preferences, which supports the logic of offering customization not only as a technical capability but as a value proposition.</w:t>
      </w:r>
    </w:p>
    <w:p>
      <w:pPr>
        <w:pStyle w:val="BodyText"/>
      </w:pPr>
      <w:r>
        <w:t xml:space="preserve">At the ecosystem level, distributed and “file-to-factory” framings imply that parametric models plus AM can support geographically distributed production and new entrepreneurship pathways, because digital designs can be fabricated at many locations and propagated through web-based sharing and ordering mechanisms. This aligns with scholarship that connects parametric design and digital fabrication to mass customization and to broader questions of design democratization via configurators and toolkits, while also cautioning that effective systems require more than simple parameter sliders and need richer feedback and participatory cycles to avoid superficial “menu picking.”</w:t>
      </w:r>
    </w:p>
    <w:bookmarkEnd w:id="24"/>
    <w:bookmarkStart w:id="25" w:name="recommendations"/>
    <w:p>
      <w:pPr>
        <w:pStyle w:val="Heading2"/>
      </w:pPr>
      <w:r>
        <w:t xml:space="preserve">Recommendations</w:t>
      </w:r>
    </w:p>
    <w:p>
      <w:pPr>
        <w:pStyle w:val="FirstParagraph"/>
      </w:pPr>
      <w:r>
        <w:t xml:space="preserve">Practitioners implementing parametric design for AM should structure customization around a seed design with a stable base architecture and a deliberately limited set of exposed parameters, because seed design approaches explicitly aim to control complexity while still offering near-continuous variety and flexibility of product offerings. Where end-user interaction is intended, configurators should expose only a few parameters and provide real-time feedback about design validity and parameter bounds, since user-facing systems emphasize the importance of validity feedback to guide safe exploration within the feasible design space.</w:t>
      </w:r>
    </w:p>
    <w:p>
      <w:pPr>
        <w:pStyle w:val="BodyText"/>
      </w:pPr>
      <w:r>
        <w:t xml:space="preserve">Practitioners should incorporate AM constraints at the earliest feasible design stage to reduce iteration cycles, as evidence shows that using constraints upfront can reduce design-print iterations (to a maximum of one in an educational mass-customization demonstration) while maintaining successful fabrication outcomes across many unique variants. In product-family contexts, practitioners should treat parametric models as evaluative tools for large variant spaces, because AM-enabled family design models emphasize the ability to evaluate very large numbers of design variants and choose designs using performance and cost trade-offs.</w:t>
      </w:r>
    </w:p>
    <w:p>
      <w:pPr>
        <w:pStyle w:val="BodyText"/>
      </w:pPr>
      <w:r>
        <w:t xml:space="preserve">Researchers should prioritize methods that link parametric variation to manufacturability, tolerancing, and quality metrics, because design-process reviews identify a lack of standardized guidelines (e.g., strength assessment, tolerancing, surface roughness) and argue that comprehensive approaches connecting design and manufacturing are essential for high-quality prints. Research on DfAM methods and software should continue to connect design support tools to each step of the DfAM process, since review work explicitly compiles DfAM processes and associates design support with process stages to enable higher degrees of design automation and better practitioner guidance.</w:t>
      </w:r>
    </w:p>
    <w:p>
      <w:pPr>
        <w:pStyle w:val="BodyText"/>
      </w:pPr>
      <w:r>
        <w:t xml:space="preserve">Design educators should integrate DfAM into industrial design engineering curricula so that future designers can work confidently with AM and exploit the technology’s possibilities, reflecting education-focused work that explicitly motivates DfAM adoption in curricula. Educators can also use high-variation fabrication exercises (e.g., large batches of unique designs) to teach constraint-aware parametric thinking, because producing thousands of unique artifacts under predefined AM constraints has been demonstrated as a way to reduce iterations and maintain functional success across a broad variation set.</w:t>
      </w:r>
    </w:p>
    <w:p>
      <w:pPr>
        <w:pStyle w:val="BodyText"/>
      </w:pPr>
      <w:r>
        <w:t xml:space="preserve">For industry adoption pathways, organizations should couple configurator-driven parametric variation with explicit cost and process considerations, because AM-oriented product family design and platform work highlights bounded feasible spaces and parameter limits as mechanisms to control cost increments while providing diversity. Where distributed production is relevant, firms can leverage file-to-factory models that allow users to adjust parameters and then fabricate locally or via online ordering, since architectural-product studies demonstrate workflows where users choose a geometry from a library, adjust parameters, and then 3D print locally or order fabrication online.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2026-02-05T11:40:27Z</dcterms:created>
  <dcterms:modified xsi:type="dcterms:W3CDTF">2026-02-05T11:40:27Z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