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documento:0.4.12</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O carácter probabilístico das respostas da IA exige que cada sugestão seja tratada como hipótese de configuração, sujeita a verificação e ajustamento. A precisão individual requer uma referência clínica direta, e a lateralidade revelou-se um parâmetro crítico que deve permanecer sob controlo determinístico da plataforma, em lugar de depender da inferência do modelo.</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