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hv0zicf9yr5" w:id="0"/>
      <w:bookmarkEnd w:id="0"/>
      <w:r w:rsidDel="00000000" w:rsidR="00000000" w:rsidRPr="00000000">
        <w:rPr>
          <w:rtl w:val="0"/>
        </w:rPr>
        <w:t xml:space="preserve">Belas Montanhas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iashr8bbtgl3" w:id="1"/>
      <w:bookmarkEnd w:id="1"/>
      <w:r w:rsidDel="00000000" w:rsidR="00000000" w:rsidRPr="00000000">
        <w:rPr>
          <w:rtl w:val="0"/>
        </w:rPr>
        <w:t xml:space="preserve">Pedro Diogo Machado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Nosso grande amigo Sarcos está estudando geologia e ele acabou de aprender a reconhecer montanhas. Para isso ele realiza várias marcações de altitude ao longo de um caminho. Para ser uma montanha, o caminho tem que ter apenas uma subida e logo depois uma descida. Isto é, se até a metade do caminho a altitude do caminho está sempre crescendo e, após a metade do caminho altitude está sempre diminuindo, isso significa que esse caminho passa por uma montanha.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Essa é um exemplo de uma bela montanha que Sarcos mediu outro dia. Observe que na primeiras 4 medições a altura vai aumentando: 1, 2, 4, 5. Já na última metade das medições a altura vai diminuindo: 5, 4, 3, 2.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Observe que no final da subida e no começo da descida a altitude é a mesma, isso não é problema pois Sarcos considera a subida e a descida duas coisas diferentes.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57500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333" l="0" r="0" t="163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Já nesse outro exemplo, Sarcos descobriu que esta montanha não é realmente uma montanha, mas sim uma impostora!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575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3626" l="0" r="-3626" t="352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Observe que na primeira metade das medições as alturas não são sempre crescentes, existe uma pequena descida e logo depois uma segunda subida.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Agora que Sarcos já andou por muitos caminhos e fez muitas medições, ele pediu pra você analisar as medições dele e dizer se o caminho que ele fez é realmente uma montanha ou se é uma montanha impostora.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 primeira linha da entrada contém um número inteiro N indicando a quantidade de medições que Sarcos fez. Esse número é sempre um número par.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Na segunda linha seguem N inteiros separados por espaço, os valores das alturas medidas por Sarcos.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Exiba a mensagem “montanha” caso as medições indicam uma montanha verdadeira ou exiba a mensagem “impostora” caso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1 2 3 5 5 4 3 2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montanha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1 4 3 4 5 4 3 2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impostora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1 4 4 5 6 4 3 2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impostora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5 8 10 9 3 2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montanha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montanha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