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2744"/>
          <w:sz w:val="30"/>
          <w:szCs w:val="30"/>
        </w:rPr>
        <w:t xml:space="preserve">REGISTRO DE ATIVIDADES DE TRATAMENTO DE DADOS (ROPA)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Clínica de Neuropsicologia e Psicoterapia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Conforme art. 37 da Lei nº 13.709/2018 (LGPD)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— 05 de junho de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1. Identificação do Controlador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DO CONTROLADOR</w:t>
            </w:r>
          </w:p>
        </w:tc>
        <w:tc>
          <w:tcPr>
            <w:tcW w:type="dxa" w:w="5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Razão Social / Nome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Clínica de Neuropsicologia e Psicoterapia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 Pedro Donizetti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Profissional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CRP/SP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Endereço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Bairro da Mooca, São Paulo – SP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pedrodonizettipalestrante@gmail.com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www.neuroavaliacao.com.br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Encarregado (DPO)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 Pedro Donizetti — pedrodonizettipalestrante@gmail.com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do documento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 de junho de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2. Atividades de Tratamento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Atividade 1 — Avaliação Neuropsicológica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 1 — AVALIAÇÃO NEUROPSICOLÓGICA</w:t>
            </w:r>
          </w:p>
        </w:tc>
        <w:tc>
          <w:tcPr>
            <w:tcW w:type="dxa" w:w="5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Finalidade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Realização de avaliação neuropsicológica com emissão de laudo clínico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legal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11, II, a (tutela da saúde) + Art. 7, VIII LGPD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tratados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Nome, CPF, data de nascimento, histórico clínico, resultados de testes neuropsicológicos, laudos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 dos dados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pessoais + Dados sensíveis de saúde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Titulares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Pacientes adultos e crianças (com responsável)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Operadores envolvidos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Firebase (armazenamento), Anthropic Claude API (suporte à geração de estrutura de laudos), ProDoctor (agendamentos)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Transferência internacional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— Firebase/Google (EUA) e Anthropic (EUA), com cláusulas contratuais padrão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Prazo de retenção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Mínimo 20 anos após encerramento do tratamento (Res. CFP 001/2009)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Medidas de segurança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Autenticação, controle de acesso por perfil, auditoria, backup diário, HTTPS/TLS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Atividade 2 — Psicoterapia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 2 — PSICOTERAPIA</w:t>
            </w:r>
          </w:p>
        </w:tc>
        <w:tc>
          <w:tcPr>
            <w:tcW w:type="dxa" w:w="5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Finalidade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Prestação de serviços de psicoterapia individual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legal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11, II, a (tutela da saúde) + Consentimento (art. 7, 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tratados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Nome, contato, histórico de sessões, evoluções clínicas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 dos dados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pessoais + Dados sensíveis de saúde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Titulares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Pacientes adultos e crianças (com responsável)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Operadores envolvidos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Firebase (armazenamento)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Transferência internacional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— Firebase/Google (EUA)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Prazo de retenção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Mínimo 20 anos após encerramento do tratamento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Medidas de segurança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Autenticação, controle de acesso por perfil, auditoria, backup diário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Atividade 3 — Terapia ABA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 3 — TERAPIA ABA</w:t>
            </w:r>
          </w:p>
        </w:tc>
        <w:tc>
          <w:tcPr>
            <w:tcW w:type="dxa" w:w="5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Finalidade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Prestação de serviços de Análise do Comportamento Aplicada (ABA) para pacientes com TEA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legal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11, II, a (tutela da saúde) + Consentimento (art. 7, 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tratados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Nome, diagnóstico de TEA, evolução comportamental, dados do responsável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 dos dados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pessoais + Dados sensíveis de saúde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Titulares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Pacientes com TEA (majoritariamente crianças) e responsáveis legais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Operadores envolvidos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Firebase (armazenamento)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Transferência internacional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— Firebase/Google (EUA)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Prazo de retenção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Mínimo 20 anos após encerramento do tratamento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Medidas de segurança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Autenticação, controle de acesso por perfil, auditoria, backup diário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Atividade 4 — Faturamento e Convênios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 4 — FATURAMENTO E CONVÊNIOS</w:t>
            </w:r>
          </w:p>
        </w:tc>
        <w:tc>
          <w:tcPr>
            <w:tcW w:type="dxa" w:w="5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Finalidade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Cobrança e faturamento junto a operadoras de planos de saúde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legal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7, II — Cumprimento de obrigação legal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tratados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Nome, CPF, número do plano, procedimentos realizados (CID/TUSS)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 dos dados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pessoais + Dados sensíveis de saúde (diagnósticos)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Titulares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Pacientes com cobertura de plano de saúde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Operadores envolvidos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Operadoras de saúde conveniadas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Transferência internacional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Prazo de retenção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anos (prazo fiscal) ou conforme exigência da operadora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Medidas de segurança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Envio por canais seguros das operadoras, armazenamento em sistema protegido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3. Medidas de Segurança Implementadas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4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com Google (OAuth)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acesso por perfil (RBAC)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auditoria de ações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HTTPS/TLS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diário automático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Implementado — retenção 98 dias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semanal automático (domingo)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Implementado — retenção 98 dias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Recuperação pontual (Point-in-time)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Implementado — 7 dias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privacidade ao paciente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Implementado — 05 de junho de 2026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 de consentimento para dados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Pendente — a implementar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resposta a incidentes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Pendente — a implementar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4. Procedimento em Caso de Incidente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caso de incidente de segurança que envolva dados pessoais dos titulares, a Clínica deve: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Identificar e conter o incidente imediatamente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Notificar a ANPD em até 72 horas, quando obrigatório (art. 48 LGPD)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Comunicar os titulares afetados quando o incidente puder causar risco ou dano relevante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Documentar o incidente, as medidas tomadas e os dados afetados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Rever e aprimorar as medidas de segurança após o incidente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5. Revisão e Aprovação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HISTÓRICO DE REVISÕES</w:t>
            </w:r>
          </w:p>
        </w:tc>
        <w:tc>
          <w:tcPr>
            <w:tcW w:type="dxa" w:w="55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1A3D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Versão inicial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 de junho de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400"/>
        <w:jc w:val="right"/>
      </w:pPr>
      <w:r>
        <w:rPr>
          <w:rFonts w:ascii="Arial" w:cs="Arial" w:eastAsia="Arial" w:hAnsi="Arial"/>
          <w:sz w:val="22"/>
          <w:szCs w:val="22"/>
        </w:rPr>
        <w:t xml:space="preserve">São Paulo, 05 de junho de 2026</w:t>
      </w:r>
    </w:p>
    <w:p>
      <w:pPr>
        <w:spacing w:after="60" w:befor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___________________________________</w:t>
      </w:r>
    </w:p>
    <w:p>
      <w:pPr>
        <w:spacing w:after="60" w:before="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Dr. Pedro Donizetti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CRP/SP | Controlador de Dados e DPO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Documento interno confidencial — LGPD Art. 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D2B" w:sz="6" w:space="1"/>
      </w:pBdr>
      <w:spacing w:after="120"/>
      <w:jc w:val="center"/>
    </w:pPr>
    <w:r>
      <w:rPr>
        <w:rFonts w:ascii="Arial" w:cs="Arial" w:eastAsia="Arial" w:hAnsi="Arial"/>
        <w:b/>
        <w:bCs/>
        <w:color w:val="1A3D2B"/>
        <w:sz w:val="18"/>
        <w:szCs w:val="18"/>
      </w:rPr>
      <w:t xml:space="preserve">Clínica de Neuropsicologia e Psicoterapia — Registro de Atividades de Tratamento (ROPA)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2026-06-05T04:17:30.334Z</dcterms:created>
  <dcterms:modified xsi:type="dcterms:W3CDTF">2026-06-05T04:17:30.334Z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