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E0A6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PREGUNTAS DE REPASO</w:t>
      </w:r>
    </w:p>
    <w:p w14:paraId="6F96B99F" w14:textId="3D94E1E3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1. ¿Cuáles son los tres grupos de fundamentos organizacionales que conllevan implicaciones para el desarrollo de los</w:t>
      </w:r>
      <w:r>
        <w:rPr>
          <w:rFonts w:ascii="Arial" w:hAnsi="Arial" w:cs="Arial"/>
        </w:rPr>
        <w:t xml:space="preserve"> </w:t>
      </w:r>
      <w:r w:rsidRPr="00250914">
        <w:rPr>
          <w:rFonts w:ascii="Arial" w:hAnsi="Arial" w:cs="Arial"/>
        </w:rPr>
        <w:t>sistemas de información?</w:t>
      </w:r>
    </w:p>
    <w:p w14:paraId="045C0034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2. ¿Qué significa decir que los subsistemas organizacionales están interrelacionados y son interdependientes?</w:t>
      </w:r>
    </w:p>
    <w:p w14:paraId="58806CAF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3. Defina el término límite organizacional.</w:t>
      </w:r>
    </w:p>
    <w:p w14:paraId="51D64C57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4. ¿Cuáles son los dos principales propósitos de la retroalimentación en las organizaciones?</w:t>
      </w:r>
    </w:p>
    <w:p w14:paraId="253B8C7C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5. Defina la apertura en un entorno organizacional.</w:t>
      </w:r>
    </w:p>
    <w:p w14:paraId="78893394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6. Defina la cerrazón en un entorno organizacional.</w:t>
      </w:r>
    </w:p>
    <w:p w14:paraId="428CC05B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7. ¿Cuál es la diferencia entre una organización tradicional y una virtual?</w:t>
      </w:r>
    </w:p>
    <w:p w14:paraId="2CBC4C2F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8. ¿Cuáles son los potenciales beneficios y una desventaja de una organización virtual?</w:t>
      </w:r>
    </w:p>
    <w:p w14:paraId="4EC37AD8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9. Dé un ejemplo de la forma en que los analistas de sistemas podrían trabajar con los usuarios como un equipo virtual.</w:t>
      </w:r>
    </w:p>
    <w:p w14:paraId="3C4C8D28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10. ¿Qué son los sistemas empresariales?</w:t>
      </w:r>
    </w:p>
    <w:p w14:paraId="5FD00574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11. ¿Qué es ERP y cuál es su propósito?</w:t>
      </w:r>
    </w:p>
    <w:p w14:paraId="4A6E2FBF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12. ¿A qué problemas se enfrentan con frecuencia los analistas cuando tratan de implementar un paquete ERP?</w:t>
      </w:r>
    </w:p>
    <w:p w14:paraId="002A8EDA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13. ¿Cuáles son los dos símbolos en un diagrama de caso de uso y qué representan?</w:t>
      </w:r>
    </w:p>
    <w:p w14:paraId="7BB6FA36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14. ¿Qué es un escenario de caso de uso?</w:t>
      </w:r>
    </w:p>
    <w:p w14:paraId="35A9F297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15. ¿Cuáles son las tres partes principales de un escenario de caso de uso?</w:t>
      </w:r>
    </w:p>
    <w:p w14:paraId="53CC4E37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16. ¿Cuáles son los cuatro pasos para elaborar descripciones de casos de uso?</w:t>
      </w:r>
    </w:p>
    <w:p w14:paraId="5FE17922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17. ¿Cuáles son las cinco metáforas de altitud para describir un caso de uso en distintos niveles? ¿Qué representan?</w:t>
      </w:r>
    </w:p>
    <w:p w14:paraId="67F0EF6E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18. ¿Qué representa un proceso en un diagrama de flujo de datos a nivel de contexto?</w:t>
      </w:r>
    </w:p>
    <w:p w14:paraId="211E4640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19. ¿Qué es una entidad en un diagrama de flujo de datos?</w:t>
      </w:r>
    </w:p>
    <w:p w14:paraId="2179BF52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20. ¿Qué significa el término diagrama de entidad-relación?</w:t>
      </w:r>
    </w:p>
    <w:p w14:paraId="56AD7DDC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21. ¿Qué símbolos se utilizan para dibujar diagramas E-R?</w:t>
      </w:r>
    </w:p>
    <w:p w14:paraId="58C24F4A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22. Enliste los tipos de diagramas E-R.</w:t>
      </w:r>
    </w:p>
    <w:p w14:paraId="3168B914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23. ¿Cuál es la diferencia entre una entidad, una entidad asociativa y una entidad atributiva?</w:t>
      </w:r>
    </w:p>
    <w:p w14:paraId="1990FD06" w14:textId="77777777" w:rsidR="00250914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24. Liste los tres niveles amplios horizontales de administración en las organizaciones.</w:t>
      </w:r>
    </w:p>
    <w:p w14:paraId="783CE150" w14:textId="6A4790F7" w:rsidR="001901B6" w:rsidRPr="00250914" w:rsidRDefault="00250914" w:rsidP="00250914">
      <w:pPr>
        <w:rPr>
          <w:rFonts w:ascii="Arial" w:hAnsi="Arial" w:cs="Arial"/>
        </w:rPr>
      </w:pPr>
      <w:r w:rsidRPr="00250914">
        <w:rPr>
          <w:rFonts w:ascii="Arial" w:hAnsi="Arial" w:cs="Arial"/>
        </w:rPr>
        <w:t>25. ¿Cómo puede ayudar la comprensión de las subculturas organizacionales en el diseño de los sistemas de información?</w:t>
      </w:r>
    </w:p>
    <w:sectPr w:rsidR="001901B6" w:rsidRPr="00250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A1"/>
    <w:rsid w:val="001901B6"/>
    <w:rsid w:val="00250914"/>
    <w:rsid w:val="009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193B"/>
  <w15:chartTrackingRefBased/>
  <w15:docId w15:val="{A916D33B-4CF8-4D2A-BD84-F61F68A78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2021-10-18T18:59:00Z</dcterms:created>
  <dcterms:modified xsi:type="dcterms:W3CDTF">2021-10-18T18:59:00Z</dcterms:modified>
</cp:coreProperties>
</file>