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2iwoe7ia38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Roteiro Aula 05 – Introdução à Programação Orientada a Objetos (POO)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ya6avm7f63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da aula: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Apresentar alguns dos conceitos básicos de Programação Orientada a Objetos para estruturação de projetos e organização de componentes de código com exemplos em C++.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515xrnapx4g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Abertura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Saudações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Meu nome é Pedro Martins, sou estudante do 3º ano de TADS na FT Unicamp e integrante da equipe de Training da Robocamp.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Nesta breve aula introdutória, vou apresentar alguns conceitos básicos de Programação Orientada a Objetos, utilizando exemplos práticos em C++.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Meu objetivo é mostrar como os conceitos de classes e objetos podem ajudar a estruturar melhor os projetos, organizar o código em componentes e facilitar o reuso, a coesão entre partes do sistema e a divisão de responsabilidades. Sei que esses termos podem parecer abstratos agora, mas ao longo da aula eles vão fazer mais sentido dentro do contexto da robótica e da automação.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o tempo é curto, vou oferecer a vocês — em linguagem figurada — apenas um “cubinho de gelo da ponta do iceberg” que é a POO. Não temos a pretensão de esgotar nenhum tópico aqui, mas fiquem tranquilos: estamos totalmente abertos para dúvidas e conversas mais aprofundadas depois da aula.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heading=h.dvjmok9k9w8g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t1x6a73o5g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Paradigmas de programação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Um paradigma de programação é basicamente um jeito de organizar e escrever código para resolver problemas com o computador.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Hoje em dia existem 3 principais paradigmas de programação: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Recomendação: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os que tiverem curiosidade sobre o tema, o livro Arquitetura Limpa de Robert Martin, tem alguns capítulos no começo muito interessantes sobre o tema e comparativo entre eles, apesar de ser uma leitura não muito amigável para pessoas pouco familiarizadas com 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Mas, tentando definir um paradigma de uma forma só um pouco abstrata, podemos começar com a mentalidade de que:</w:t>
        <w:br w:type="textWrapping"/>
      </w:r>
      <w:r w:rsidDel="00000000" w:rsidR="00000000" w:rsidRPr="00000000">
        <w:rPr>
          <w:i w:val="1"/>
          <w:rtl w:val="0"/>
        </w:rPr>
        <w:t xml:space="preserve">Cada estilo de programação nos força a pensar de um jeito. O paradigma Estruturado, nos fazia ordenar nosso código em blocos bem definidos de execuções e chamadas de funções coordenadas. Por outro lado, o paradigma orientado a objetos, nos força a pensar em termos de coisas (objetos) que sabem se comportar. Em vez de escrever tudo de forma solta, a gente agrupa comportamento com dados em estruturas chamadas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Vamos ficar no comparativo entre o paradigma estruturado, que é o que quase todo mundo que começa a programar tem um primeiro contato, e o Orientado a Objetos. Irei deixar o paradigma funcional de lado para essa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Vejamos um pequeno trecho de código estruturado contendo uma representação de um carro (em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Esse primeiro exemplo é em C. Percebam que os dados do carro estão todos dentro de uma estrutura, mas o que ele </w:t>
      </w:r>
      <w:r w:rsidDel="00000000" w:rsidR="00000000" w:rsidRPr="00000000">
        <w:rPr>
          <w:b w:val="1"/>
          <w:rtl w:val="0"/>
        </w:rPr>
        <w:t xml:space="preserve">faz</w:t>
      </w:r>
      <w:r w:rsidDel="00000000" w:rsidR="00000000" w:rsidRPr="00000000">
        <w:rPr>
          <w:rtl w:val="0"/>
        </w:rPr>
        <w:t xml:space="preserve"> — no caso,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carro_andarKm()</w:t>
      </w:r>
      <w:r w:rsidDel="00000000" w:rsidR="00000000" w:rsidRPr="00000000">
        <w:rPr>
          <w:rtl w:val="0"/>
        </w:rPr>
        <w:t xml:space="preserve"> — está separado. Ou seja, os </w:t>
      </w:r>
      <w:r w:rsidDel="00000000" w:rsidR="00000000" w:rsidRPr="00000000">
        <w:rPr>
          <w:b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 e os </w:t>
      </w:r>
      <w:r w:rsidDel="00000000" w:rsidR="00000000" w:rsidRPr="00000000">
        <w:rPr>
          <w:b w:val="1"/>
          <w:rtl w:val="0"/>
        </w:rPr>
        <w:t xml:space="preserve">comportamentos</w:t>
      </w:r>
      <w:r w:rsidDel="00000000" w:rsidR="00000000" w:rsidRPr="00000000">
        <w:rPr>
          <w:rtl w:val="0"/>
        </w:rPr>
        <w:t xml:space="preserve"> estão soltos, desconectados.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vamos ver o mesmo exemplo em C++, usando orientação a objetos.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nós temos uma </w:t>
      </w: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Carro</w:t>
      </w:r>
      <w:r w:rsidDel="00000000" w:rsidR="00000000" w:rsidRPr="00000000">
        <w:rPr>
          <w:rtl w:val="0"/>
        </w:rPr>
        <w:t xml:space="preserve">, que junta os dados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</w:t>
      </w:r>
      <w:r w:rsidDel="00000000" w:rsidR="00000000" w:rsidRPr="00000000">
        <w:rPr>
          <w:rtl w:val="0"/>
        </w:rPr>
        <w:t xml:space="preserve">, etc.) e os comportamentos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andarKm</w:t>
      </w:r>
      <w:r w:rsidDel="00000000" w:rsidR="00000000" w:rsidRPr="00000000">
        <w:rPr>
          <w:rtl w:val="0"/>
        </w:rPr>
        <w:t xml:space="preserve">) no mesmo lugar. Essa é uma das ideias centrais da orientação a objetos: </w:t>
      </w:r>
      <w:r w:rsidDel="00000000" w:rsidR="00000000" w:rsidRPr="00000000">
        <w:rPr>
          <w:b w:val="1"/>
          <w:rtl w:val="0"/>
        </w:rPr>
        <w:t xml:space="preserve">encapsular</w:t>
      </w:r>
      <w:r w:rsidDel="00000000" w:rsidR="00000000" w:rsidRPr="00000000">
        <w:rPr>
          <w:rtl w:val="0"/>
        </w:rPr>
        <w:t xml:space="preserve"> tudo que pertence a um objeto dentro dele.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Assim, o carro 'sabe' como andar, o que deixa o código mais coeso, mais fácil de manter e expandir.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w216zmukvd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POO - Classes e Objetos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Conceito de robótica e exemplos no cotidiano.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Conceito de automação e comparação com robótica.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Pergunta interativa: “Esse exemplo é robótica, automação ou ambos?” (resposta rápida com exemplos simples).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6a8rqpjflx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Microcontroladores e o Cérebro do Robô (10 min)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 um microcontrolador e onde encontramos no dia a dia.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Diferença entre computador e microcontrolador.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Breve analogia: “Microcontrolador = cérebro + sentidos (sensores) + músculos (atuadores)”.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n6is1wxqhi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Introdução ao Arduino (15 min)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 o Arduino: origem, propósito e por que é tão usado.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Principais modelos (enfatizar o Arduino Uno).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básicas: pinos, USB, alimentação, microcontrolador.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Mostrar o Arduino (real ou imagem projetada) e identificar componentes.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nfnxj71sxw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Aplicações com Arduino + Demonstração (15 min)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Exemplos de projetos reais com Arduino (rápido e visual):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Piscar LED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Semáforo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Sensor de distância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Robô simples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Demonstração ao vivo (se possível): programa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blink.ino</w:t>
      </w:r>
      <w:r w:rsidDel="00000000" w:rsidR="00000000" w:rsidRPr="00000000">
        <w:rPr>
          <w:rtl w:val="0"/>
        </w:rPr>
        <w:t xml:space="preserve"> com LED piscando.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Breve explicação sobre o código: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3cr1ortzdm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Encerramento e Próximos Passos (5 min)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Recapitulação dos principais pontos.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 que esperar da próxima aula: montar primeiro circuito (LED + resistor).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Tarefa opcional: instalar Arduino IDE.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Espaço para 1 ou 2 dúvidas rápidas.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Compartilhar grupo de comunicação e materiais extras.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Link do circuito no tinkercad 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Tarefa07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Aula Gravada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Aula07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inkercad.com/things/j6Bhf2OHuqh-mighty-jaban-borwo?sharecode=mE2RoraCEE35foMk837jNLldHO6jinRHAMxSko6Ycp4" TargetMode="External"/><Relationship Id="rId8" Type="http://schemas.openxmlformats.org/officeDocument/2006/relationships/hyperlink" Target="https://drive.google.com/file/d/1xMSB4BAXOxklojcOGhFrlS1jyhZCF4k9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XN9r1D8kzKjrE11NPnHWVRS8g==">CgMxLjAyDmgudzJpd29lN2lhMzgwMg5oLmJ5YTZhdm03ZjYzeTIOaC41MTV4cm5hcHg0Z2wyDmguZHZqbW9rOWs5dzhnMg5oLmh0MXg2YTczbzVndzIOaC5ldzIxNnptdWt2ZHcyDmgubDZhOHJxcGpmbHhiMg5oLmNuNmlzMXd4cWhpMDIOaC5mbmZueGo3MXN4d2YyDmgucTNjcjFvcnR6ZG1vOAByITFua3Z2anBnNE1yX3N0aDhxeFpybWpRSFMzT19OMXhndw==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