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0.0" w:type="dxa"/>
        <w:jc w:val="left"/>
        <w:tblInd w:w="877.250823974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0"/>
        <w:gridCol w:w="6850"/>
        <w:tblGridChange w:id="0">
          <w:tblGrid>
            <w:gridCol w:w="2140"/>
            <w:gridCol w:w="6850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070983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28725" cy="904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2.4499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Bacharelado em Ciência da Computação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3.432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Programação para a Web I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7.5006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Professor: Dr. Demetrio Gomes Mestre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 2026.1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Prova II - Javascript em Página de E-commerce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30224609375" w:line="240" w:lineRule="auto"/>
        <w:ind w:left="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Desenvolva o código javascript seguindo os passos estabelecidos a seguir.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5322265625" w:line="266.27903938293457" w:lineRule="auto"/>
        <w:ind w:left="18.699989318847656" w:right="19.7607421875" w:firstLine="4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Etapa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Modifique todas as definições de funções, existentes no arquivo script.js, para que fiquem todas padronizadas com a utilização de arrow functions (e que continuem funcionando da mesma forma ;) 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56396484375" w:line="265.08015632629395" w:lineRule="auto"/>
        <w:ind w:left="18.699989318847656" w:right="19.688720703125" w:firstLine="4.459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Etapa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as funções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buscarEndereco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consultaCep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Quando o CEP é digitado pelo usuário na página de contato, o serviço web viacep é chamado para retornar o objeto contendo as propriedades necessárias para o preenchimento dos campos desativados do formulário. A correta implementação dos dois métodos tornará a funcionalidade completa.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93994140625" w:line="266.27903938293457" w:lineRule="auto"/>
        <w:ind w:left="11.660003662109375" w:right="21.451416015625" w:firstLine="11.499977111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Etapa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Desenvolva a função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gerarTextoMarketeiro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Quando o usuário clicar no botão Enviar da página de Textos Marketeiros, um card deve ser criado/editado com um seguinte texto: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362548828125" w:line="264.3717384338379" w:lineRule="auto"/>
        <w:ind w:left="12.53997802734375" w:right="16.243896484375" w:hanging="12.539978027343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Apresentamos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 profissional altamente qualificado e referência no desenvolvimento avançado de software. Com uma trajetória pautada pela inovação e excelência,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se destacado na criação de soluções tecnológicas de alto impacto, na qual tem transformado desafios complexos em sistemas eficientes e escaláveis.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2.1999740600585938" w:right="15.662841796875" w:firstLine="22.00000762939453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Comunicável e estrategista,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ser contatado via e-mail em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{email}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mantendo-se sempre disponível para colaborações e projetos que demandem expertise em engenharia de software, inteligência artificial e programação web. Seu principal objetivo no momento é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{motivo}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reforçando sua busca contínua pelo aprimoramento e pela entrega de soluções robustas e inteligentes.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264.3717384338379" w:lineRule="auto"/>
        <w:ind w:left="9.899978637695312" w:right="18.44970703125" w:hanging="9.899978637695312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Atualmente,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 na dinâmica cidade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{cidade}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endereço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{endereco}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CEP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{cep}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onde continua sua missão de criar e arquitetar aplicações inovadoras. Seu conhecimento aprofundado em diversas linguagens, frameworks e metodologias ágeis o posiciona como um líder técnico capaz de elevar qualquer equipe ao mais alto nível de performance.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6.499977111816406" w:right="19.417724609375" w:firstLine="7.70000457763671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uma visão futurista e uma abordagem precisa para o desenvolvimento de software,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segue transformando o cenário tecnológico com soluções que transcendem expectativas.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complete o código que gera a mensagem.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47119140625" w:line="265.08015632629395" w:lineRule="auto"/>
        <w:ind w:left="11.440010070800781" w:right="20.47607421875" w:firstLine="11.7199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Etapa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as funções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consultarProdutosExternos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alterarValoresTabela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Esta página exibe os nomes, preços e imagens de produtos da página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http://fakestoreapi.com/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API a ser consultada retorna os nomes, preços, imagens, entre outros providos pela fakestore. Ao ser clicado o botão “Produtos Externos”, a tabela deve mostrar os nomes, preços e imagens dos produtos disponibilizados pela fakestore.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946044921875" w:line="265.4048538208008" w:lineRule="auto"/>
        <w:ind w:left="8.139991760253906" w:right="0" w:firstLine="15.019989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Etapa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página do marketeiro está péssima, tanto a questão visual quanto na responsividade, tem tamanho fixo e está fixada à esquerda e no topo da página. Use suas habilidades de design para melhorar a disposição dos elementos desta página.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4044494628906" w:line="240" w:lineRule="auto"/>
        <w:ind w:left="20.23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 Prova.</w:t>
      </w:r>
    </w:p>
    <w:sectPr>
      <w:pgSz w:h="16840" w:w="11920" w:orient="portrait"/>
      <w:pgMar w:bottom="687.87109375" w:top="610" w:left="562.7491760253906" w:right="529.862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