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0BEB9" w14:textId="0732BE46" w:rsidR="00B777DA" w:rsidRPr="00B777DA" w:rsidRDefault="00B777DA" w:rsidP="00B777DA">
      <w:pPr>
        <w:spacing w:after="0" w:line="480" w:lineRule="auto"/>
        <w:rPr>
          <w:b/>
          <w:bCs/>
        </w:rPr>
      </w:pPr>
      <w:r w:rsidRPr="00B777DA">
        <w:rPr>
          <w:b/>
          <w:bCs/>
        </w:rPr>
        <w:t>MUNICIPALITY DIGITALISATION AND LOCAL ENGAGEMENT: THE CASE OF CHILE</w:t>
      </w:r>
    </w:p>
    <w:p w14:paraId="781D9EBE" w14:textId="77777777" w:rsidR="00B777DA" w:rsidRPr="00B777DA" w:rsidRDefault="00B777DA" w:rsidP="00B777DA">
      <w:pPr>
        <w:spacing w:before="240" w:after="0" w:line="480" w:lineRule="auto"/>
        <w:rPr>
          <w:b/>
        </w:rPr>
      </w:pPr>
      <w:r w:rsidRPr="00B777DA">
        <w:rPr>
          <w:b/>
        </w:rPr>
        <w:t>Digitalisation, local governments and civic engagement</w:t>
      </w:r>
    </w:p>
    <w:p w14:paraId="2BF8B460" w14:textId="77777777" w:rsidR="00B777DA" w:rsidRPr="00B777DA" w:rsidRDefault="00B777DA" w:rsidP="00B777DA">
      <w:pPr>
        <w:spacing w:after="0" w:line="480" w:lineRule="auto"/>
      </w:pPr>
      <w:r w:rsidRPr="00B777DA">
        <w:t>The modernisation of local governments remains a key challenge for both emerging and established democracies, with digital transformation playing a central role. Digitalisation is often considered a mechanism to enhance transparency, improve service efficiency, and increase accessibility, thereby fostering higher levels of civic engagement (</w:t>
      </w:r>
      <w:proofErr w:type="spellStart"/>
      <w:r w:rsidRPr="00B777DA">
        <w:t>Gasco</w:t>
      </w:r>
      <w:proofErr w:type="spellEnd"/>
      <w:r w:rsidRPr="00B777DA">
        <w:t xml:space="preserve"> Hernandez, 2024). By enabling broader participation and facilitating interaction between citizens and local administrations, digitalisation has the potential to reduce spatial inequalities and promote inclusion.</w:t>
      </w:r>
    </w:p>
    <w:p w14:paraId="6D3588A0" w14:textId="77777777" w:rsidR="00B777DA" w:rsidRPr="00B777DA" w:rsidRDefault="00B777DA" w:rsidP="00B777DA">
      <w:pPr>
        <w:spacing w:after="0" w:line="480" w:lineRule="auto"/>
        <w:ind w:firstLine="720"/>
      </w:pPr>
      <w:r w:rsidRPr="00B777DA">
        <w:t>Over the last decade, scholars have increasingly highlighted the existence of left-behind areas, where residents experience economic decline, spatial inequality, and political or cultural marginalisation (Dijkstra et al., 2020; McCann, 2020; Rodríguez-Pose, 2018; Rodríguez-Pose et al., 2023, 2024; Cramer, 2012; Fierro et al., 2025). This phenomenon extends beyond individual grievances, influencing broader contextual factors that may contribute to the rise of populism, anti-elitism, and nationalism in both consolidated and emerging democracies (</w:t>
      </w:r>
      <w:proofErr w:type="spellStart"/>
      <w:r w:rsidRPr="00B777DA">
        <w:t>Essletzbichler</w:t>
      </w:r>
      <w:proofErr w:type="spellEnd"/>
      <w:r w:rsidRPr="00B777DA">
        <w:t xml:space="preserve"> &amp; </w:t>
      </w:r>
      <w:proofErr w:type="spellStart"/>
      <w:r w:rsidRPr="00B777DA">
        <w:t>Forcher</w:t>
      </w:r>
      <w:proofErr w:type="spellEnd"/>
      <w:r w:rsidRPr="00B777DA">
        <w:t xml:space="preserve">, 2022; </w:t>
      </w:r>
      <w:proofErr w:type="spellStart"/>
      <w:r w:rsidRPr="00B777DA">
        <w:t>Faggian</w:t>
      </w:r>
      <w:proofErr w:type="spellEnd"/>
      <w:r w:rsidRPr="00B777DA">
        <w:t xml:space="preserve"> et al., 2021; </w:t>
      </w:r>
      <w:proofErr w:type="spellStart"/>
      <w:r w:rsidRPr="00B777DA">
        <w:t>Ziblatt</w:t>
      </w:r>
      <w:proofErr w:type="spellEnd"/>
      <w:r w:rsidRPr="00B777DA">
        <w:t xml:space="preserve"> et al., 2023). A critical question, therefore, is how marginalised territories—and their inhabitants—can be effectively included in political processes.</w:t>
      </w:r>
    </w:p>
    <w:p w14:paraId="2F4DD6B2" w14:textId="77777777" w:rsidR="00B777DA" w:rsidRPr="00B777DA" w:rsidRDefault="00B777DA" w:rsidP="00B777DA">
      <w:pPr>
        <w:spacing w:after="0" w:line="480" w:lineRule="auto"/>
        <w:ind w:firstLine="720"/>
      </w:pPr>
      <w:r w:rsidRPr="00B777DA">
        <w:t>Addressing this question requires analysing the role of digital platforms and technology in fostering engagement and inclusion. Scholars increasingly recognise that the study of governments and local administrations cannot be separated from their digital dimension (</w:t>
      </w:r>
      <w:proofErr w:type="spellStart"/>
      <w:r w:rsidRPr="00B777DA">
        <w:t>Gasco</w:t>
      </w:r>
      <w:proofErr w:type="spellEnd"/>
      <w:r w:rsidRPr="00B777DA">
        <w:t xml:space="preserve"> Hernandez, 2024). However, the impact of digital tools is not uniform, as they can also exacerbate existing inequalities by reinforcing offline patterns </w:t>
      </w:r>
      <w:r w:rsidRPr="00B777DA">
        <w:lastRenderedPageBreak/>
        <w:t>of exclusion, thus acting as “weapons for the strong” (</w:t>
      </w:r>
      <w:proofErr w:type="spellStart"/>
      <w:r w:rsidRPr="00B777DA">
        <w:t>Boulianne</w:t>
      </w:r>
      <w:proofErr w:type="spellEnd"/>
      <w:r w:rsidRPr="00B777DA">
        <w:t xml:space="preserve"> et al., 2023; Norris, 2001; Schlozman et al., 2010). Yet, this reinforcement effect may not apply uniformly, particularly in highly centralised or spatially concentrated contexts, where digital platforms may provide opportunities for political inclusion among marginalised communities.</w:t>
      </w:r>
    </w:p>
    <w:p w14:paraId="1C4CB119" w14:textId="77777777" w:rsidR="00B777DA" w:rsidRPr="00B777DA" w:rsidRDefault="00B777DA" w:rsidP="00B777DA">
      <w:pPr>
        <w:spacing w:after="0" w:line="480" w:lineRule="auto"/>
        <w:ind w:firstLine="720"/>
      </w:pPr>
      <w:r w:rsidRPr="00B777DA">
        <w:t>At the attitudinal level, an important concept for examining this phenomenon is political efficacy, a classical idea developed by Campbell et al. (1954) that refers to an individual’s belief in their ability to influence political processes. Scholars have adapted this concept to the online sphere (Sasaki, 2016, 2017), demonstrating that in centralised political systems, residents of peripheral areas may perceive the Internet as a tool for political empowerment, enhancing their sense of influence and agency (Fierro et al., 2023).</w:t>
      </w:r>
    </w:p>
    <w:p w14:paraId="47C338EC" w14:textId="77777777" w:rsidR="00B777DA" w:rsidRPr="00B777DA" w:rsidRDefault="00B777DA" w:rsidP="00B777DA">
      <w:pPr>
        <w:spacing w:after="0" w:line="480" w:lineRule="auto"/>
        <w:ind w:firstLine="720"/>
      </w:pPr>
      <w:r w:rsidRPr="00B777DA">
        <w:t xml:space="preserve">At the behavioural level, research has examined how digitalisation influences local engagement. The increasing necessity—or inevitability—of digitalising local governments has led scholars to explore how the Internet contributes to the civic development of local communities. In Spain, </w:t>
      </w:r>
      <w:proofErr w:type="spellStart"/>
      <w:r w:rsidRPr="00B777DA">
        <w:t>Haro</w:t>
      </w:r>
      <w:proofErr w:type="spellEnd"/>
      <w:r w:rsidRPr="00B777DA">
        <w:t>-de-Rosario et al. (2016) found that online transparency, interactivity, and local governments’ activity on social media are key drivers of citizen engagement. Similarly, in Greece, Lappas et al. (2022) emphasised the importance of dialogic approaches and the integration of offline activities into social media platforms in fostering online engagement.</w:t>
      </w:r>
    </w:p>
    <w:p w14:paraId="640B3099" w14:textId="77777777" w:rsidR="00B777DA" w:rsidRPr="00B777DA" w:rsidRDefault="00B777DA" w:rsidP="00B777DA">
      <w:pPr>
        <w:spacing w:before="240" w:after="0" w:line="480" w:lineRule="auto"/>
        <w:rPr>
          <w:b/>
          <w:bCs/>
        </w:rPr>
      </w:pPr>
      <w:r w:rsidRPr="00B777DA">
        <w:rPr>
          <w:b/>
          <w:bCs/>
        </w:rPr>
        <w:t>Research Objectives</w:t>
      </w:r>
    </w:p>
    <w:p w14:paraId="6A2BEA5F" w14:textId="77777777" w:rsidR="00B777DA" w:rsidRPr="00B777DA" w:rsidRDefault="00B777DA" w:rsidP="00B777DA">
      <w:pPr>
        <w:spacing w:after="0" w:line="480" w:lineRule="auto"/>
      </w:pPr>
      <w:r w:rsidRPr="00B777DA">
        <w:t xml:space="preserve">To better understand digitalisation and its political consequences in the Global South, this paper has a dual objective. First, it seeks to identify the factors that influence the </w:t>
      </w:r>
      <w:r w:rsidRPr="00B777DA">
        <w:lastRenderedPageBreak/>
        <w:t>digitalisation of local governments. Second, it examines how digitalisation relates to political engagement at the individual level, considering both attitudinal and behavioural dimensions.</w:t>
      </w:r>
    </w:p>
    <w:p w14:paraId="5C4EAE5E" w14:textId="77777777" w:rsidR="00B777DA" w:rsidRPr="00B777DA" w:rsidRDefault="00B777DA" w:rsidP="00B777DA">
      <w:pPr>
        <w:spacing w:before="240" w:after="0" w:line="480" w:lineRule="auto"/>
        <w:rPr>
          <w:b/>
          <w:bCs/>
        </w:rPr>
      </w:pPr>
      <w:r w:rsidRPr="00B777DA">
        <w:rPr>
          <w:b/>
          <w:bCs/>
        </w:rPr>
        <w:t>Data and Methods</w:t>
      </w:r>
    </w:p>
    <w:p w14:paraId="586CAD28" w14:textId="00C65375" w:rsidR="00B777DA" w:rsidRPr="00B777DA" w:rsidRDefault="00B777DA" w:rsidP="00B777DA">
      <w:pPr>
        <w:spacing w:after="0" w:line="480" w:lineRule="auto"/>
      </w:pPr>
      <w:r w:rsidRPr="00B777DA">
        <w:t>To test the hypotheses and address the research questions, this study employs a sequential research design incorporating two phases of data collection. The first phase examines the contextual factors influencing digital performance across municipalities using municipal-level data. The analysis relies on the Digital Municipality Index</w:t>
      </w:r>
      <w:r w:rsidR="003A2B72">
        <w:t xml:space="preserve"> (see Figure 1)</w:t>
      </w:r>
      <w:r w:rsidRPr="00B777DA">
        <w:t>, developed by the Millennium Nucleus of Inequalities and Digital Opportunities (NUDOS), which evaluates the availability of online information and services provided by municipalities. This data is complemented with official records from the National System of Municipal Information (SINIM), provided by the Chilean Government.</w:t>
      </w:r>
    </w:p>
    <w:p w14:paraId="2443776B" w14:textId="77777777" w:rsidR="003A2B72" w:rsidRPr="003A2B72" w:rsidRDefault="003A2B72" w:rsidP="003A2B72">
      <w:pPr>
        <w:spacing w:before="240" w:line="480" w:lineRule="auto"/>
        <w:rPr>
          <w:rFonts w:eastAsia="Times New Roman" w:cs="Times New Roman"/>
        </w:rPr>
      </w:pPr>
      <w:r w:rsidRPr="003A2B72">
        <w:rPr>
          <w:rFonts w:eastAsia="Times New Roman" w:cs="Times New Roman"/>
          <w:b/>
        </w:rPr>
        <w:t>Figure 1</w:t>
      </w:r>
      <w:r w:rsidRPr="003A2B72">
        <w:rPr>
          <w:rFonts w:eastAsia="Times New Roman" w:cs="Times New Roman"/>
        </w:rPr>
        <w:t xml:space="preserve"> Map of Digital Municipality Index</w:t>
      </w:r>
    </w:p>
    <w:p w14:paraId="4B491B03" w14:textId="77777777" w:rsidR="003A2B72" w:rsidRDefault="003A2B72" w:rsidP="003A2B72">
      <w:pPr>
        <w:spacing w:before="240"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40F5AB6" wp14:editId="4168B4BA">
            <wp:extent cx="1800000" cy="1762451"/>
            <wp:effectExtent l="0" t="0" r="0" b="0"/>
            <wp:docPr id="2" name="image5.png" descr="A map of chile with different colors&#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5.png" descr="A map of chile with different colors&#10;&#10;AI-generated content may be incorrect."/>
                    <pic:cNvPicPr preferRelativeResize="0"/>
                  </pic:nvPicPr>
                  <pic:blipFill>
                    <a:blip r:embed="rId6"/>
                    <a:srcRect/>
                    <a:stretch>
                      <a:fillRect/>
                    </a:stretch>
                  </pic:blipFill>
                  <pic:spPr>
                    <a:xfrm>
                      <a:off x="0" y="0"/>
                      <a:ext cx="1800000" cy="1762451"/>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14:anchorId="351B8100" wp14:editId="68EA1E28">
            <wp:extent cx="1800000" cy="1774016"/>
            <wp:effectExtent l="0" t="0" r="0" b="0"/>
            <wp:docPr id="5" name="image1.png" descr="A map of chile with different colors&#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1.png" descr="A map of chile with different colors&#10;&#10;AI-generated content may be incorrect."/>
                    <pic:cNvPicPr preferRelativeResize="0"/>
                  </pic:nvPicPr>
                  <pic:blipFill>
                    <a:blip r:embed="rId7"/>
                    <a:srcRect/>
                    <a:stretch>
                      <a:fillRect/>
                    </a:stretch>
                  </pic:blipFill>
                  <pic:spPr>
                    <a:xfrm>
                      <a:off x="0" y="0"/>
                      <a:ext cx="1800000" cy="1774016"/>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14:anchorId="16C0A955" wp14:editId="7893D585">
            <wp:extent cx="1800000" cy="1762451"/>
            <wp:effectExtent l="0" t="0" r="0" b="0"/>
            <wp:docPr id="6" name="image2.png" descr="A map of chile with different colors&#10;&#10;AI-generated content may be incorrect."/>
            <wp:cNvGraphicFramePr/>
            <a:graphic xmlns:a="http://schemas.openxmlformats.org/drawingml/2006/main">
              <a:graphicData uri="http://schemas.openxmlformats.org/drawingml/2006/picture">
                <pic:pic xmlns:pic="http://schemas.openxmlformats.org/drawingml/2006/picture">
                  <pic:nvPicPr>
                    <pic:cNvPr id="6" name="image2.png" descr="A map of chile with different colors&#10;&#10;AI-generated content may be incorrect."/>
                    <pic:cNvPicPr preferRelativeResize="0"/>
                  </pic:nvPicPr>
                  <pic:blipFill>
                    <a:blip r:embed="rId8"/>
                    <a:srcRect/>
                    <a:stretch>
                      <a:fillRect/>
                    </a:stretch>
                  </pic:blipFill>
                  <pic:spPr>
                    <a:xfrm>
                      <a:off x="0" y="0"/>
                      <a:ext cx="1800000" cy="1762451"/>
                    </a:xfrm>
                    <a:prstGeom prst="rect">
                      <a:avLst/>
                    </a:prstGeom>
                    <a:ln/>
                  </pic:spPr>
                </pic:pic>
              </a:graphicData>
            </a:graphic>
          </wp:inline>
        </w:drawing>
      </w:r>
    </w:p>
    <w:p w14:paraId="795746C9" w14:textId="5A734C38" w:rsidR="003A2B72" w:rsidRPr="003A2B72" w:rsidRDefault="003A2B72" w:rsidP="003A2B72">
      <w:pPr>
        <w:spacing w:line="480" w:lineRule="auto"/>
        <w:rPr>
          <w:rFonts w:eastAsia="Times New Roman" w:cs="Times New Roman"/>
        </w:rPr>
      </w:pPr>
      <w:r w:rsidRPr="003A2B72">
        <w:rPr>
          <w:rFonts w:eastAsia="Times New Roman" w:cs="Times New Roman"/>
        </w:rPr>
        <w:t>Own elaboration with data publicly available at https://indice.nudos.cl/</w:t>
      </w:r>
    </w:p>
    <w:p w14:paraId="69EAD06E" w14:textId="363C7B5B" w:rsidR="003A2B72" w:rsidRPr="003A2B72" w:rsidRDefault="003A2B72" w:rsidP="003A2B72">
      <w:pPr>
        <w:spacing w:before="240" w:after="0" w:line="480" w:lineRule="auto"/>
        <w:ind w:firstLine="720"/>
      </w:pPr>
      <w:r w:rsidRPr="00B777DA">
        <w:t xml:space="preserve">The second phase explores the relationship between local government digital performance and citizen engagement at the individual level. This analysis uses survey </w:t>
      </w:r>
      <w:r w:rsidRPr="00B777DA">
        <w:lastRenderedPageBreak/>
        <w:t>data from Fundación P!ensa, covering 9,924 face-to-face interviews conducted in the Valparaíso region between 2018 and 2023.</w:t>
      </w:r>
    </w:p>
    <w:p w14:paraId="28A06E7E" w14:textId="66BFDF6A" w:rsidR="00B777DA" w:rsidRPr="00B777DA" w:rsidRDefault="00B777DA" w:rsidP="00B777DA">
      <w:pPr>
        <w:spacing w:before="240" w:after="0" w:line="480" w:lineRule="auto"/>
        <w:rPr>
          <w:b/>
          <w:bCs/>
        </w:rPr>
      </w:pPr>
      <w:r w:rsidRPr="00B777DA">
        <w:rPr>
          <w:b/>
          <w:bCs/>
        </w:rPr>
        <w:t>Findings</w:t>
      </w:r>
    </w:p>
    <w:p w14:paraId="707530BC" w14:textId="1C6AE587" w:rsidR="00B777DA" w:rsidRDefault="00B777DA" w:rsidP="003A2B72">
      <w:pPr>
        <w:spacing w:after="0" w:line="480" w:lineRule="auto"/>
      </w:pPr>
      <w:r w:rsidRPr="00B777DA">
        <w:t>At the national level, the analysis of the Digital Municipality Index reveals a relationship between municipal digitalisation and key contextual factors, including population size, rurality, municipal income, and workforce professionalisation. Descriptive results suggest that more urban, densely populated municipalities with a more qualified workforce tend to have higher digitalisation scores</w:t>
      </w:r>
      <w:r w:rsidR="003A2B72">
        <w:t xml:space="preserve"> (see Figure 2)</w:t>
      </w:r>
      <w:r w:rsidRPr="00B777DA">
        <w:t xml:space="preserve">. </w:t>
      </w:r>
    </w:p>
    <w:p w14:paraId="3FE30F44" w14:textId="77777777" w:rsidR="003A2B72" w:rsidRPr="003A2B72" w:rsidRDefault="003A2B72" w:rsidP="003A2B72">
      <w:pPr>
        <w:spacing w:before="240" w:line="480" w:lineRule="auto"/>
        <w:rPr>
          <w:rFonts w:eastAsia="Times New Roman" w:cs="Times New Roman"/>
        </w:rPr>
      </w:pPr>
      <w:r w:rsidRPr="003A2B72">
        <w:rPr>
          <w:rFonts w:eastAsia="Times New Roman" w:cs="Times New Roman"/>
          <w:b/>
        </w:rPr>
        <w:t xml:space="preserve">Figure 2. </w:t>
      </w:r>
      <w:r w:rsidRPr="003A2B72">
        <w:rPr>
          <w:rFonts w:eastAsia="Times New Roman" w:cs="Times New Roman"/>
        </w:rPr>
        <w:t>Dispersion diagram of the Digital Municipality Index, considering population, rurality, municipal income and qualified municipal workforce.</w:t>
      </w:r>
    </w:p>
    <w:p w14:paraId="04CD68B7" w14:textId="77777777" w:rsidR="003A2B72" w:rsidRDefault="003A2B72" w:rsidP="003A2B72">
      <w:pPr>
        <w:spacing w:before="240"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219C067" wp14:editId="3271CD09">
            <wp:extent cx="1692000" cy="1209075"/>
            <wp:effectExtent l="0" t="0" r="0" b="0"/>
            <wp:docPr id="8" name="image3.png" descr="A blue and yellow dotted graph&#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3.png" descr="A blue and yellow dotted graph&#10;&#10;AI-generated content may be incorrect."/>
                    <pic:cNvPicPr preferRelativeResize="0"/>
                  </pic:nvPicPr>
                  <pic:blipFill>
                    <a:blip r:embed="rId9"/>
                    <a:srcRect/>
                    <a:stretch>
                      <a:fillRect/>
                    </a:stretch>
                  </pic:blipFill>
                  <pic:spPr>
                    <a:xfrm>
                      <a:off x="0" y="0"/>
                      <a:ext cx="1692000" cy="1209075"/>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14:anchorId="05D0D99A" wp14:editId="52D39F12">
            <wp:extent cx="1692000" cy="1209075"/>
            <wp:effectExtent l="0" t="0" r="0" b="0"/>
            <wp:docPr id="4" name="image6.png" descr="A blue dotted diagram with a yellow line&#10;&#10;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6.png" descr="A blue dotted diagram with a yellow line&#10;&#10;AI-generated content may be incorrect."/>
                    <pic:cNvPicPr preferRelativeResize="0"/>
                  </pic:nvPicPr>
                  <pic:blipFill>
                    <a:blip r:embed="rId10"/>
                    <a:srcRect/>
                    <a:stretch>
                      <a:fillRect/>
                    </a:stretch>
                  </pic:blipFill>
                  <pic:spPr>
                    <a:xfrm>
                      <a:off x="0" y="0"/>
                      <a:ext cx="1692000" cy="1209075"/>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14:anchorId="6E938FE1" wp14:editId="1B8A5659">
            <wp:extent cx="1692000" cy="1209075"/>
            <wp:effectExtent l="0" t="0" r="0" b="0"/>
            <wp:docPr id="1" name="image4.png" descr="A diagram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4.png" descr="A diagram of a graph&#10;&#10;AI-generated content may be incorrect."/>
                    <pic:cNvPicPr preferRelativeResize="0"/>
                  </pic:nvPicPr>
                  <pic:blipFill>
                    <a:blip r:embed="rId11"/>
                    <a:srcRect/>
                    <a:stretch>
                      <a:fillRect/>
                    </a:stretch>
                  </pic:blipFill>
                  <pic:spPr>
                    <a:xfrm>
                      <a:off x="0" y="0"/>
                      <a:ext cx="1692000" cy="1209075"/>
                    </a:xfrm>
                    <a:prstGeom prst="rect">
                      <a:avLst/>
                    </a:prstGeom>
                    <a:ln/>
                  </pic:spPr>
                </pic:pic>
              </a:graphicData>
            </a:graphic>
          </wp:inline>
        </w:drawing>
      </w:r>
    </w:p>
    <w:p w14:paraId="5736F31F" w14:textId="77777777" w:rsidR="003A2B72" w:rsidRPr="003A2B72" w:rsidRDefault="003A2B72" w:rsidP="003A2B72">
      <w:pPr>
        <w:spacing w:line="240" w:lineRule="auto"/>
        <w:rPr>
          <w:rFonts w:eastAsia="Times New Roman" w:cs="Times New Roman"/>
        </w:rPr>
      </w:pPr>
      <w:r w:rsidRPr="003A2B72">
        <w:rPr>
          <w:rFonts w:eastAsia="Times New Roman" w:cs="Times New Roman"/>
        </w:rPr>
        <w:t xml:space="preserve">Source: Own elaboration with data from SINIM and the Digital Municipality Index publicly available in </w:t>
      </w:r>
      <w:hyperlink r:id="rId12" w:history="1">
        <w:r w:rsidRPr="003A2B72">
          <w:rPr>
            <w:rStyle w:val="Hyperlink"/>
            <w:rFonts w:eastAsia="Times New Roman" w:cs="Times New Roman"/>
          </w:rPr>
          <w:t>https://indice.nudos.cl/</w:t>
        </w:r>
      </w:hyperlink>
    </w:p>
    <w:p w14:paraId="50C6FC1B" w14:textId="5E28B29F" w:rsidR="003A2B72" w:rsidRDefault="003A2B72" w:rsidP="003A2B72">
      <w:pPr>
        <w:spacing w:before="240" w:after="0" w:line="480" w:lineRule="auto"/>
        <w:ind w:firstLine="720"/>
      </w:pPr>
      <w:r w:rsidRPr="00B777DA">
        <w:t>However, inferential analysis provides a more nuanced perspective. While municipal income appears to be the strongest predictor of digitalisation, rurality and workforce qualifications do not show significant effects. Population size, though close to significance, also plays a role</w:t>
      </w:r>
      <w:r>
        <w:t xml:space="preserve"> (see Table 1)</w:t>
      </w:r>
      <w:r w:rsidRPr="00B777DA">
        <w:t>.</w:t>
      </w:r>
      <w:r>
        <w:t xml:space="preserve"> </w:t>
      </w:r>
      <w:r w:rsidRPr="00B777DA">
        <w:t>The analysis further highlights regional differences in a highly centralised country. In southern Chile, population size and municipal income emerge as the primary drivers of digitalisation, whereas in central Chile, workforce qualifications and municipal income exert greater influence</w:t>
      </w:r>
      <w:r>
        <w:t xml:space="preserve"> (see Figure </w:t>
      </w:r>
      <w:r>
        <w:lastRenderedPageBreak/>
        <w:t>3)</w:t>
      </w:r>
      <w:r w:rsidRPr="00B777DA">
        <w:t>. These regional variations underscore the need to consider how local contexts shape digitalisation processes.</w:t>
      </w:r>
    </w:p>
    <w:p w14:paraId="6391449B" w14:textId="77777777" w:rsidR="003A2B72" w:rsidRPr="003A2B72" w:rsidRDefault="003A2B72" w:rsidP="003A2B72">
      <w:pPr>
        <w:spacing w:before="240" w:line="480" w:lineRule="auto"/>
        <w:rPr>
          <w:rFonts w:eastAsia="Times New Roman" w:cs="Times New Roman"/>
        </w:rPr>
      </w:pPr>
      <w:r w:rsidRPr="003A2B72">
        <w:rPr>
          <w:rFonts w:eastAsia="Times New Roman" w:cs="Times New Roman"/>
          <w:b/>
        </w:rPr>
        <w:t xml:space="preserve">Table 1 </w:t>
      </w:r>
      <w:r w:rsidRPr="003A2B72">
        <w:rPr>
          <w:rFonts w:eastAsia="Times New Roman" w:cs="Times New Roman"/>
        </w:rPr>
        <w:t>OLS for Digital Municipality Index at the municipal level</w:t>
      </w:r>
    </w:p>
    <w:tbl>
      <w:tblPr>
        <w:tblW w:w="5000" w:type="pct"/>
        <w:jc w:val="center"/>
        <w:tblBorders>
          <w:top w:val="nil"/>
          <w:left w:val="nil"/>
          <w:bottom w:val="nil"/>
          <w:right w:val="nil"/>
          <w:insideH w:val="nil"/>
          <w:insideV w:val="nil"/>
        </w:tblBorders>
        <w:tblLook w:val="0600" w:firstRow="0" w:lastRow="0" w:firstColumn="0" w:lastColumn="0" w:noHBand="1" w:noVBand="1"/>
      </w:tblPr>
      <w:tblGrid>
        <w:gridCol w:w="7098"/>
        <w:gridCol w:w="1928"/>
      </w:tblGrid>
      <w:tr w:rsidR="003A2B72" w:rsidRPr="003A2B72" w14:paraId="69B35C9E" w14:textId="77777777" w:rsidTr="003A2B72">
        <w:trPr>
          <w:trHeight w:val="315"/>
          <w:jc w:val="center"/>
        </w:trPr>
        <w:tc>
          <w:tcPr>
            <w:tcW w:w="3932" w:type="pct"/>
            <w:tcBorders>
              <w:top w:val="nil"/>
              <w:left w:val="nil"/>
              <w:bottom w:val="single" w:sz="6" w:space="0" w:color="000000"/>
              <w:right w:val="single" w:sz="6" w:space="0" w:color="000000"/>
            </w:tcBorders>
            <w:tcMar>
              <w:top w:w="0" w:type="dxa"/>
              <w:left w:w="100" w:type="dxa"/>
              <w:bottom w:w="0" w:type="dxa"/>
              <w:right w:w="100" w:type="dxa"/>
            </w:tcMar>
            <w:vAlign w:val="bottom"/>
          </w:tcPr>
          <w:p w14:paraId="5701CDB1" w14:textId="77777777" w:rsidR="003A2B72" w:rsidRPr="003A2B72" w:rsidRDefault="003A2B72" w:rsidP="003A2B72">
            <w:pPr>
              <w:spacing w:after="0" w:line="240" w:lineRule="auto"/>
              <w:rPr>
                <w:rFonts w:eastAsia="Times New Roman" w:cs="Times New Roman"/>
                <w:sz w:val="22"/>
                <w:szCs w:val="22"/>
              </w:rPr>
            </w:pPr>
            <w:r w:rsidRPr="003A2B72">
              <w:rPr>
                <w:rFonts w:eastAsia="Times New Roman" w:cs="Times New Roman"/>
                <w:sz w:val="22"/>
                <w:szCs w:val="22"/>
              </w:rPr>
              <w:t xml:space="preserve"> </w:t>
            </w:r>
          </w:p>
        </w:tc>
        <w:tc>
          <w:tcPr>
            <w:tcW w:w="1068" w:type="pct"/>
            <w:tcBorders>
              <w:top w:val="nil"/>
              <w:left w:val="nil"/>
              <w:bottom w:val="single" w:sz="6" w:space="0" w:color="000000"/>
              <w:right w:val="nil"/>
            </w:tcBorders>
            <w:tcMar>
              <w:top w:w="0" w:type="dxa"/>
              <w:left w:w="100" w:type="dxa"/>
              <w:bottom w:w="0" w:type="dxa"/>
              <w:right w:w="100" w:type="dxa"/>
            </w:tcMar>
            <w:vAlign w:val="bottom"/>
          </w:tcPr>
          <w:p w14:paraId="7B3CE1E7" w14:textId="77777777" w:rsidR="003A2B72" w:rsidRPr="003A2B72" w:rsidRDefault="003A2B72" w:rsidP="003A2B72">
            <w:pPr>
              <w:spacing w:after="0" w:line="240" w:lineRule="auto"/>
              <w:rPr>
                <w:rFonts w:eastAsia="Times New Roman" w:cs="Times New Roman"/>
                <w:b/>
                <w:sz w:val="22"/>
                <w:szCs w:val="22"/>
              </w:rPr>
            </w:pPr>
            <w:r w:rsidRPr="003A2B72">
              <w:rPr>
                <w:rFonts w:eastAsia="Times New Roman" w:cs="Times New Roman"/>
                <w:b/>
                <w:sz w:val="22"/>
                <w:szCs w:val="22"/>
              </w:rPr>
              <w:t>Coef.</w:t>
            </w:r>
          </w:p>
        </w:tc>
      </w:tr>
      <w:tr w:rsidR="003A2B72" w:rsidRPr="003A2B72" w14:paraId="44A7E927" w14:textId="77777777" w:rsidTr="003A2B72">
        <w:trPr>
          <w:trHeight w:val="315"/>
          <w:jc w:val="center"/>
        </w:trPr>
        <w:tc>
          <w:tcPr>
            <w:tcW w:w="3932" w:type="pct"/>
            <w:tcBorders>
              <w:top w:val="nil"/>
              <w:left w:val="nil"/>
              <w:bottom w:val="nil"/>
              <w:right w:val="single" w:sz="6" w:space="0" w:color="000000"/>
            </w:tcBorders>
            <w:tcMar>
              <w:top w:w="0" w:type="dxa"/>
              <w:left w:w="100" w:type="dxa"/>
              <w:bottom w:w="0" w:type="dxa"/>
              <w:right w:w="100" w:type="dxa"/>
            </w:tcMar>
            <w:vAlign w:val="bottom"/>
          </w:tcPr>
          <w:p w14:paraId="20F5036D" w14:textId="77777777" w:rsidR="003A2B72" w:rsidRPr="003A2B72" w:rsidRDefault="003A2B72" w:rsidP="003A2B72">
            <w:pPr>
              <w:spacing w:after="0" w:line="240" w:lineRule="auto"/>
              <w:rPr>
                <w:rFonts w:eastAsia="Times New Roman" w:cs="Times New Roman"/>
                <w:sz w:val="22"/>
                <w:szCs w:val="22"/>
              </w:rPr>
            </w:pPr>
            <w:r w:rsidRPr="003A2B72">
              <w:rPr>
                <w:rFonts w:eastAsia="Times New Roman" w:cs="Times New Roman"/>
                <w:sz w:val="22"/>
                <w:szCs w:val="22"/>
              </w:rPr>
              <w:t>Population (log)</w:t>
            </w:r>
          </w:p>
        </w:tc>
        <w:tc>
          <w:tcPr>
            <w:tcW w:w="1068" w:type="pct"/>
            <w:tcBorders>
              <w:top w:val="nil"/>
              <w:left w:val="nil"/>
              <w:bottom w:val="nil"/>
              <w:right w:val="nil"/>
            </w:tcBorders>
            <w:tcMar>
              <w:top w:w="0" w:type="dxa"/>
              <w:left w:w="100" w:type="dxa"/>
              <w:bottom w:w="0" w:type="dxa"/>
              <w:right w:w="100" w:type="dxa"/>
            </w:tcMar>
            <w:vAlign w:val="bottom"/>
          </w:tcPr>
          <w:p w14:paraId="729120E5" w14:textId="77777777" w:rsidR="003A2B72" w:rsidRPr="003A2B72" w:rsidRDefault="003A2B72" w:rsidP="003A2B72">
            <w:pPr>
              <w:spacing w:after="0" w:line="240" w:lineRule="auto"/>
              <w:rPr>
                <w:rFonts w:eastAsia="Times New Roman" w:cs="Times New Roman"/>
                <w:sz w:val="22"/>
                <w:szCs w:val="22"/>
              </w:rPr>
            </w:pPr>
            <w:r w:rsidRPr="003A2B72">
              <w:rPr>
                <w:rFonts w:eastAsia="Times New Roman" w:cs="Times New Roman"/>
                <w:sz w:val="22"/>
                <w:szCs w:val="22"/>
              </w:rPr>
              <w:t>0.016†</w:t>
            </w:r>
          </w:p>
        </w:tc>
      </w:tr>
      <w:tr w:rsidR="003A2B72" w:rsidRPr="003A2B72" w14:paraId="17C6CE29" w14:textId="77777777" w:rsidTr="003A2B72">
        <w:trPr>
          <w:trHeight w:val="315"/>
          <w:jc w:val="center"/>
        </w:trPr>
        <w:tc>
          <w:tcPr>
            <w:tcW w:w="3932" w:type="pct"/>
            <w:tcBorders>
              <w:top w:val="nil"/>
              <w:left w:val="nil"/>
              <w:bottom w:val="nil"/>
              <w:right w:val="single" w:sz="6" w:space="0" w:color="000000"/>
            </w:tcBorders>
            <w:tcMar>
              <w:top w:w="0" w:type="dxa"/>
              <w:left w:w="100" w:type="dxa"/>
              <w:bottom w:w="0" w:type="dxa"/>
              <w:right w:w="100" w:type="dxa"/>
            </w:tcMar>
            <w:vAlign w:val="bottom"/>
          </w:tcPr>
          <w:p w14:paraId="78A84FA9" w14:textId="77777777" w:rsidR="003A2B72" w:rsidRPr="003A2B72" w:rsidRDefault="003A2B72" w:rsidP="003A2B72">
            <w:pPr>
              <w:spacing w:after="0" w:line="240" w:lineRule="auto"/>
              <w:rPr>
                <w:rFonts w:eastAsia="Times New Roman" w:cs="Times New Roman"/>
                <w:sz w:val="22"/>
                <w:szCs w:val="22"/>
              </w:rPr>
            </w:pPr>
            <w:r w:rsidRPr="003A2B72">
              <w:rPr>
                <w:rFonts w:eastAsia="Times New Roman" w:cs="Times New Roman"/>
                <w:sz w:val="22"/>
                <w:szCs w:val="22"/>
              </w:rPr>
              <w:t xml:space="preserve"> </w:t>
            </w:r>
          </w:p>
        </w:tc>
        <w:tc>
          <w:tcPr>
            <w:tcW w:w="1068" w:type="pct"/>
            <w:tcBorders>
              <w:top w:val="nil"/>
              <w:left w:val="nil"/>
              <w:bottom w:val="nil"/>
              <w:right w:val="nil"/>
            </w:tcBorders>
            <w:tcMar>
              <w:top w:w="0" w:type="dxa"/>
              <w:left w:w="100" w:type="dxa"/>
              <w:bottom w:w="0" w:type="dxa"/>
              <w:right w:w="100" w:type="dxa"/>
            </w:tcMar>
            <w:vAlign w:val="bottom"/>
          </w:tcPr>
          <w:p w14:paraId="6C050612" w14:textId="77777777" w:rsidR="003A2B72" w:rsidRPr="003A2B72" w:rsidRDefault="003A2B72" w:rsidP="003A2B72">
            <w:pPr>
              <w:spacing w:after="0" w:line="240" w:lineRule="auto"/>
              <w:rPr>
                <w:rFonts w:eastAsia="Times New Roman" w:cs="Times New Roman"/>
                <w:sz w:val="22"/>
                <w:szCs w:val="22"/>
              </w:rPr>
            </w:pPr>
            <w:r w:rsidRPr="003A2B72">
              <w:rPr>
                <w:rFonts w:eastAsia="Times New Roman" w:cs="Times New Roman"/>
                <w:sz w:val="22"/>
                <w:szCs w:val="22"/>
              </w:rPr>
              <w:t>(0.009)</w:t>
            </w:r>
          </w:p>
        </w:tc>
      </w:tr>
      <w:tr w:rsidR="003A2B72" w:rsidRPr="003A2B72" w14:paraId="0D96C6EB" w14:textId="77777777" w:rsidTr="003A2B72">
        <w:trPr>
          <w:trHeight w:val="315"/>
          <w:jc w:val="center"/>
        </w:trPr>
        <w:tc>
          <w:tcPr>
            <w:tcW w:w="3932" w:type="pct"/>
            <w:tcBorders>
              <w:top w:val="nil"/>
              <w:left w:val="nil"/>
              <w:bottom w:val="nil"/>
              <w:right w:val="single" w:sz="6" w:space="0" w:color="000000"/>
            </w:tcBorders>
            <w:tcMar>
              <w:top w:w="0" w:type="dxa"/>
              <w:left w:w="100" w:type="dxa"/>
              <w:bottom w:w="0" w:type="dxa"/>
              <w:right w:w="100" w:type="dxa"/>
            </w:tcMar>
            <w:vAlign w:val="bottom"/>
          </w:tcPr>
          <w:p w14:paraId="40DFCAD8" w14:textId="77777777" w:rsidR="003A2B72" w:rsidRPr="003A2B72" w:rsidRDefault="003A2B72" w:rsidP="003A2B72">
            <w:pPr>
              <w:spacing w:after="0" w:line="240" w:lineRule="auto"/>
              <w:rPr>
                <w:rFonts w:eastAsia="Times New Roman" w:cs="Times New Roman"/>
                <w:sz w:val="22"/>
                <w:szCs w:val="22"/>
              </w:rPr>
            </w:pPr>
            <w:r w:rsidRPr="003A2B72">
              <w:rPr>
                <w:rFonts w:eastAsia="Times New Roman" w:cs="Times New Roman"/>
                <w:sz w:val="22"/>
                <w:szCs w:val="22"/>
              </w:rPr>
              <w:t>Rural Population (%)</w:t>
            </w:r>
          </w:p>
        </w:tc>
        <w:tc>
          <w:tcPr>
            <w:tcW w:w="1068" w:type="pct"/>
            <w:tcBorders>
              <w:top w:val="nil"/>
              <w:left w:val="nil"/>
              <w:bottom w:val="nil"/>
              <w:right w:val="nil"/>
            </w:tcBorders>
            <w:tcMar>
              <w:top w:w="0" w:type="dxa"/>
              <w:left w:w="100" w:type="dxa"/>
              <w:bottom w:w="0" w:type="dxa"/>
              <w:right w:w="100" w:type="dxa"/>
            </w:tcMar>
            <w:vAlign w:val="bottom"/>
          </w:tcPr>
          <w:p w14:paraId="6475930A" w14:textId="77777777" w:rsidR="003A2B72" w:rsidRPr="003A2B72" w:rsidRDefault="003A2B72" w:rsidP="003A2B72">
            <w:pPr>
              <w:spacing w:after="0" w:line="240" w:lineRule="auto"/>
              <w:rPr>
                <w:rFonts w:eastAsia="Times New Roman" w:cs="Times New Roman"/>
                <w:sz w:val="22"/>
                <w:szCs w:val="22"/>
              </w:rPr>
            </w:pPr>
            <w:r w:rsidRPr="003A2B72">
              <w:rPr>
                <w:rFonts w:eastAsia="Times New Roman" w:cs="Times New Roman"/>
                <w:sz w:val="22"/>
                <w:szCs w:val="22"/>
              </w:rPr>
              <w:t>0.003</w:t>
            </w:r>
          </w:p>
        </w:tc>
      </w:tr>
      <w:tr w:rsidR="003A2B72" w:rsidRPr="003A2B72" w14:paraId="4BDB777A" w14:textId="77777777" w:rsidTr="003A2B72">
        <w:trPr>
          <w:trHeight w:val="315"/>
          <w:jc w:val="center"/>
        </w:trPr>
        <w:tc>
          <w:tcPr>
            <w:tcW w:w="3932" w:type="pct"/>
            <w:tcBorders>
              <w:top w:val="nil"/>
              <w:left w:val="nil"/>
              <w:bottom w:val="nil"/>
              <w:right w:val="single" w:sz="6" w:space="0" w:color="000000"/>
            </w:tcBorders>
            <w:tcMar>
              <w:top w:w="0" w:type="dxa"/>
              <w:left w:w="100" w:type="dxa"/>
              <w:bottom w:w="0" w:type="dxa"/>
              <w:right w:w="100" w:type="dxa"/>
            </w:tcMar>
            <w:vAlign w:val="bottom"/>
          </w:tcPr>
          <w:p w14:paraId="6C59E881" w14:textId="77777777" w:rsidR="003A2B72" w:rsidRPr="003A2B72" w:rsidRDefault="003A2B72" w:rsidP="003A2B72">
            <w:pPr>
              <w:spacing w:after="0" w:line="240" w:lineRule="auto"/>
              <w:rPr>
                <w:rFonts w:eastAsia="Times New Roman" w:cs="Times New Roman"/>
                <w:sz w:val="22"/>
                <w:szCs w:val="22"/>
              </w:rPr>
            </w:pPr>
            <w:r w:rsidRPr="003A2B72">
              <w:rPr>
                <w:rFonts w:eastAsia="Times New Roman" w:cs="Times New Roman"/>
                <w:sz w:val="22"/>
                <w:szCs w:val="22"/>
              </w:rPr>
              <w:t xml:space="preserve"> </w:t>
            </w:r>
          </w:p>
        </w:tc>
        <w:tc>
          <w:tcPr>
            <w:tcW w:w="1068" w:type="pct"/>
            <w:tcBorders>
              <w:top w:val="nil"/>
              <w:left w:val="nil"/>
              <w:bottom w:val="nil"/>
              <w:right w:val="nil"/>
            </w:tcBorders>
            <w:tcMar>
              <w:top w:w="0" w:type="dxa"/>
              <w:left w:w="100" w:type="dxa"/>
              <w:bottom w:w="0" w:type="dxa"/>
              <w:right w:w="100" w:type="dxa"/>
            </w:tcMar>
            <w:vAlign w:val="bottom"/>
          </w:tcPr>
          <w:p w14:paraId="50399379" w14:textId="77777777" w:rsidR="003A2B72" w:rsidRPr="003A2B72" w:rsidRDefault="003A2B72" w:rsidP="003A2B72">
            <w:pPr>
              <w:spacing w:after="0" w:line="240" w:lineRule="auto"/>
              <w:rPr>
                <w:rFonts w:eastAsia="Times New Roman" w:cs="Times New Roman"/>
                <w:sz w:val="22"/>
                <w:szCs w:val="22"/>
              </w:rPr>
            </w:pPr>
            <w:r w:rsidRPr="003A2B72">
              <w:rPr>
                <w:rFonts w:eastAsia="Times New Roman" w:cs="Times New Roman"/>
                <w:sz w:val="22"/>
                <w:szCs w:val="22"/>
              </w:rPr>
              <w:t>(0.025)</w:t>
            </w:r>
          </w:p>
        </w:tc>
      </w:tr>
      <w:tr w:rsidR="003A2B72" w:rsidRPr="003A2B72" w14:paraId="4310018C" w14:textId="77777777" w:rsidTr="003A2B72">
        <w:trPr>
          <w:trHeight w:val="315"/>
          <w:jc w:val="center"/>
        </w:trPr>
        <w:tc>
          <w:tcPr>
            <w:tcW w:w="3932" w:type="pct"/>
            <w:tcBorders>
              <w:top w:val="nil"/>
              <w:left w:val="nil"/>
              <w:bottom w:val="nil"/>
              <w:right w:val="single" w:sz="6" w:space="0" w:color="000000"/>
            </w:tcBorders>
            <w:tcMar>
              <w:top w:w="0" w:type="dxa"/>
              <w:left w:w="100" w:type="dxa"/>
              <w:bottom w:w="0" w:type="dxa"/>
              <w:right w:w="100" w:type="dxa"/>
            </w:tcMar>
            <w:vAlign w:val="bottom"/>
          </w:tcPr>
          <w:p w14:paraId="3D835A16" w14:textId="77777777" w:rsidR="003A2B72" w:rsidRPr="003A2B72" w:rsidRDefault="003A2B72" w:rsidP="003A2B72">
            <w:pPr>
              <w:spacing w:after="0" w:line="240" w:lineRule="auto"/>
              <w:rPr>
                <w:rFonts w:eastAsia="Times New Roman" w:cs="Times New Roman"/>
                <w:sz w:val="22"/>
                <w:szCs w:val="22"/>
              </w:rPr>
            </w:pPr>
            <w:r w:rsidRPr="003A2B72">
              <w:rPr>
                <w:rFonts w:eastAsia="Times New Roman" w:cs="Times New Roman"/>
                <w:sz w:val="22"/>
                <w:szCs w:val="22"/>
              </w:rPr>
              <w:t>Municipal Income (log)</w:t>
            </w:r>
          </w:p>
        </w:tc>
        <w:tc>
          <w:tcPr>
            <w:tcW w:w="1068" w:type="pct"/>
            <w:tcBorders>
              <w:top w:val="nil"/>
              <w:left w:val="nil"/>
              <w:bottom w:val="nil"/>
              <w:right w:val="nil"/>
            </w:tcBorders>
            <w:tcMar>
              <w:top w:w="0" w:type="dxa"/>
              <w:left w:w="100" w:type="dxa"/>
              <w:bottom w:w="0" w:type="dxa"/>
              <w:right w:w="100" w:type="dxa"/>
            </w:tcMar>
            <w:vAlign w:val="bottom"/>
          </w:tcPr>
          <w:p w14:paraId="7323E4DE" w14:textId="77777777" w:rsidR="003A2B72" w:rsidRPr="003A2B72" w:rsidRDefault="003A2B72" w:rsidP="003A2B72">
            <w:pPr>
              <w:spacing w:after="0" w:line="240" w:lineRule="auto"/>
              <w:rPr>
                <w:rFonts w:eastAsia="Times New Roman" w:cs="Times New Roman"/>
                <w:sz w:val="22"/>
                <w:szCs w:val="22"/>
              </w:rPr>
            </w:pPr>
            <w:r w:rsidRPr="003A2B72">
              <w:rPr>
                <w:rFonts w:eastAsia="Times New Roman" w:cs="Times New Roman"/>
                <w:sz w:val="22"/>
                <w:szCs w:val="22"/>
              </w:rPr>
              <w:t>0.03***</w:t>
            </w:r>
          </w:p>
        </w:tc>
      </w:tr>
      <w:tr w:rsidR="003A2B72" w:rsidRPr="003A2B72" w14:paraId="6AE098CC" w14:textId="77777777" w:rsidTr="003A2B72">
        <w:trPr>
          <w:trHeight w:val="315"/>
          <w:jc w:val="center"/>
        </w:trPr>
        <w:tc>
          <w:tcPr>
            <w:tcW w:w="3932" w:type="pct"/>
            <w:tcBorders>
              <w:top w:val="nil"/>
              <w:left w:val="nil"/>
              <w:bottom w:val="nil"/>
              <w:right w:val="single" w:sz="6" w:space="0" w:color="000000"/>
            </w:tcBorders>
            <w:tcMar>
              <w:top w:w="0" w:type="dxa"/>
              <w:left w:w="100" w:type="dxa"/>
              <w:bottom w:w="0" w:type="dxa"/>
              <w:right w:w="100" w:type="dxa"/>
            </w:tcMar>
            <w:vAlign w:val="bottom"/>
          </w:tcPr>
          <w:p w14:paraId="58183D16" w14:textId="77777777" w:rsidR="003A2B72" w:rsidRPr="003A2B72" w:rsidRDefault="003A2B72" w:rsidP="003A2B72">
            <w:pPr>
              <w:spacing w:after="0" w:line="240" w:lineRule="auto"/>
              <w:rPr>
                <w:rFonts w:eastAsia="Times New Roman" w:cs="Times New Roman"/>
                <w:sz w:val="22"/>
                <w:szCs w:val="22"/>
              </w:rPr>
            </w:pPr>
            <w:r w:rsidRPr="003A2B72">
              <w:rPr>
                <w:rFonts w:eastAsia="Times New Roman" w:cs="Times New Roman"/>
                <w:sz w:val="22"/>
                <w:szCs w:val="22"/>
              </w:rPr>
              <w:t xml:space="preserve"> </w:t>
            </w:r>
          </w:p>
        </w:tc>
        <w:tc>
          <w:tcPr>
            <w:tcW w:w="1068" w:type="pct"/>
            <w:tcBorders>
              <w:top w:val="nil"/>
              <w:left w:val="nil"/>
              <w:bottom w:val="nil"/>
              <w:right w:val="nil"/>
            </w:tcBorders>
            <w:tcMar>
              <w:top w:w="0" w:type="dxa"/>
              <w:left w:w="100" w:type="dxa"/>
              <w:bottom w:w="0" w:type="dxa"/>
              <w:right w:w="100" w:type="dxa"/>
            </w:tcMar>
            <w:vAlign w:val="bottom"/>
          </w:tcPr>
          <w:p w14:paraId="34EC5E0B" w14:textId="77777777" w:rsidR="003A2B72" w:rsidRPr="003A2B72" w:rsidRDefault="003A2B72" w:rsidP="003A2B72">
            <w:pPr>
              <w:spacing w:after="0" w:line="240" w:lineRule="auto"/>
              <w:rPr>
                <w:rFonts w:eastAsia="Times New Roman" w:cs="Times New Roman"/>
                <w:sz w:val="22"/>
                <w:szCs w:val="22"/>
              </w:rPr>
            </w:pPr>
            <w:r w:rsidRPr="003A2B72">
              <w:rPr>
                <w:rFonts w:eastAsia="Times New Roman" w:cs="Times New Roman"/>
                <w:sz w:val="22"/>
                <w:szCs w:val="22"/>
              </w:rPr>
              <w:t>(0.007)</w:t>
            </w:r>
          </w:p>
        </w:tc>
      </w:tr>
      <w:tr w:rsidR="003A2B72" w:rsidRPr="003A2B72" w14:paraId="67A3257F" w14:textId="77777777" w:rsidTr="003A2B72">
        <w:trPr>
          <w:trHeight w:val="315"/>
          <w:jc w:val="center"/>
        </w:trPr>
        <w:tc>
          <w:tcPr>
            <w:tcW w:w="3932" w:type="pct"/>
            <w:tcBorders>
              <w:top w:val="nil"/>
              <w:left w:val="nil"/>
              <w:bottom w:val="nil"/>
              <w:right w:val="single" w:sz="6" w:space="0" w:color="000000"/>
            </w:tcBorders>
            <w:tcMar>
              <w:top w:w="0" w:type="dxa"/>
              <w:left w:w="100" w:type="dxa"/>
              <w:bottom w:w="0" w:type="dxa"/>
              <w:right w:w="100" w:type="dxa"/>
            </w:tcMar>
            <w:vAlign w:val="bottom"/>
          </w:tcPr>
          <w:p w14:paraId="4552AAEB" w14:textId="77777777" w:rsidR="003A2B72" w:rsidRPr="003A2B72" w:rsidRDefault="003A2B72" w:rsidP="003A2B72">
            <w:pPr>
              <w:spacing w:after="0" w:line="240" w:lineRule="auto"/>
              <w:rPr>
                <w:rFonts w:eastAsia="Times New Roman" w:cs="Times New Roman"/>
                <w:sz w:val="22"/>
                <w:szCs w:val="22"/>
              </w:rPr>
            </w:pPr>
            <w:r w:rsidRPr="003A2B72">
              <w:rPr>
                <w:rFonts w:eastAsia="Times New Roman" w:cs="Times New Roman"/>
                <w:sz w:val="22"/>
                <w:szCs w:val="22"/>
              </w:rPr>
              <w:t>Qualified Municipal Workforce (log)</w:t>
            </w:r>
          </w:p>
        </w:tc>
        <w:tc>
          <w:tcPr>
            <w:tcW w:w="1068" w:type="pct"/>
            <w:tcBorders>
              <w:top w:val="nil"/>
              <w:left w:val="nil"/>
              <w:bottom w:val="nil"/>
              <w:right w:val="nil"/>
            </w:tcBorders>
            <w:tcMar>
              <w:top w:w="0" w:type="dxa"/>
              <w:left w:w="100" w:type="dxa"/>
              <w:bottom w:w="0" w:type="dxa"/>
              <w:right w:w="100" w:type="dxa"/>
            </w:tcMar>
            <w:vAlign w:val="bottom"/>
          </w:tcPr>
          <w:p w14:paraId="0F73C6ED" w14:textId="77777777" w:rsidR="003A2B72" w:rsidRPr="003A2B72" w:rsidRDefault="003A2B72" w:rsidP="003A2B72">
            <w:pPr>
              <w:spacing w:after="0" w:line="240" w:lineRule="auto"/>
              <w:rPr>
                <w:rFonts w:eastAsia="Times New Roman" w:cs="Times New Roman"/>
                <w:sz w:val="22"/>
                <w:szCs w:val="22"/>
              </w:rPr>
            </w:pPr>
            <w:r w:rsidRPr="003A2B72">
              <w:rPr>
                <w:rFonts w:eastAsia="Times New Roman" w:cs="Times New Roman"/>
                <w:sz w:val="22"/>
                <w:szCs w:val="22"/>
              </w:rPr>
              <w:t>0.015</w:t>
            </w:r>
          </w:p>
        </w:tc>
      </w:tr>
      <w:tr w:rsidR="003A2B72" w:rsidRPr="003A2B72" w14:paraId="2A947F45" w14:textId="77777777" w:rsidTr="003A2B72">
        <w:trPr>
          <w:trHeight w:val="315"/>
          <w:jc w:val="center"/>
        </w:trPr>
        <w:tc>
          <w:tcPr>
            <w:tcW w:w="3932" w:type="pct"/>
            <w:tcBorders>
              <w:top w:val="nil"/>
              <w:left w:val="nil"/>
              <w:bottom w:val="nil"/>
              <w:right w:val="single" w:sz="6" w:space="0" w:color="000000"/>
            </w:tcBorders>
            <w:tcMar>
              <w:top w:w="0" w:type="dxa"/>
              <w:left w:w="100" w:type="dxa"/>
              <w:bottom w:w="0" w:type="dxa"/>
              <w:right w:w="100" w:type="dxa"/>
            </w:tcMar>
            <w:vAlign w:val="bottom"/>
          </w:tcPr>
          <w:p w14:paraId="78E26A33" w14:textId="77777777" w:rsidR="003A2B72" w:rsidRPr="003A2B72" w:rsidRDefault="003A2B72" w:rsidP="003A2B72">
            <w:pPr>
              <w:spacing w:after="0" w:line="240" w:lineRule="auto"/>
              <w:rPr>
                <w:rFonts w:eastAsia="Times New Roman" w:cs="Times New Roman"/>
                <w:sz w:val="22"/>
                <w:szCs w:val="22"/>
              </w:rPr>
            </w:pPr>
            <w:r w:rsidRPr="003A2B72">
              <w:rPr>
                <w:rFonts w:eastAsia="Times New Roman" w:cs="Times New Roman"/>
                <w:sz w:val="22"/>
                <w:szCs w:val="22"/>
              </w:rPr>
              <w:t xml:space="preserve"> </w:t>
            </w:r>
          </w:p>
        </w:tc>
        <w:tc>
          <w:tcPr>
            <w:tcW w:w="1068" w:type="pct"/>
            <w:tcBorders>
              <w:top w:val="nil"/>
              <w:left w:val="nil"/>
              <w:bottom w:val="nil"/>
              <w:right w:val="nil"/>
            </w:tcBorders>
            <w:tcMar>
              <w:top w:w="0" w:type="dxa"/>
              <w:left w:w="100" w:type="dxa"/>
              <w:bottom w:w="0" w:type="dxa"/>
              <w:right w:w="100" w:type="dxa"/>
            </w:tcMar>
            <w:vAlign w:val="bottom"/>
          </w:tcPr>
          <w:p w14:paraId="21112A67" w14:textId="77777777" w:rsidR="003A2B72" w:rsidRPr="003A2B72" w:rsidRDefault="003A2B72" w:rsidP="003A2B72">
            <w:pPr>
              <w:spacing w:after="0" w:line="240" w:lineRule="auto"/>
              <w:rPr>
                <w:rFonts w:eastAsia="Times New Roman" w:cs="Times New Roman"/>
                <w:sz w:val="22"/>
                <w:szCs w:val="22"/>
              </w:rPr>
            </w:pPr>
            <w:r w:rsidRPr="003A2B72">
              <w:rPr>
                <w:rFonts w:eastAsia="Times New Roman" w:cs="Times New Roman"/>
                <w:sz w:val="22"/>
                <w:szCs w:val="22"/>
              </w:rPr>
              <w:t>(0.011)</w:t>
            </w:r>
          </w:p>
        </w:tc>
      </w:tr>
    </w:tbl>
    <w:p w14:paraId="1DE34958" w14:textId="77777777" w:rsidR="003A2B72" w:rsidRPr="003A2B72" w:rsidRDefault="003A2B72" w:rsidP="003A2B72">
      <w:pPr>
        <w:spacing w:line="480" w:lineRule="auto"/>
        <w:rPr>
          <w:rFonts w:eastAsia="Times New Roman" w:cs="Times New Roman"/>
        </w:rPr>
      </w:pPr>
      <w:r w:rsidRPr="003A2B72">
        <w:rPr>
          <w:rFonts w:eastAsia="Times New Roman" w:cs="Times New Roman"/>
        </w:rPr>
        <w:t xml:space="preserve">Note: Std. </w:t>
      </w:r>
      <w:proofErr w:type="gramStart"/>
      <w:r w:rsidRPr="003A2B72">
        <w:rPr>
          <w:rFonts w:eastAsia="Times New Roman" w:cs="Times New Roman"/>
        </w:rPr>
        <w:t>err</w:t>
      </w:r>
      <w:proofErr w:type="gramEnd"/>
      <w:r w:rsidRPr="003A2B72">
        <w:rPr>
          <w:rFonts w:eastAsia="Times New Roman" w:cs="Times New Roman"/>
        </w:rPr>
        <w:t>. In (). p-value &lt; ,1 †; p-value &lt; 0,05 *; p-value &lt; 0,005 **; p-value &lt; 0,001 ***.</w:t>
      </w:r>
    </w:p>
    <w:p w14:paraId="33816F30" w14:textId="77777777" w:rsidR="003A2B72" w:rsidRPr="003A2B72" w:rsidRDefault="003A2B72" w:rsidP="003A2B72">
      <w:pPr>
        <w:spacing w:before="240" w:line="480" w:lineRule="auto"/>
        <w:rPr>
          <w:rFonts w:eastAsia="Times New Roman" w:cs="Times New Roman"/>
        </w:rPr>
      </w:pPr>
      <w:r w:rsidRPr="003A2B72">
        <w:rPr>
          <w:rFonts w:eastAsia="Times New Roman" w:cs="Times New Roman"/>
          <w:b/>
        </w:rPr>
        <w:t>Figure 3.</w:t>
      </w:r>
      <w:r w:rsidRPr="003A2B72">
        <w:rPr>
          <w:rFonts w:eastAsia="Times New Roman" w:cs="Times New Roman"/>
        </w:rPr>
        <w:t xml:space="preserve"> OLS for Digital Municipality Index at the municipal level (central, southern and northern Chile)</w:t>
      </w:r>
    </w:p>
    <w:p w14:paraId="07936373" w14:textId="77777777" w:rsidR="003A2B72" w:rsidRPr="003A2B72" w:rsidRDefault="003A2B72" w:rsidP="003A2B72">
      <w:pPr>
        <w:spacing w:before="240" w:line="480" w:lineRule="auto"/>
        <w:jc w:val="center"/>
        <w:rPr>
          <w:rFonts w:eastAsia="Times New Roman" w:cs="Times New Roman"/>
        </w:rPr>
      </w:pPr>
      <w:r w:rsidRPr="003A2B72">
        <w:rPr>
          <w:rFonts w:eastAsia="Times New Roman" w:cs="Times New Roman"/>
          <w:noProof/>
        </w:rPr>
        <w:drawing>
          <wp:inline distT="114300" distB="114300" distL="114300" distR="114300" wp14:anchorId="08178814" wp14:editId="2D322FC0">
            <wp:extent cx="4411269" cy="3132000"/>
            <wp:effectExtent l="0" t="0" r="0" b="5080"/>
            <wp:docPr id="3" name="image7.png"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A diagram of a model&#10;&#10;AI-generated content may be incorrect."/>
                    <pic:cNvPicPr preferRelativeResize="0"/>
                  </pic:nvPicPr>
                  <pic:blipFill>
                    <a:blip r:embed="rId13"/>
                    <a:srcRect/>
                    <a:stretch>
                      <a:fillRect/>
                    </a:stretch>
                  </pic:blipFill>
                  <pic:spPr>
                    <a:xfrm>
                      <a:off x="0" y="0"/>
                      <a:ext cx="4411269" cy="3132000"/>
                    </a:xfrm>
                    <a:prstGeom prst="rect">
                      <a:avLst/>
                    </a:prstGeom>
                    <a:ln/>
                  </pic:spPr>
                </pic:pic>
              </a:graphicData>
            </a:graphic>
          </wp:inline>
        </w:drawing>
      </w:r>
    </w:p>
    <w:p w14:paraId="423D2C8E" w14:textId="5E60E51A" w:rsidR="003A2B72" w:rsidRPr="003A2B72" w:rsidRDefault="003A2B72" w:rsidP="003A2B72">
      <w:pPr>
        <w:spacing w:after="240" w:line="240" w:lineRule="auto"/>
        <w:rPr>
          <w:rFonts w:eastAsia="Times New Roman" w:cs="Times New Roman"/>
        </w:rPr>
      </w:pPr>
      <w:r w:rsidRPr="003A2B72">
        <w:rPr>
          <w:rFonts w:eastAsia="Times New Roman" w:cs="Times New Roman"/>
        </w:rPr>
        <w:t>Note: In the figure are presented the coefficients with the confidence interval at the 90%. The big circle indicates a significance with a p-value &lt; 0.1.</w:t>
      </w:r>
    </w:p>
    <w:p w14:paraId="32413804" w14:textId="201F3039" w:rsidR="00B777DA" w:rsidRDefault="00B777DA" w:rsidP="003A2B72">
      <w:pPr>
        <w:spacing w:before="240" w:after="0" w:line="480" w:lineRule="auto"/>
        <w:ind w:firstLine="720"/>
      </w:pPr>
      <w:r w:rsidRPr="00B777DA">
        <w:lastRenderedPageBreak/>
        <w:t>At the individual level, the study examines whether municipal digitalisation influences online political engagement, focusing on attitudinal and behavioural dimensions. The findings present a complex picture. Living in a digitalised municipality has a significant impact on online political efficacy, at least in one measure, which is defined as the belief that the Internet empowers citizens politically. However, living in a wealthy municipality shows a negative and significant relationship with these attitudes in at least three measures. In other words, individuals in marginalised areas with poorer municipalities are more likely to perceive the Internet as a tool for political empowerment</w:t>
      </w:r>
      <w:r w:rsidR="003A2B72">
        <w:t xml:space="preserve"> (see Table 2)</w:t>
      </w:r>
      <w:r w:rsidRPr="00B777DA">
        <w:t>.</w:t>
      </w:r>
    </w:p>
    <w:p w14:paraId="19D38244" w14:textId="77777777" w:rsidR="003A2B72" w:rsidRPr="003A2B72" w:rsidRDefault="003A2B72" w:rsidP="003A2B72">
      <w:pPr>
        <w:spacing w:before="200" w:line="480" w:lineRule="auto"/>
        <w:rPr>
          <w:rFonts w:eastAsia="Times New Roman" w:cs="Times New Roman"/>
        </w:rPr>
      </w:pPr>
      <w:r w:rsidRPr="003A2B72">
        <w:rPr>
          <w:rFonts w:eastAsia="Times New Roman" w:cs="Times New Roman"/>
          <w:b/>
        </w:rPr>
        <w:t xml:space="preserve">Table 2 </w:t>
      </w:r>
      <w:r w:rsidRPr="003A2B72">
        <w:rPr>
          <w:rFonts w:eastAsia="Times New Roman" w:cs="Times New Roman"/>
        </w:rPr>
        <w:t>OLS for Online Political Efficacy at the Individual Level</w:t>
      </w:r>
    </w:p>
    <w:tbl>
      <w:tblPr>
        <w:tblW w:w="5000" w:type="pct"/>
        <w:tblLook w:val="04A0" w:firstRow="1" w:lastRow="0" w:firstColumn="1" w:lastColumn="0" w:noHBand="0" w:noVBand="1"/>
      </w:tblPr>
      <w:tblGrid>
        <w:gridCol w:w="2676"/>
        <w:gridCol w:w="1292"/>
        <w:gridCol w:w="1293"/>
        <w:gridCol w:w="1293"/>
        <w:gridCol w:w="1181"/>
        <w:gridCol w:w="1291"/>
      </w:tblGrid>
      <w:tr w:rsidR="003A2B72" w:rsidRPr="003A2B72" w14:paraId="650F77C6" w14:textId="77777777" w:rsidTr="006B5AB6">
        <w:trPr>
          <w:trHeight w:val="320"/>
        </w:trPr>
        <w:tc>
          <w:tcPr>
            <w:tcW w:w="1483" w:type="pct"/>
            <w:tcBorders>
              <w:top w:val="nil"/>
              <w:left w:val="nil"/>
              <w:bottom w:val="single" w:sz="4" w:space="0" w:color="auto"/>
              <w:right w:val="single" w:sz="4" w:space="0" w:color="auto"/>
            </w:tcBorders>
            <w:shd w:val="clear" w:color="auto" w:fill="auto"/>
            <w:noWrap/>
            <w:vAlign w:val="bottom"/>
            <w:hideMark/>
          </w:tcPr>
          <w:p w14:paraId="62392C43"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 </w:t>
            </w:r>
          </w:p>
        </w:tc>
        <w:tc>
          <w:tcPr>
            <w:tcW w:w="716" w:type="pct"/>
            <w:tcBorders>
              <w:top w:val="nil"/>
              <w:left w:val="nil"/>
              <w:bottom w:val="single" w:sz="4" w:space="0" w:color="auto"/>
              <w:right w:val="nil"/>
            </w:tcBorders>
            <w:shd w:val="clear" w:color="auto" w:fill="auto"/>
            <w:noWrap/>
            <w:vAlign w:val="bottom"/>
            <w:hideMark/>
          </w:tcPr>
          <w:p w14:paraId="46640412" w14:textId="77777777" w:rsidR="003A2B72" w:rsidRPr="003A2B72" w:rsidRDefault="003A2B72" w:rsidP="006B5AB6">
            <w:pPr>
              <w:spacing w:line="240" w:lineRule="auto"/>
              <w:rPr>
                <w:rFonts w:eastAsia="Times New Roman" w:cs="Times New Roman"/>
                <w:b/>
                <w:bCs/>
                <w:color w:val="000000"/>
                <w:sz w:val="16"/>
                <w:szCs w:val="16"/>
              </w:rPr>
            </w:pPr>
            <w:r w:rsidRPr="003A2B72">
              <w:rPr>
                <w:rFonts w:eastAsia="Times New Roman" w:cs="Times New Roman"/>
                <w:b/>
                <w:bCs/>
                <w:color w:val="000000"/>
                <w:sz w:val="16"/>
                <w:szCs w:val="16"/>
              </w:rPr>
              <w:t>OPE (Factor)</w:t>
            </w:r>
          </w:p>
        </w:tc>
        <w:tc>
          <w:tcPr>
            <w:tcW w:w="716" w:type="pct"/>
            <w:tcBorders>
              <w:top w:val="nil"/>
              <w:left w:val="single" w:sz="4" w:space="0" w:color="auto"/>
              <w:bottom w:val="single" w:sz="4" w:space="0" w:color="auto"/>
              <w:right w:val="single" w:sz="4" w:space="0" w:color="auto"/>
            </w:tcBorders>
            <w:shd w:val="clear" w:color="auto" w:fill="auto"/>
            <w:noWrap/>
            <w:vAlign w:val="bottom"/>
            <w:hideMark/>
          </w:tcPr>
          <w:p w14:paraId="05FCF871" w14:textId="77777777" w:rsidR="003A2B72" w:rsidRPr="003A2B72" w:rsidRDefault="003A2B72" w:rsidP="006B5AB6">
            <w:pPr>
              <w:spacing w:line="240" w:lineRule="auto"/>
              <w:rPr>
                <w:rFonts w:eastAsia="Times New Roman" w:cs="Times New Roman"/>
                <w:b/>
                <w:bCs/>
                <w:color w:val="000000"/>
                <w:sz w:val="16"/>
                <w:szCs w:val="16"/>
              </w:rPr>
            </w:pPr>
            <w:r w:rsidRPr="003A2B72">
              <w:rPr>
                <w:rFonts w:eastAsia="Times New Roman" w:cs="Times New Roman"/>
                <w:b/>
                <w:bCs/>
                <w:color w:val="000000"/>
                <w:sz w:val="16"/>
                <w:szCs w:val="16"/>
              </w:rPr>
              <w:t>ope1</w:t>
            </w:r>
          </w:p>
        </w:tc>
        <w:tc>
          <w:tcPr>
            <w:tcW w:w="716" w:type="pct"/>
            <w:tcBorders>
              <w:top w:val="nil"/>
              <w:left w:val="nil"/>
              <w:bottom w:val="single" w:sz="4" w:space="0" w:color="auto"/>
              <w:right w:val="nil"/>
            </w:tcBorders>
            <w:shd w:val="clear" w:color="auto" w:fill="auto"/>
            <w:noWrap/>
            <w:vAlign w:val="bottom"/>
            <w:hideMark/>
          </w:tcPr>
          <w:p w14:paraId="54D3A89E" w14:textId="77777777" w:rsidR="003A2B72" w:rsidRPr="003A2B72" w:rsidRDefault="003A2B72" w:rsidP="006B5AB6">
            <w:pPr>
              <w:spacing w:line="240" w:lineRule="auto"/>
              <w:rPr>
                <w:rFonts w:eastAsia="Times New Roman" w:cs="Times New Roman"/>
                <w:b/>
                <w:bCs/>
                <w:color w:val="000000"/>
                <w:sz w:val="16"/>
                <w:szCs w:val="16"/>
              </w:rPr>
            </w:pPr>
            <w:r w:rsidRPr="003A2B72">
              <w:rPr>
                <w:rFonts w:eastAsia="Times New Roman" w:cs="Times New Roman"/>
                <w:b/>
                <w:bCs/>
                <w:color w:val="000000"/>
                <w:sz w:val="16"/>
                <w:szCs w:val="16"/>
              </w:rPr>
              <w:t>ope2</w:t>
            </w:r>
          </w:p>
        </w:tc>
        <w:tc>
          <w:tcPr>
            <w:tcW w:w="654" w:type="pct"/>
            <w:tcBorders>
              <w:top w:val="nil"/>
              <w:left w:val="single" w:sz="4" w:space="0" w:color="auto"/>
              <w:bottom w:val="single" w:sz="4" w:space="0" w:color="auto"/>
              <w:right w:val="single" w:sz="4" w:space="0" w:color="auto"/>
            </w:tcBorders>
            <w:shd w:val="clear" w:color="auto" w:fill="auto"/>
            <w:noWrap/>
            <w:vAlign w:val="bottom"/>
            <w:hideMark/>
          </w:tcPr>
          <w:p w14:paraId="56F89D9F" w14:textId="77777777" w:rsidR="003A2B72" w:rsidRPr="003A2B72" w:rsidRDefault="003A2B72" w:rsidP="006B5AB6">
            <w:pPr>
              <w:spacing w:line="240" w:lineRule="auto"/>
              <w:rPr>
                <w:rFonts w:eastAsia="Times New Roman" w:cs="Times New Roman"/>
                <w:b/>
                <w:bCs/>
                <w:color w:val="000000"/>
                <w:sz w:val="16"/>
                <w:szCs w:val="16"/>
              </w:rPr>
            </w:pPr>
            <w:r w:rsidRPr="003A2B72">
              <w:rPr>
                <w:rFonts w:eastAsia="Times New Roman" w:cs="Times New Roman"/>
                <w:b/>
                <w:bCs/>
                <w:color w:val="000000"/>
                <w:sz w:val="16"/>
                <w:szCs w:val="16"/>
              </w:rPr>
              <w:t>ope3</w:t>
            </w:r>
          </w:p>
        </w:tc>
        <w:tc>
          <w:tcPr>
            <w:tcW w:w="716" w:type="pct"/>
            <w:tcBorders>
              <w:top w:val="nil"/>
              <w:left w:val="nil"/>
              <w:bottom w:val="single" w:sz="4" w:space="0" w:color="auto"/>
              <w:right w:val="nil"/>
            </w:tcBorders>
            <w:shd w:val="clear" w:color="auto" w:fill="auto"/>
            <w:noWrap/>
            <w:vAlign w:val="bottom"/>
            <w:hideMark/>
          </w:tcPr>
          <w:p w14:paraId="1AC3D001" w14:textId="77777777" w:rsidR="003A2B72" w:rsidRPr="003A2B72" w:rsidRDefault="003A2B72" w:rsidP="006B5AB6">
            <w:pPr>
              <w:spacing w:line="240" w:lineRule="auto"/>
              <w:rPr>
                <w:rFonts w:eastAsia="Times New Roman" w:cs="Times New Roman"/>
                <w:b/>
                <w:bCs/>
                <w:color w:val="000000"/>
                <w:sz w:val="16"/>
                <w:szCs w:val="16"/>
              </w:rPr>
            </w:pPr>
            <w:r w:rsidRPr="003A2B72">
              <w:rPr>
                <w:rFonts w:eastAsia="Times New Roman" w:cs="Times New Roman"/>
                <w:b/>
                <w:bCs/>
                <w:color w:val="000000"/>
                <w:sz w:val="16"/>
                <w:szCs w:val="16"/>
              </w:rPr>
              <w:t>ope4</w:t>
            </w:r>
          </w:p>
        </w:tc>
      </w:tr>
      <w:tr w:rsidR="003A2B72" w:rsidRPr="003A2B72" w14:paraId="49C0D8BD" w14:textId="77777777" w:rsidTr="006B5AB6">
        <w:trPr>
          <w:trHeight w:val="320"/>
        </w:trPr>
        <w:tc>
          <w:tcPr>
            <w:tcW w:w="1483" w:type="pct"/>
            <w:tcBorders>
              <w:top w:val="nil"/>
              <w:left w:val="nil"/>
              <w:bottom w:val="nil"/>
              <w:right w:val="single" w:sz="4" w:space="0" w:color="auto"/>
            </w:tcBorders>
            <w:shd w:val="clear" w:color="auto" w:fill="auto"/>
            <w:noWrap/>
            <w:vAlign w:val="bottom"/>
            <w:hideMark/>
          </w:tcPr>
          <w:p w14:paraId="1D72D6BA" w14:textId="77777777" w:rsidR="003A2B72" w:rsidRPr="003A2B72" w:rsidRDefault="003A2B72" w:rsidP="006B5AB6">
            <w:pPr>
              <w:spacing w:line="240" w:lineRule="auto"/>
              <w:rPr>
                <w:rFonts w:eastAsia="Times New Roman" w:cs="Times New Roman"/>
                <w:b/>
                <w:bCs/>
                <w:i/>
                <w:iCs/>
                <w:color w:val="000000"/>
                <w:sz w:val="16"/>
                <w:szCs w:val="16"/>
              </w:rPr>
            </w:pPr>
            <w:r w:rsidRPr="003A2B72">
              <w:rPr>
                <w:rFonts w:eastAsia="Times New Roman" w:cs="Times New Roman"/>
                <w:b/>
                <w:bCs/>
                <w:i/>
                <w:iCs/>
                <w:color w:val="000000"/>
                <w:sz w:val="16"/>
                <w:szCs w:val="16"/>
              </w:rPr>
              <w:t>Contextual dimension</w:t>
            </w:r>
          </w:p>
        </w:tc>
        <w:tc>
          <w:tcPr>
            <w:tcW w:w="716" w:type="pct"/>
            <w:tcBorders>
              <w:top w:val="nil"/>
              <w:left w:val="nil"/>
              <w:bottom w:val="nil"/>
              <w:right w:val="nil"/>
            </w:tcBorders>
            <w:shd w:val="clear" w:color="auto" w:fill="auto"/>
            <w:noWrap/>
            <w:vAlign w:val="bottom"/>
            <w:hideMark/>
          </w:tcPr>
          <w:p w14:paraId="59A45158" w14:textId="77777777" w:rsidR="003A2B72" w:rsidRPr="003A2B72" w:rsidRDefault="003A2B72" w:rsidP="006B5AB6">
            <w:pPr>
              <w:spacing w:line="240" w:lineRule="auto"/>
              <w:rPr>
                <w:rFonts w:eastAsia="Times New Roman" w:cs="Times New Roman"/>
                <w:b/>
                <w:bCs/>
                <w:i/>
                <w:iCs/>
                <w:color w:val="000000"/>
                <w:sz w:val="16"/>
                <w:szCs w:val="16"/>
              </w:rPr>
            </w:pPr>
          </w:p>
        </w:tc>
        <w:tc>
          <w:tcPr>
            <w:tcW w:w="716" w:type="pct"/>
            <w:tcBorders>
              <w:top w:val="nil"/>
              <w:left w:val="single" w:sz="4" w:space="0" w:color="auto"/>
              <w:bottom w:val="nil"/>
              <w:right w:val="single" w:sz="4" w:space="0" w:color="auto"/>
            </w:tcBorders>
            <w:shd w:val="clear" w:color="auto" w:fill="auto"/>
            <w:noWrap/>
            <w:vAlign w:val="bottom"/>
            <w:hideMark/>
          </w:tcPr>
          <w:p w14:paraId="0FD18A84"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 </w:t>
            </w:r>
          </w:p>
        </w:tc>
        <w:tc>
          <w:tcPr>
            <w:tcW w:w="716" w:type="pct"/>
            <w:tcBorders>
              <w:top w:val="nil"/>
              <w:left w:val="nil"/>
              <w:bottom w:val="nil"/>
              <w:right w:val="nil"/>
            </w:tcBorders>
            <w:shd w:val="clear" w:color="auto" w:fill="auto"/>
            <w:noWrap/>
            <w:vAlign w:val="bottom"/>
            <w:hideMark/>
          </w:tcPr>
          <w:p w14:paraId="74BBB2DB" w14:textId="77777777" w:rsidR="003A2B72" w:rsidRPr="003A2B72" w:rsidRDefault="003A2B72" w:rsidP="006B5AB6">
            <w:pPr>
              <w:spacing w:line="240" w:lineRule="auto"/>
              <w:rPr>
                <w:rFonts w:eastAsia="Times New Roman" w:cs="Times New Roman"/>
                <w:color w:val="000000"/>
                <w:sz w:val="16"/>
                <w:szCs w:val="16"/>
              </w:rPr>
            </w:pPr>
          </w:p>
        </w:tc>
        <w:tc>
          <w:tcPr>
            <w:tcW w:w="654" w:type="pct"/>
            <w:tcBorders>
              <w:top w:val="nil"/>
              <w:left w:val="single" w:sz="4" w:space="0" w:color="auto"/>
              <w:bottom w:val="nil"/>
              <w:right w:val="single" w:sz="4" w:space="0" w:color="auto"/>
            </w:tcBorders>
            <w:shd w:val="clear" w:color="auto" w:fill="auto"/>
            <w:noWrap/>
            <w:vAlign w:val="bottom"/>
            <w:hideMark/>
          </w:tcPr>
          <w:p w14:paraId="5FC971A5"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 </w:t>
            </w:r>
          </w:p>
        </w:tc>
        <w:tc>
          <w:tcPr>
            <w:tcW w:w="716" w:type="pct"/>
            <w:tcBorders>
              <w:top w:val="nil"/>
              <w:left w:val="nil"/>
              <w:bottom w:val="nil"/>
              <w:right w:val="nil"/>
            </w:tcBorders>
            <w:shd w:val="clear" w:color="auto" w:fill="auto"/>
            <w:noWrap/>
            <w:vAlign w:val="bottom"/>
            <w:hideMark/>
          </w:tcPr>
          <w:p w14:paraId="4E19AAF8" w14:textId="77777777" w:rsidR="003A2B72" w:rsidRPr="003A2B72" w:rsidRDefault="003A2B72" w:rsidP="006B5AB6">
            <w:pPr>
              <w:spacing w:line="240" w:lineRule="auto"/>
              <w:rPr>
                <w:rFonts w:eastAsia="Times New Roman" w:cs="Times New Roman"/>
                <w:color w:val="000000"/>
                <w:sz w:val="16"/>
                <w:szCs w:val="16"/>
              </w:rPr>
            </w:pPr>
          </w:p>
        </w:tc>
      </w:tr>
      <w:tr w:rsidR="003A2B72" w:rsidRPr="003A2B72" w14:paraId="3AB3B6B6" w14:textId="77777777" w:rsidTr="006B5AB6">
        <w:trPr>
          <w:trHeight w:val="320"/>
        </w:trPr>
        <w:tc>
          <w:tcPr>
            <w:tcW w:w="1483" w:type="pct"/>
            <w:tcBorders>
              <w:top w:val="nil"/>
              <w:left w:val="nil"/>
              <w:bottom w:val="nil"/>
              <w:right w:val="single" w:sz="4" w:space="0" w:color="auto"/>
            </w:tcBorders>
            <w:shd w:val="clear" w:color="auto" w:fill="auto"/>
            <w:noWrap/>
            <w:vAlign w:val="bottom"/>
            <w:hideMark/>
          </w:tcPr>
          <w:p w14:paraId="0647B30A" w14:textId="77777777" w:rsidR="003A2B72" w:rsidRPr="003A2B72" w:rsidRDefault="003A2B72" w:rsidP="006B5AB6">
            <w:pPr>
              <w:spacing w:line="240" w:lineRule="auto"/>
              <w:jc w:val="right"/>
              <w:rPr>
                <w:rFonts w:eastAsia="Times New Roman" w:cs="Times New Roman"/>
                <w:color w:val="000000"/>
                <w:sz w:val="16"/>
                <w:szCs w:val="16"/>
              </w:rPr>
            </w:pPr>
            <w:r w:rsidRPr="003A2B72">
              <w:rPr>
                <w:rFonts w:eastAsia="Times New Roman" w:cs="Times New Roman"/>
                <w:color w:val="000000"/>
                <w:sz w:val="16"/>
                <w:szCs w:val="16"/>
              </w:rPr>
              <w:t>Living in a digitalised municipality</w:t>
            </w:r>
          </w:p>
        </w:tc>
        <w:tc>
          <w:tcPr>
            <w:tcW w:w="716" w:type="pct"/>
            <w:tcBorders>
              <w:top w:val="nil"/>
              <w:left w:val="nil"/>
              <w:bottom w:val="nil"/>
              <w:right w:val="nil"/>
            </w:tcBorders>
            <w:shd w:val="clear" w:color="auto" w:fill="auto"/>
            <w:noWrap/>
            <w:vAlign w:val="bottom"/>
            <w:hideMark/>
          </w:tcPr>
          <w:p w14:paraId="07AC3B16"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0.183698</w:t>
            </w:r>
          </w:p>
        </w:tc>
        <w:tc>
          <w:tcPr>
            <w:tcW w:w="716" w:type="pct"/>
            <w:tcBorders>
              <w:top w:val="nil"/>
              <w:left w:val="single" w:sz="4" w:space="0" w:color="auto"/>
              <w:bottom w:val="nil"/>
              <w:right w:val="single" w:sz="4" w:space="0" w:color="auto"/>
            </w:tcBorders>
            <w:shd w:val="clear" w:color="auto" w:fill="auto"/>
            <w:noWrap/>
            <w:vAlign w:val="bottom"/>
            <w:hideMark/>
          </w:tcPr>
          <w:p w14:paraId="75637429"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0.3681049*</w:t>
            </w:r>
          </w:p>
        </w:tc>
        <w:tc>
          <w:tcPr>
            <w:tcW w:w="716" w:type="pct"/>
            <w:tcBorders>
              <w:top w:val="nil"/>
              <w:left w:val="nil"/>
              <w:bottom w:val="nil"/>
              <w:right w:val="nil"/>
            </w:tcBorders>
            <w:shd w:val="clear" w:color="auto" w:fill="auto"/>
            <w:noWrap/>
            <w:vAlign w:val="bottom"/>
            <w:hideMark/>
          </w:tcPr>
          <w:p w14:paraId="036C3971"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0.1972689</w:t>
            </w:r>
          </w:p>
        </w:tc>
        <w:tc>
          <w:tcPr>
            <w:tcW w:w="654" w:type="pct"/>
            <w:tcBorders>
              <w:top w:val="nil"/>
              <w:left w:val="single" w:sz="4" w:space="0" w:color="auto"/>
              <w:bottom w:val="nil"/>
              <w:right w:val="single" w:sz="4" w:space="0" w:color="auto"/>
            </w:tcBorders>
            <w:shd w:val="clear" w:color="auto" w:fill="auto"/>
            <w:noWrap/>
            <w:vAlign w:val="bottom"/>
            <w:hideMark/>
          </w:tcPr>
          <w:p w14:paraId="69E450C8"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0.250258</w:t>
            </w:r>
          </w:p>
        </w:tc>
        <w:tc>
          <w:tcPr>
            <w:tcW w:w="716" w:type="pct"/>
            <w:tcBorders>
              <w:top w:val="nil"/>
              <w:left w:val="nil"/>
              <w:bottom w:val="nil"/>
              <w:right w:val="nil"/>
            </w:tcBorders>
            <w:shd w:val="clear" w:color="auto" w:fill="auto"/>
            <w:noWrap/>
            <w:vAlign w:val="bottom"/>
            <w:hideMark/>
          </w:tcPr>
          <w:p w14:paraId="76FBF35A"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-0.0119673</w:t>
            </w:r>
          </w:p>
        </w:tc>
      </w:tr>
      <w:tr w:rsidR="003A2B72" w:rsidRPr="003A2B72" w14:paraId="50BD672A" w14:textId="77777777" w:rsidTr="006B5AB6">
        <w:trPr>
          <w:trHeight w:val="320"/>
        </w:trPr>
        <w:tc>
          <w:tcPr>
            <w:tcW w:w="1483" w:type="pct"/>
            <w:tcBorders>
              <w:top w:val="nil"/>
              <w:left w:val="nil"/>
              <w:bottom w:val="nil"/>
              <w:right w:val="single" w:sz="4" w:space="0" w:color="auto"/>
            </w:tcBorders>
            <w:shd w:val="clear" w:color="auto" w:fill="auto"/>
            <w:noWrap/>
            <w:vAlign w:val="bottom"/>
            <w:hideMark/>
          </w:tcPr>
          <w:p w14:paraId="1B753711" w14:textId="77777777" w:rsidR="003A2B72" w:rsidRPr="003A2B72" w:rsidRDefault="003A2B72" w:rsidP="006B5AB6">
            <w:pPr>
              <w:spacing w:line="240" w:lineRule="auto"/>
              <w:jc w:val="right"/>
              <w:rPr>
                <w:rFonts w:eastAsia="Times New Roman" w:cs="Times New Roman"/>
                <w:color w:val="000000"/>
                <w:sz w:val="16"/>
                <w:szCs w:val="16"/>
              </w:rPr>
            </w:pPr>
            <w:r w:rsidRPr="003A2B72">
              <w:rPr>
                <w:rFonts w:eastAsia="Times New Roman" w:cs="Times New Roman"/>
                <w:color w:val="000000"/>
                <w:sz w:val="16"/>
                <w:szCs w:val="16"/>
              </w:rPr>
              <w:t> </w:t>
            </w:r>
          </w:p>
        </w:tc>
        <w:tc>
          <w:tcPr>
            <w:tcW w:w="716" w:type="pct"/>
            <w:tcBorders>
              <w:top w:val="nil"/>
              <w:left w:val="nil"/>
              <w:bottom w:val="nil"/>
              <w:right w:val="nil"/>
            </w:tcBorders>
            <w:shd w:val="clear" w:color="auto" w:fill="auto"/>
            <w:noWrap/>
            <w:vAlign w:val="bottom"/>
            <w:hideMark/>
          </w:tcPr>
          <w:p w14:paraId="7ACE3D92"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(0.1213143)</w:t>
            </w:r>
          </w:p>
        </w:tc>
        <w:tc>
          <w:tcPr>
            <w:tcW w:w="716" w:type="pct"/>
            <w:tcBorders>
              <w:top w:val="nil"/>
              <w:left w:val="single" w:sz="4" w:space="0" w:color="auto"/>
              <w:bottom w:val="nil"/>
              <w:right w:val="single" w:sz="4" w:space="0" w:color="auto"/>
            </w:tcBorders>
            <w:shd w:val="clear" w:color="auto" w:fill="auto"/>
            <w:noWrap/>
            <w:vAlign w:val="bottom"/>
            <w:hideMark/>
          </w:tcPr>
          <w:p w14:paraId="551D054C"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(0.1723867)</w:t>
            </w:r>
          </w:p>
        </w:tc>
        <w:tc>
          <w:tcPr>
            <w:tcW w:w="716" w:type="pct"/>
            <w:tcBorders>
              <w:top w:val="nil"/>
              <w:left w:val="nil"/>
              <w:bottom w:val="nil"/>
              <w:right w:val="nil"/>
            </w:tcBorders>
            <w:shd w:val="clear" w:color="auto" w:fill="auto"/>
            <w:noWrap/>
            <w:vAlign w:val="bottom"/>
            <w:hideMark/>
          </w:tcPr>
          <w:p w14:paraId="556106CE"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(0.1768510)</w:t>
            </w:r>
          </w:p>
        </w:tc>
        <w:tc>
          <w:tcPr>
            <w:tcW w:w="654" w:type="pct"/>
            <w:tcBorders>
              <w:top w:val="nil"/>
              <w:left w:val="single" w:sz="4" w:space="0" w:color="auto"/>
              <w:bottom w:val="nil"/>
              <w:right w:val="single" w:sz="4" w:space="0" w:color="auto"/>
            </w:tcBorders>
            <w:shd w:val="clear" w:color="auto" w:fill="auto"/>
            <w:noWrap/>
            <w:vAlign w:val="bottom"/>
            <w:hideMark/>
          </w:tcPr>
          <w:p w14:paraId="064EF0A5"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(0.171315)</w:t>
            </w:r>
          </w:p>
        </w:tc>
        <w:tc>
          <w:tcPr>
            <w:tcW w:w="716" w:type="pct"/>
            <w:tcBorders>
              <w:top w:val="nil"/>
              <w:left w:val="nil"/>
              <w:bottom w:val="nil"/>
              <w:right w:val="nil"/>
            </w:tcBorders>
            <w:shd w:val="clear" w:color="auto" w:fill="auto"/>
            <w:noWrap/>
            <w:vAlign w:val="bottom"/>
            <w:hideMark/>
          </w:tcPr>
          <w:p w14:paraId="1D729B52"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(0.1661097)</w:t>
            </w:r>
          </w:p>
        </w:tc>
      </w:tr>
      <w:tr w:rsidR="003A2B72" w:rsidRPr="003A2B72" w14:paraId="2CFBEA61" w14:textId="77777777" w:rsidTr="006B5AB6">
        <w:trPr>
          <w:trHeight w:val="320"/>
        </w:trPr>
        <w:tc>
          <w:tcPr>
            <w:tcW w:w="1483" w:type="pct"/>
            <w:tcBorders>
              <w:top w:val="nil"/>
              <w:left w:val="nil"/>
              <w:bottom w:val="nil"/>
              <w:right w:val="single" w:sz="4" w:space="0" w:color="auto"/>
            </w:tcBorders>
            <w:shd w:val="clear" w:color="auto" w:fill="auto"/>
            <w:noWrap/>
            <w:vAlign w:val="bottom"/>
            <w:hideMark/>
          </w:tcPr>
          <w:p w14:paraId="0D2B8FF3" w14:textId="77777777" w:rsidR="003A2B72" w:rsidRPr="003A2B72" w:rsidRDefault="003A2B72" w:rsidP="006B5AB6">
            <w:pPr>
              <w:spacing w:line="240" w:lineRule="auto"/>
              <w:jc w:val="right"/>
              <w:rPr>
                <w:rFonts w:eastAsia="Times New Roman" w:cs="Times New Roman"/>
                <w:color w:val="000000"/>
                <w:sz w:val="16"/>
                <w:szCs w:val="16"/>
              </w:rPr>
            </w:pPr>
            <w:r w:rsidRPr="003A2B72">
              <w:rPr>
                <w:rFonts w:eastAsia="Times New Roman" w:cs="Times New Roman"/>
                <w:color w:val="000000"/>
                <w:sz w:val="16"/>
                <w:szCs w:val="16"/>
              </w:rPr>
              <w:t>Living in a Wealthy Municipality</w:t>
            </w:r>
          </w:p>
        </w:tc>
        <w:tc>
          <w:tcPr>
            <w:tcW w:w="716" w:type="pct"/>
            <w:tcBorders>
              <w:top w:val="nil"/>
              <w:left w:val="nil"/>
              <w:bottom w:val="nil"/>
              <w:right w:val="nil"/>
            </w:tcBorders>
            <w:shd w:val="clear" w:color="auto" w:fill="auto"/>
            <w:noWrap/>
            <w:vAlign w:val="bottom"/>
            <w:hideMark/>
          </w:tcPr>
          <w:p w14:paraId="5B3E2103"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-0.0279262*</w:t>
            </w:r>
          </w:p>
        </w:tc>
        <w:tc>
          <w:tcPr>
            <w:tcW w:w="716" w:type="pct"/>
            <w:tcBorders>
              <w:top w:val="nil"/>
              <w:left w:val="single" w:sz="4" w:space="0" w:color="auto"/>
              <w:bottom w:val="nil"/>
              <w:right w:val="single" w:sz="4" w:space="0" w:color="auto"/>
            </w:tcBorders>
            <w:shd w:val="clear" w:color="auto" w:fill="auto"/>
            <w:noWrap/>
            <w:vAlign w:val="bottom"/>
            <w:hideMark/>
          </w:tcPr>
          <w:p w14:paraId="798551B8"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-0.0227264</w:t>
            </w:r>
          </w:p>
        </w:tc>
        <w:tc>
          <w:tcPr>
            <w:tcW w:w="716" w:type="pct"/>
            <w:tcBorders>
              <w:top w:val="nil"/>
              <w:left w:val="nil"/>
              <w:bottom w:val="nil"/>
              <w:right w:val="nil"/>
            </w:tcBorders>
            <w:shd w:val="clear" w:color="auto" w:fill="auto"/>
            <w:noWrap/>
            <w:vAlign w:val="bottom"/>
            <w:hideMark/>
          </w:tcPr>
          <w:p w14:paraId="0A9CF3B0"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-0.0317399†</w:t>
            </w:r>
          </w:p>
        </w:tc>
        <w:tc>
          <w:tcPr>
            <w:tcW w:w="654" w:type="pct"/>
            <w:tcBorders>
              <w:top w:val="nil"/>
              <w:left w:val="single" w:sz="4" w:space="0" w:color="auto"/>
              <w:bottom w:val="nil"/>
              <w:right w:val="single" w:sz="4" w:space="0" w:color="auto"/>
            </w:tcBorders>
            <w:shd w:val="clear" w:color="auto" w:fill="auto"/>
            <w:noWrap/>
            <w:vAlign w:val="bottom"/>
            <w:hideMark/>
          </w:tcPr>
          <w:p w14:paraId="423D535F"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-0.046720**</w:t>
            </w:r>
          </w:p>
        </w:tc>
        <w:tc>
          <w:tcPr>
            <w:tcW w:w="716" w:type="pct"/>
            <w:tcBorders>
              <w:top w:val="nil"/>
              <w:left w:val="nil"/>
              <w:bottom w:val="nil"/>
              <w:right w:val="nil"/>
            </w:tcBorders>
            <w:shd w:val="clear" w:color="auto" w:fill="auto"/>
            <w:noWrap/>
            <w:vAlign w:val="bottom"/>
            <w:hideMark/>
          </w:tcPr>
          <w:p w14:paraId="45B43256"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-0.0401690*</w:t>
            </w:r>
          </w:p>
        </w:tc>
      </w:tr>
      <w:tr w:rsidR="003A2B72" w:rsidRPr="003A2B72" w14:paraId="151B55BF" w14:textId="77777777" w:rsidTr="006B5AB6">
        <w:trPr>
          <w:trHeight w:val="320"/>
        </w:trPr>
        <w:tc>
          <w:tcPr>
            <w:tcW w:w="1483" w:type="pct"/>
            <w:tcBorders>
              <w:top w:val="nil"/>
              <w:left w:val="nil"/>
              <w:bottom w:val="single" w:sz="4" w:space="0" w:color="auto"/>
              <w:right w:val="single" w:sz="4" w:space="0" w:color="auto"/>
            </w:tcBorders>
            <w:shd w:val="clear" w:color="auto" w:fill="auto"/>
            <w:noWrap/>
            <w:vAlign w:val="bottom"/>
            <w:hideMark/>
          </w:tcPr>
          <w:p w14:paraId="575B5C9C" w14:textId="77777777" w:rsidR="003A2B72" w:rsidRPr="003A2B72" w:rsidRDefault="003A2B72" w:rsidP="006B5AB6">
            <w:pPr>
              <w:spacing w:line="240" w:lineRule="auto"/>
              <w:jc w:val="right"/>
              <w:rPr>
                <w:rFonts w:eastAsia="Times New Roman" w:cs="Times New Roman"/>
                <w:color w:val="000000"/>
                <w:sz w:val="16"/>
                <w:szCs w:val="16"/>
              </w:rPr>
            </w:pPr>
            <w:r w:rsidRPr="003A2B72">
              <w:rPr>
                <w:rFonts w:eastAsia="Times New Roman" w:cs="Times New Roman"/>
                <w:color w:val="000000"/>
                <w:sz w:val="16"/>
                <w:szCs w:val="16"/>
              </w:rPr>
              <w:t> </w:t>
            </w:r>
          </w:p>
        </w:tc>
        <w:tc>
          <w:tcPr>
            <w:tcW w:w="716" w:type="pct"/>
            <w:tcBorders>
              <w:top w:val="nil"/>
              <w:left w:val="nil"/>
              <w:bottom w:val="single" w:sz="4" w:space="0" w:color="auto"/>
              <w:right w:val="nil"/>
            </w:tcBorders>
            <w:shd w:val="clear" w:color="auto" w:fill="auto"/>
            <w:noWrap/>
            <w:vAlign w:val="bottom"/>
            <w:hideMark/>
          </w:tcPr>
          <w:p w14:paraId="66FCB08D"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(0.0124830)</w:t>
            </w:r>
          </w:p>
        </w:tc>
        <w:tc>
          <w:tcPr>
            <w:tcW w:w="716" w:type="pct"/>
            <w:tcBorders>
              <w:top w:val="nil"/>
              <w:left w:val="single" w:sz="4" w:space="0" w:color="auto"/>
              <w:bottom w:val="single" w:sz="4" w:space="0" w:color="auto"/>
              <w:right w:val="single" w:sz="4" w:space="0" w:color="auto"/>
            </w:tcBorders>
            <w:shd w:val="clear" w:color="auto" w:fill="auto"/>
            <w:noWrap/>
            <w:vAlign w:val="bottom"/>
            <w:hideMark/>
          </w:tcPr>
          <w:p w14:paraId="070DEFF0"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(0.0177382)</w:t>
            </w:r>
          </w:p>
        </w:tc>
        <w:tc>
          <w:tcPr>
            <w:tcW w:w="716" w:type="pct"/>
            <w:tcBorders>
              <w:top w:val="nil"/>
              <w:left w:val="nil"/>
              <w:bottom w:val="single" w:sz="4" w:space="0" w:color="auto"/>
              <w:right w:val="nil"/>
            </w:tcBorders>
            <w:shd w:val="clear" w:color="auto" w:fill="auto"/>
            <w:noWrap/>
            <w:vAlign w:val="bottom"/>
            <w:hideMark/>
          </w:tcPr>
          <w:p w14:paraId="3CBA6E14"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(0.0181976)</w:t>
            </w:r>
          </w:p>
        </w:tc>
        <w:tc>
          <w:tcPr>
            <w:tcW w:w="654" w:type="pct"/>
            <w:tcBorders>
              <w:top w:val="nil"/>
              <w:left w:val="single" w:sz="4" w:space="0" w:color="auto"/>
              <w:bottom w:val="single" w:sz="4" w:space="0" w:color="auto"/>
              <w:right w:val="single" w:sz="4" w:space="0" w:color="auto"/>
            </w:tcBorders>
            <w:shd w:val="clear" w:color="auto" w:fill="auto"/>
            <w:noWrap/>
            <w:vAlign w:val="bottom"/>
            <w:hideMark/>
          </w:tcPr>
          <w:p w14:paraId="571DCF54"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(0.017628)</w:t>
            </w:r>
          </w:p>
        </w:tc>
        <w:tc>
          <w:tcPr>
            <w:tcW w:w="716" w:type="pct"/>
            <w:tcBorders>
              <w:top w:val="nil"/>
              <w:left w:val="nil"/>
              <w:bottom w:val="single" w:sz="4" w:space="0" w:color="auto"/>
              <w:right w:val="nil"/>
            </w:tcBorders>
            <w:shd w:val="clear" w:color="auto" w:fill="auto"/>
            <w:noWrap/>
            <w:vAlign w:val="bottom"/>
            <w:hideMark/>
          </w:tcPr>
          <w:p w14:paraId="2DA7B018"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(0.0170923)</w:t>
            </w:r>
          </w:p>
        </w:tc>
      </w:tr>
      <w:tr w:rsidR="003A2B72" w:rsidRPr="003A2B72" w14:paraId="13A3C23C" w14:textId="77777777" w:rsidTr="006B5AB6">
        <w:trPr>
          <w:trHeight w:val="320"/>
        </w:trPr>
        <w:tc>
          <w:tcPr>
            <w:tcW w:w="1483" w:type="pct"/>
            <w:tcBorders>
              <w:top w:val="nil"/>
              <w:left w:val="nil"/>
              <w:bottom w:val="nil"/>
              <w:right w:val="single" w:sz="4" w:space="0" w:color="auto"/>
            </w:tcBorders>
            <w:shd w:val="clear" w:color="auto" w:fill="auto"/>
            <w:noWrap/>
            <w:vAlign w:val="bottom"/>
            <w:hideMark/>
          </w:tcPr>
          <w:p w14:paraId="54B54FBC" w14:textId="77777777" w:rsidR="003A2B72" w:rsidRPr="003A2B72" w:rsidRDefault="003A2B72" w:rsidP="006B5AB6">
            <w:pPr>
              <w:spacing w:line="240" w:lineRule="auto"/>
              <w:rPr>
                <w:rFonts w:eastAsia="Times New Roman" w:cs="Times New Roman"/>
                <w:b/>
                <w:bCs/>
                <w:i/>
                <w:iCs/>
                <w:color w:val="000000"/>
                <w:sz w:val="16"/>
                <w:szCs w:val="16"/>
              </w:rPr>
            </w:pPr>
            <w:r w:rsidRPr="003A2B72">
              <w:rPr>
                <w:rFonts w:eastAsia="Times New Roman" w:cs="Times New Roman"/>
                <w:b/>
                <w:bCs/>
                <w:i/>
                <w:iCs/>
                <w:color w:val="000000"/>
                <w:sz w:val="16"/>
                <w:szCs w:val="16"/>
              </w:rPr>
              <w:t>Attitudes</w:t>
            </w:r>
          </w:p>
        </w:tc>
        <w:tc>
          <w:tcPr>
            <w:tcW w:w="716" w:type="pct"/>
            <w:tcBorders>
              <w:top w:val="nil"/>
              <w:left w:val="nil"/>
              <w:bottom w:val="nil"/>
              <w:right w:val="nil"/>
            </w:tcBorders>
            <w:shd w:val="clear" w:color="auto" w:fill="auto"/>
            <w:noWrap/>
            <w:vAlign w:val="bottom"/>
            <w:hideMark/>
          </w:tcPr>
          <w:p w14:paraId="4AC0C6D9" w14:textId="77777777" w:rsidR="003A2B72" w:rsidRPr="003A2B72" w:rsidRDefault="003A2B72" w:rsidP="006B5AB6">
            <w:pPr>
              <w:spacing w:line="240" w:lineRule="auto"/>
              <w:rPr>
                <w:rFonts w:eastAsia="Times New Roman" w:cs="Times New Roman"/>
                <w:b/>
                <w:bCs/>
                <w:i/>
                <w:iCs/>
                <w:color w:val="000000"/>
                <w:sz w:val="16"/>
                <w:szCs w:val="16"/>
              </w:rPr>
            </w:pPr>
          </w:p>
        </w:tc>
        <w:tc>
          <w:tcPr>
            <w:tcW w:w="716" w:type="pct"/>
            <w:tcBorders>
              <w:top w:val="nil"/>
              <w:left w:val="single" w:sz="4" w:space="0" w:color="auto"/>
              <w:bottom w:val="nil"/>
              <w:right w:val="single" w:sz="4" w:space="0" w:color="auto"/>
            </w:tcBorders>
            <w:shd w:val="clear" w:color="auto" w:fill="auto"/>
            <w:noWrap/>
            <w:vAlign w:val="bottom"/>
            <w:hideMark/>
          </w:tcPr>
          <w:p w14:paraId="60994DB8"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 </w:t>
            </w:r>
          </w:p>
        </w:tc>
        <w:tc>
          <w:tcPr>
            <w:tcW w:w="716" w:type="pct"/>
            <w:tcBorders>
              <w:top w:val="nil"/>
              <w:left w:val="nil"/>
              <w:bottom w:val="nil"/>
              <w:right w:val="nil"/>
            </w:tcBorders>
            <w:shd w:val="clear" w:color="auto" w:fill="auto"/>
            <w:noWrap/>
            <w:vAlign w:val="bottom"/>
            <w:hideMark/>
          </w:tcPr>
          <w:p w14:paraId="74477258" w14:textId="77777777" w:rsidR="003A2B72" w:rsidRPr="003A2B72" w:rsidRDefault="003A2B72" w:rsidP="006B5AB6">
            <w:pPr>
              <w:spacing w:line="240" w:lineRule="auto"/>
              <w:rPr>
                <w:rFonts w:eastAsia="Times New Roman" w:cs="Times New Roman"/>
                <w:color w:val="000000"/>
                <w:sz w:val="16"/>
                <w:szCs w:val="16"/>
              </w:rPr>
            </w:pPr>
          </w:p>
        </w:tc>
        <w:tc>
          <w:tcPr>
            <w:tcW w:w="654" w:type="pct"/>
            <w:tcBorders>
              <w:top w:val="nil"/>
              <w:left w:val="single" w:sz="4" w:space="0" w:color="auto"/>
              <w:bottom w:val="nil"/>
              <w:right w:val="single" w:sz="4" w:space="0" w:color="auto"/>
            </w:tcBorders>
            <w:shd w:val="clear" w:color="auto" w:fill="auto"/>
            <w:noWrap/>
            <w:vAlign w:val="bottom"/>
            <w:hideMark/>
          </w:tcPr>
          <w:p w14:paraId="73FA8663"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 </w:t>
            </w:r>
          </w:p>
        </w:tc>
        <w:tc>
          <w:tcPr>
            <w:tcW w:w="716" w:type="pct"/>
            <w:tcBorders>
              <w:top w:val="nil"/>
              <w:left w:val="nil"/>
              <w:bottom w:val="nil"/>
              <w:right w:val="nil"/>
            </w:tcBorders>
            <w:shd w:val="clear" w:color="auto" w:fill="auto"/>
            <w:noWrap/>
            <w:vAlign w:val="bottom"/>
            <w:hideMark/>
          </w:tcPr>
          <w:p w14:paraId="6D027DDF" w14:textId="77777777" w:rsidR="003A2B72" w:rsidRPr="003A2B72" w:rsidRDefault="003A2B72" w:rsidP="006B5AB6">
            <w:pPr>
              <w:spacing w:line="240" w:lineRule="auto"/>
              <w:rPr>
                <w:rFonts w:eastAsia="Times New Roman" w:cs="Times New Roman"/>
                <w:color w:val="000000"/>
                <w:sz w:val="16"/>
                <w:szCs w:val="16"/>
              </w:rPr>
            </w:pPr>
          </w:p>
        </w:tc>
      </w:tr>
      <w:tr w:rsidR="003A2B72" w:rsidRPr="003A2B72" w14:paraId="0BC03188" w14:textId="77777777" w:rsidTr="006B5AB6">
        <w:trPr>
          <w:trHeight w:val="320"/>
        </w:trPr>
        <w:tc>
          <w:tcPr>
            <w:tcW w:w="1483" w:type="pct"/>
            <w:tcBorders>
              <w:top w:val="nil"/>
              <w:left w:val="nil"/>
              <w:bottom w:val="nil"/>
              <w:right w:val="single" w:sz="4" w:space="0" w:color="auto"/>
            </w:tcBorders>
            <w:shd w:val="clear" w:color="auto" w:fill="auto"/>
            <w:noWrap/>
            <w:vAlign w:val="bottom"/>
            <w:hideMark/>
          </w:tcPr>
          <w:p w14:paraId="0C5F32C5" w14:textId="77777777" w:rsidR="003A2B72" w:rsidRPr="003A2B72" w:rsidRDefault="003A2B72" w:rsidP="006B5AB6">
            <w:pPr>
              <w:spacing w:line="240" w:lineRule="auto"/>
              <w:jc w:val="right"/>
              <w:rPr>
                <w:rFonts w:eastAsia="Times New Roman" w:cs="Times New Roman"/>
                <w:color w:val="000000"/>
                <w:sz w:val="16"/>
                <w:szCs w:val="16"/>
              </w:rPr>
            </w:pPr>
            <w:r w:rsidRPr="003A2B72">
              <w:rPr>
                <w:rFonts w:eastAsia="Times New Roman" w:cs="Times New Roman"/>
                <w:color w:val="000000"/>
                <w:sz w:val="16"/>
                <w:szCs w:val="16"/>
              </w:rPr>
              <w:t>Political Interest</w:t>
            </w:r>
          </w:p>
        </w:tc>
        <w:tc>
          <w:tcPr>
            <w:tcW w:w="716" w:type="pct"/>
            <w:tcBorders>
              <w:top w:val="nil"/>
              <w:left w:val="nil"/>
              <w:bottom w:val="nil"/>
              <w:right w:val="nil"/>
            </w:tcBorders>
            <w:shd w:val="clear" w:color="auto" w:fill="auto"/>
            <w:noWrap/>
            <w:vAlign w:val="bottom"/>
            <w:hideMark/>
          </w:tcPr>
          <w:p w14:paraId="3B2B612B"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0.3904228***</w:t>
            </w:r>
          </w:p>
        </w:tc>
        <w:tc>
          <w:tcPr>
            <w:tcW w:w="716" w:type="pct"/>
            <w:tcBorders>
              <w:top w:val="nil"/>
              <w:left w:val="single" w:sz="4" w:space="0" w:color="auto"/>
              <w:bottom w:val="nil"/>
              <w:right w:val="single" w:sz="4" w:space="0" w:color="auto"/>
            </w:tcBorders>
            <w:shd w:val="clear" w:color="auto" w:fill="auto"/>
            <w:noWrap/>
            <w:vAlign w:val="bottom"/>
            <w:hideMark/>
          </w:tcPr>
          <w:p w14:paraId="0A3B91E8"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0.4221601***</w:t>
            </w:r>
          </w:p>
        </w:tc>
        <w:tc>
          <w:tcPr>
            <w:tcW w:w="716" w:type="pct"/>
            <w:tcBorders>
              <w:top w:val="nil"/>
              <w:left w:val="nil"/>
              <w:bottom w:val="nil"/>
              <w:right w:val="nil"/>
            </w:tcBorders>
            <w:shd w:val="clear" w:color="auto" w:fill="auto"/>
            <w:noWrap/>
            <w:vAlign w:val="bottom"/>
            <w:hideMark/>
          </w:tcPr>
          <w:p w14:paraId="2A59183F"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0.5013642***</w:t>
            </w:r>
          </w:p>
        </w:tc>
        <w:tc>
          <w:tcPr>
            <w:tcW w:w="654" w:type="pct"/>
            <w:tcBorders>
              <w:top w:val="nil"/>
              <w:left w:val="single" w:sz="4" w:space="0" w:color="auto"/>
              <w:bottom w:val="nil"/>
              <w:right w:val="single" w:sz="4" w:space="0" w:color="auto"/>
            </w:tcBorders>
            <w:shd w:val="clear" w:color="auto" w:fill="auto"/>
            <w:noWrap/>
            <w:vAlign w:val="bottom"/>
            <w:hideMark/>
          </w:tcPr>
          <w:p w14:paraId="3703EDBF"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0.515928***</w:t>
            </w:r>
          </w:p>
        </w:tc>
        <w:tc>
          <w:tcPr>
            <w:tcW w:w="716" w:type="pct"/>
            <w:tcBorders>
              <w:top w:val="nil"/>
              <w:left w:val="nil"/>
              <w:bottom w:val="nil"/>
              <w:right w:val="nil"/>
            </w:tcBorders>
            <w:shd w:val="clear" w:color="auto" w:fill="auto"/>
            <w:noWrap/>
            <w:vAlign w:val="bottom"/>
            <w:hideMark/>
          </w:tcPr>
          <w:p w14:paraId="2CC48F74"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0.3692303***</w:t>
            </w:r>
          </w:p>
        </w:tc>
      </w:tr>
      <w:tr w:rsidR="003A2B72" w:rsidRPr="003A2B72" w14:paraId="47C87462" w14:textId="77777777" w:rsidTr="006B5AB6">
        <w:trPr>
          <w:trHeight w:val="320"/>
        </w:trPr>
        <w:tc>
          <w:tcPr>
            <w:tcW w:w="1483" w:type="pct"/>
            <w:tcBorders>
              <w:top w:val="nil"/>
              <w:left w:val="nil"/>
              <w:bottom w:val="single" w:sz="4" w:space="0" w:color="auto"/>
              <w:right w:val="single" w:sz="4" w:space="0" w:color="auto"/>
            </w:tcBorders>
            <w:shd w:val="clear" w:color="auto" w:fill="auto"/>
            <w:noWrap/>
            <w:vAlign w:val="bottom"/>
            <w:hideMark/>
          </w:tcPr>
          <w:p w14:paraId="6738E075"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 </w:t>
            </w:r>
          </w:p>
        </w:tc>
        <w:tc>
          <w:tcPr>
            <w:tcW w:w="716" w:type="pct"/>
            <w:tcBorders>
              <w:top w:val="nil"/>
              <w:left w:val="nil"/>
              <w:bottom w:val="single" w:sz="4" w:space="0" w:color="auto"/>
              <w:right w:val="nil"/>
            </w:tcBorders>
            <w:shd w:val="clear" w:color="auto" w:fill="auto"/>
            <w:noWrap/>
            <w:vAlign w:val="bottom"/>
            <w:hideMark/>
          </w:tcPr>
          <w:p w14:paraId="0C07CF3C"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(0.014)</w:t>
            </w:r>
          </w:p>
        </w:tc>
        <w:tc>
          <w:tcPr>
            <w:tcW w:w="716" w:type="pct"/>
            <w:tcBorders>
              <w:top w:val="nil"/>
              <w:left w:val="single" w:sz="4" w:space="0" w:color="auto"/>
              <w:bottom w:val="single" w:sz="4" w:space="0" w:color="auto"/>
              <w:right w:val="single" w:sz="4" w:space="0" w:color="auto"/>
            </w:tcBorders>
            <w:shd w:val="clear" w:color="auto" w:fill="auto"/>
            <w:noWrap/>
            <w:vAlign w:val="bottom"/>
            <w:hideMark/>
          </w:tcPr>
          <w:p w14:paraId="22A5E566"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(0.0275152)</w:t>
            </w:r>
          </w:p>
        </w:tc>
        <w:tc>
          <w:tcPr>
            <w:tcW w:w="716" w:type="pct"/>
            <w:tcBorders>
              <w:top w:val="nil"/>
              <w:left w:val="nil"/>
              <w:bottom w:val="single" w:sz="4" w:space="0" w:color="auto"/>
              <w:right w:val="nil"/>
            </w:tcBorders>
            <w:shd w:val="clear" w:color="auto" w:fill="auto"/>
            <w:noWrap/>
            <w:vAlign w:val="bottom"/>
            <w:hideMark/>
          </w:tcPr>
          <w:p w14:paraId="515E4129"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(0.0282278)</w:t>
            </w:r>
          </w:p>
        </w:tc>
        <w:tc>
          <w:tcPr>
            <w:tcW w:w="654" w:type="pct"/>
            <w:tcBorders>
              <w:top w:val="nil"/>
              <w:left w:val="single" w:sz="4" w:space="0" w:color="auto"/>
              <w:bottom w:val="single" w:sz="4" w:space="0" w:color="auto"/>
              <w:right w:val="single" w:sz="4" w:space="0" w:color="auto"/>
            </w:tcBorders>
            <w:shd w:val="clear" w:color="auto" w:fill="auto"/>
            <w:noWrap/>
            <w:vAlign w:val="bottom"/>
            <w:hideMark/>
          </w:tcPr>
          <w:p w14:paraId="27F6AA32"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(0.027344)</w:t>
            </w:r>
          </w:p>
        </w:tc>
        <w:tc>
          <w:tcPr>
            <w:tcW w:w="716" w:type="pct"/>
            <w:tcBorders>
              <w:top w:val="nil"/>
              <w:left w:val="nil"/>
              <w:bottom w:val="single" w:sz="4" w:space="0" w:color="auto"/>
              <w:right w:val="nil"/>
            </w:tcBorders>
            <w:shd w:val="clear" w:color="auto" w:fill="auto"/>
            <w:noWrap/>
            <w:vAlign w:val="bottom"/>
            <w:hideMark/>
          </w:tcPr>
          <w:p w14:paraId="3CEC1402"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(0.0265133)</w:t>
            </w:r>
          </w:p>
        </w:tc>
      </w:tr>
      <w:tr w:rsidR="003A2B72" w:rsidRPr="003A2B72" w14:paraId="0415776F" w14:textId="77777777" w:rsidTr="006B5AB6">
        <w:trPr>
          <w:trHeight w:val="320"/>
        </w:trPr>
        <w:tc>
          <w:tcPr>
            <w:tcW w:w="1483" w:type="pct"/>
            <w:tcBorders>
              <w:top w:val="nil"/>
              <w:left w:val="nil"/>
              <w:bottom w:val="nil"/>
              <w:right w:val="single" w:sz="4" w:space="0" w:color="auto"/>
            </w:tcBorders>
            <w:shd w:val="clear" w:color="auto" w:fill="auto"/>
            <w:noWrap/>
            <w:vAlign w:val="bottom"/>
            <w:hideMark/>
          </w:tcPr>
          <w:p w14:paraId="70259D67" w14:textId="77777777" w:rsidR="003A2B72" w:rsidRPr="003A2B72" w:rsidRDefault="003A2B72" w:rsidP="006B5AB6">
            <w:pPr>
              <w:spacing w:line="240" w:lineRule="auto"/>
              <w:rPr>
                <w:rFonts w:eastAsia="Times New Roman" w:cs="Times New Roman"/>
                <w:b/>
                <w:bCs/>
                <w:i/>
                <w:iCs/>
                <w:color w:val="000000"/>
                <w:sz w:val="16"/>
                <w:szCs w:val="16"/>
              </w:rPr>
            </w:pPr>
            <w:r w:rsidRPr="003A2B72">
              <w:rPr>
                <w:rFonts w:eastAsia="Times New Roman" w:cs="Times New Roman"/>
                <w:b/>
                <w:bCs/>
                <w:i/>
                <w:iCs/>
                <w:color w:val="000000"/>
                <w:sz w:val="16"/>
                <w:szCs w:val="16"/>
              </w:rPr>
              <w:t>Sociodemographic</w:t>
            </w:r>
          </w:p>
        </w:tc>
        <w:tc>
          <w:tcPr>
            <w:tcW w:w="716" w:type="pct"/>
            <w:tcBorders>
              <w:top w:val="nil"/>
              <w:left w:val="nil"/>
              <w:bottom w:val="nil"/>
              <w:right w:val="nil"/>
            </w:tcBorders>
            <w:shd w:val="clear" w:color="auto" w:fill="auto"/>
            <w:noWrap/>
            <w:vAlign w:val="bottom"/>
            <w:hideMark/>
          </w:tcPr>
          <w:p w14:paraId="6E147565" w14:textId="77777777" w:rsidR="003A2B72" w:rsidRPr="003A2B72" w:rsidRDefault="003A2B72" w:rsidP="006B5AB6">
            <w:pPr>
              <w:spacing w:line="240" w:lineRule="auto"/>
              <w:rPr>
                <w:rFonts w:eastAsia="Times New Roman" w:cs="Times New Roman"/>
                <w:b/>
                <w:bCs/>
                <w:i/>
                <w:iCs/>
                <w:color w:val="000000"/>
                <w:sz w:val="16"/>
                <w:szCs w:val="16"/>
              </w:rPr>
            </w:pPr>
          </w:p>
        </w:tc>
        <w:tc>
          <w:tcPr>
            <w:tcW w:w="716" w:type="pct"/>
            <w:tcBorders>
              <w:top w:val="nil"/>
              <w:left w:val="single" w:sz="4" w:space="0" w:color="auto"/>
              <w:bottom w:val="nil"/>
              <w:right w:val="single" w:sz="4" w:space="0" w:color="auto"/>
            </w:tcBorders>
            <w:shd w:val="clear" w:color="auto" w:fill="auto"/>
            <w:noWrap/>
            <w:vAlign w:val="bottom"/>
            <w:hideMark/>
          </w:tcPr>
          <w:p w14:paraId="21E8A2FF"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 </w:t>
            </w:r>
          </w:p>
        </w:tc>
        <w:tc>
          <w:tcPr>
            <w:tcW w:w="716" w:type="pct"/>
            <w:tcBorders>
              <w:top w:val="nil"/>
              <w:left w:val="nil"/>
              <w:bottom w:val="nil"/>
              <w:right w:val="nil"/>
            </w:tcBorders>
            <w:shd w:val="clear" w:color="auto" w:fill="auto"/>
            <w:noWrap/>
            <w:vAlign w:val="bottom"/>
            <w:hideMark/>
          </w:tcPr>
          <w:p w14:paraId="74C1DB7D" w14:textId="77777777" w:rsidR="003A2B72" w:rsidRPr="003A2B72" w:rsidRDefault="003A2B72" w:rsidP="006B5AB6">
            <w:pPr>
              <w:spacing w:line="240" w:lineRule="auto"/>
              <w:rPr>
                <w:rFonts w:eastAsia="Times New Roman" w:cs="Times New Roman"/>
                <w:color w:val="000000"/>
                <w:sz w:val="16"/>
                <w:szCs w:val="16"/>
              </w:rPr>
            </w:pPr>
          </w:p>
        </w:tc>
        <w:tc>
          <w:tcPr>
            <w:tcW w:w="654" w:type="pct"/>
            <w:tcBorders>
              <w:top w:val="nil"/>
              <w:left w:val="single" w:sz="4" w:space="0" w:color="auto"/>
              <w:bottom w:val="nil"/>
              <w:right w:val="single" w:sz="4" w:space="0" w:color="auto"/>
            </w:tcBorders>
            <w:shd w:val="clear" w:color="auto" w:fill="auto"/>
            <w:noWrap/>
            <w:vAlign w:val="bottom"/>
            <w:hideMark/>
          </w:tcPr>
          <w:p w14:paraId="4C0E35DB"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 </w:t>
            </w:r>
          </w:p>
        </w:tc>
        <w:tc>
          <w:tcPr>
            <w:tcW w:w="716" w:type="pct"/>
            <w:tcBorders>
              <w:top w:val="nil"/>
              <w:left w:val="nil"/>
              <w:bottom w:val="nil"/>
              <w:right w:val="nil"/>
            </w:tcBorders>
            <w:shd w:val="clear" w:color="auto" w:fill="auto"/>
            <w:noWrap/>
            <w:vAlign w:val="bottom"/>
            <w:hideMark/>
          </w:tcPr>
          <w:p w14:paraId="5834FE87" w14:textId="77777777" w:rsidR="003A2B72" w:rsidRPr="003A2B72" w:rsidRDefault="003A2B72" w:rsidP="006B5AB6">
            <w:pPr>
              <w:spacing w:line="240" w:lineRule="auto"/>
              <w:rPr>
                <w:rFonts w:eastAsia="Times New Roman" w:cs="Times New Roman"/>
                <w:color w:val="000000"/>
                <w:sz w:val="16"/>
                <w:szCs w:val="16"/>
              </w:rPr>
            </w:pPr>
          </w:p>
        </w:tc>
      </w:tr>
      <w:tr w:rsidR="003A2B72" w:rsidRPr="003A2B72" w14:paraId="238333F2" w14:textId="77777777" w:rsidTr="006B5AB6">
        <w:trPr>
          <w:trHeight w:val="320"/>
        </w:trPr>
        <w:tc>
          <w:tcPr>
            <w:tcW w:w="1483" w:type="pct"/>
            <w:tcBorders>
              <w:top w:val="nil"/>
              <w:left w:val="nil"/>
              <w:bottom w:val="nil"/>
              <w:right w:val="single" w:sz="4" w:space="0" w:color="auto"/>
            </w:tcBorders>
            <w:shd w:val="clear" w:color="auto" w:fill="auto"/>
            <w:noWrap/>
            <w:vAlign w:val="bottom"/>
            <w:hideMark/>
          </w:tcPr>
          <w:p w14:paraId="46939080" w14:textId="77777777" w:rsidR="003A2B72" w:rsidRPr="003A2B72" w:rsidRDefault="003A2B72" w:rsidP="006B5AB6">
            <w:pPr>
              <w:spacing w:line="240" w:lineRule="auto"/>
              <w:jc w:val="right"/>
              <w:rPr>
                <w:rFonts w:eastAsia="Times New Roman" w:cs="Times New Roman"/>
                <w:color w:val="000000"/>
                <w:sz w:val="16"/>
                <w:szCs w:val="16"/>
              </w:rPr>
            </w:pPr>
            <w:r w:rsidRPr="003A2B72">
              <w:rPr>
                <w:rFonts w:eastAsia="Times New Roman" w:cs="Times New Roman"/>
                <w:color w:val="000000"/>
                <w:sz w:val="16"/>
                <w:szCs w:val="16"/>
              </w:rPr>
              <w:t>Sex</w:t>
            </w:r>
          </w:p>
        </w:tc>
        <w:tc>
          <w:tcPr>
            <w:tcW w:w="716" w:type="pct"/>
            <w:tcBorders>
              <w:top w:val="nil"/>
              <w:left w:val="nil"/>
              <w:bottom w:val="nil"/>
              <w:right w:val="nil"/>
            </w:tcBorders>
            <w:shd w:val="clear" w:color="auto" w:fill="auto"/>
            <w:noWrap/>
            <w:vAlign w:val="bottom"/>
            <w:hideMark/>
          </w:tcPr>
          <w:p w14:paraId="261B5AAA"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-0.1221419***</w:t>
            </w:r>
          </w:p>
        </w:tc>
        <w:tc>
          <w:tcPr>
            <w:tcW w:w="716" w:type="pct"/>
            <w:tcBorders>
              <w:top w:val="nil"/>
              <w:left w:val="single" w:sz="4" w:space="0" w:color="auto"/>
              <w:bottom w:val="nil"/>
              <w:right w:val="single" w:sz="4" w:space="0" w:color="auto"/>
            </w:tcBorders>
            <w:shd w:val="clear" w:color="auto" w:fill="auto"/>
            <w:noWrap/>
            <w:vAlign w:val="bottom"/>
            <w:hideMark/>
          </w:tcPr>
          <w:p w14:paraId="0271EF46"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-0.1458109***</w:t>
            </w:r>
          </w:p>
        </w:tc>
        <w:tc>
          <w:tcPr>
            <w:tcW w:w="716" w:type="pct"/>
            <w:tcBorders>
              <w:top w:val="nil"/>
              <w:left w:val="nil"/>
              <w:bottom w:val="nil"/>
              <w:right w:val="nil"/>
            </w:tcBorders>
            <w:shd w:val="clear" w:color="auto" w:fill="auto"/>
            <w:noWrap/>
            <w:vAlign w:val="bottom"/>
            <w:hideMark/>
          </w:tcPr>
          <w:p w14:paraId="67F4F6CA"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-0.1555127***</w:t>
            </w:r>
          </w:p>
        </w:tc>
        <w:tc>
          <w:tcPr>
            <w:tcW w:w="654" w:type="pct"/>
            <w:tcBorders>
              <w:top w:val="nil"/>
              <w:left w:val="single" w:sz="4" w:space="0" w:color="auto"/>
              <w:bottom w:val="nil"/>
              <w:right w:val="single" w:sz="4" w:space="0" w:color="auto"/>
            </w:tcBorders>
            <w:shd w:val="clear" w:color="auto" w:fill="auto"/>
            <w:noWrap/>
            <w:vAlign w:val="bottom"/>
            <w:hideMark/>
          </w:tcPr>
          <w:p w14:paraId="3BACA397"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-0.160642***</w:t>
            </w:r>
          </w:p>
        </w:tc>
        <w:tc>
          <w:tcPr>
            <w:tcW w:w="716" w:type="pct"/>
            <w:tcBorders>
              <w:top w:val="nil"/>
              <w:left w:val="nil"/>
              <w:bottom w:val="nil"/>
              <w:right w:val="nil"/>
            </w:tcBorders>
            <w:shd w:val="clear" w:color="auto" w:fill="auto"/>
            <w:noWrap/>
            <w:vAlign w:val="bottom"/>
            <w:hideMark/>
          </w:tcPr>
          <w:p w14:paraId="690C9A2A"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-0.0968882***</w:t>
            </w:r>
          </w:p>
        </w:tc>
      </w:tr>
      <w:tr w:rsidR="003A2B72" w:rsidRPr="003A2B72" w14:paraId="27E4D8DA" w14:textId="77777777" w:rsidTr="006B5AB6">
        <w:trPr>
          <w:trHeight w:val="320"/>
        </w:trPr>
        <w:tc>
          <w:tcPr>
            <w:tcW w:w="1483" w:type="pct"/>
            <w:tcBorders>
              <w:top w:val="nil"/>
              <w:left w:val="nil"/>
              <w:bottom w:val="nil"/>
              <w:right w:val="single" w:sz="4" w:space="0" w:color="auto"/>
            </w:tcBorders>
            <w:shd w:val="clear" w:color="auto" w:fill="auto"/>
            <w:noWrap/>
            <w:vAlign w:val="bottom"/>
            <w:hideMark/>
          </w:tcPr>
          <w:p w14:paraId="7B6C99F6" w14:textId="77777777" w:rsidR="003A2B72" w:rsidRPr="003A2B72" w:rsidRDefault="003A2B72" w:rsidP="006B5AB6">
            <w:pPr>
              <w:spacing w:line="240" w:lineRule="auto"/>
              <w:jc w:val="right"/>
              <w:rPr>
                <w:rFonts w:eastAsia="Times New Roman" w:cs="Times New Roman"/>
                <w:color w:val="000000"/>
                <w:sz w:val="16"/>
                <w:szCs w:val="16"/>
              </w:rPr>
            </w:pPr>
            <w:r w:rsidRPr="003A2B72">
              <w:rPr>
                <w:rFonts w:eastAsia="Times New Roman" w:cs="Times New Roman"/>
                <w:color w:val="000000"/>
                <w:sz w:val="16"/>
                <w:szCs w:val="16"/>
              </w:rPr>
              <w:t> </w:t>
            </w:r>
          </w:p>
        </w:tc>
        <w:tc>
          <w:tcPr>
            <w:tcW w:w="716" w:type="pct"/>
            <w:tcBorders>
              <w:top w:val="nil"/>
              <w:left w:val="nil"/>
              <w:bottom w:val="nil"/>
              <w:right w:val="nil"/>
            </w:tcBorders>
            <w:shd w:val="clear" w:color="auto" w:fill="auto"/>
            <w:noWrap/>
            <w:vAlign w:val="bottom"/>
            <w:hideMark/>
          </w:tcPr>
          <w:p w14:paraId="105B6469"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(0.0178191)</w:t>
            </w:r>
          </w:p>
        </w:tc>
        <w:tc>
          <w:tcPr>
            <w:tcW w:w="716" w:type="pct"/>
            <w:tcBorders>
              <w:top w:val="nil"/>
              <w:left w:val="single" w:sz="4" w:space="0" w:color="auto"/>
              <w:bottom w:val="nil"/>
              <w:right w:val="single" w:sz="4" w:space="0" w:color="auto"/>
            </w:tcBorders>
            <w:shd w:val="clear" w:color="auto" w:fill="auto"/>
            <w:noWrap/>
            <w:vAlign w:val="bottom"/>
            <w:hideMark/>
          </w:tcPr>
          <w:p w14:paraId="1D27D528"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(0.0253208)</w:t>
            </w:r>
          </w:p>
        </w:tc>
        <w:tc>
          <w:tcPr>
            <w:tcW w:w="716" w:type="pct"/>
            <w:tcBorders>
              <w:top w:val="nil"/>
              <w:left w:val="nil"/>
              <w:bottom w:val="nil"/>
              <w:right w:val="nil"/>
            </w:tcBorders>
            <w:shd w:val="clear" w:color="auto" w:fill="auto"/>
            <w:noWrap/>
            <w:vAlign w:val="bottom"/>
            <w:hideMark/>
          </w:tcPr>
          <w:p w14:paraId="1C291E2C"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(0.0259766)</w:t>
            </w:r>
          </w:p>
        </w:tc>
        <w:tc>
          <w:tcPr>
            <w:tcW w:w="654" w:type="pct"/>
            <w:tcBorders>
              <w:top w:val="nil"/>
              <w:left w:val="single" w:sz="4" w:space="0" w:color="auto"/>
              <w:bottom w:val="nil"/>
              <w:right w:val="single" w:sz="4" w:space="0" w:color="auto"/>
            </w:tcBorders>
            <w:shd w:val="clear" w:color="auto" w:fill="auto"/>
            <w:noWrap/>
            <w:vAlign w:val="bottom"/>
            <w:hideMark/>
          </w:tcPr>
          <w:p w14:paraId="70775220"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(0.025163)</w:t>
            </w:r>
          </w:p>
        </w:tc>
        <w:tc>
          <w:tcPr>
            <w:tcW w:w="716" w:type="pct"/>
            <w:tcBorders>
              <w:top w:val="nil"/>
              <w:left w:val="nil"/>
              <w:bottom w:val="nil"/>
              <w:right w:val="nil"/>
            </w:tcBorders>
            <w:shd w:val="clear" w:color="auto" w:fill="auto"/>
            <w:noWrap/>
            <w:vAlign w:val="bottom"/>
            <w:hideMark/>
          </w:tcPr>
          <w:p w14:paraId="2C969528"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(0.0243989)</w:t>
            </w:r>
          </w:p>
        </w:tc>
      </w:tr>
      <w:tr w:rsidR="003A2B72" w:rsidRPr="003A2B72" w14:paraId="6E99CA92" w14:textId="77777777" w:rsidTr="006B5AB6">
        <w:trPr>
          <w:trHeight w:val="320"/>
        </w:trPr>
        <w:tc>
          <w:tcPr>
            <w:tcW w:w="1483" w:type="pct"/>
            <w:tcBorders>
              <w:top w:val="nil"/>
              <w:left w:val="nil"/>
              <w:bottom w:val="nil"/>
              <w:right w:val="single" w:sz="4" w:space="0" w:color="auto"/>
            </w:tcBorders>
            <w:shd w:val="clear" w:color="auto" w:fill="auto"/>
            <w:noWrap/>
            <w:vAlign w:val="bottom"/>
            <w:hideMark/>
          </w:tcPr>
          <w:p w14:paraId="115FFB50" w14:textId="77777777" w:rsidR="003A2B72" w:rsidRPr="003A2B72" w:rsidRDefault="003A2B72" w:rsidP="006B5AB6">
            <w:pPr>
              <w:spacing w:line="240" w:lineRule="auto"/>
              <w:jc w:val="right"/>
              <w:rPr>
                <w:rFonts w:eastAsia="Times New Roman" w:cs="Times New Roman"/>
                <w:color w:val="000000"/>
                <w:sz w:val="16"/>
                <w:szCs w:val="16"/>
              </w:rPr>
            </w:pPr>
            <w:r w:rsidRPr="003A2B72">
              <w:rPr>
                <w:rFonts w:eastAsia="Times New Roman" w:cs="Times New Roman"/>
                <w:color w:val="000000"/>
                <w:sz w:val="16"/>
                <w:szCs w:val="16"/>
              </w:rPr>
              <w:t>Age</w:t>
            </w:r>
          </w:p>
        </w:tc>
        <w:tc>
          <w:tcPr>
            <w:tcW w:w="716" w:type="pct"/>
            <w:tcBorders>
              <w:top w:val="nil"/>
              <w:left w:val="nil"/>
              <w:bottom w:val="nil"/>
              <w:right w:val="nil"/>
            </w:tcBorders>
            <w:shd w:val="clear" w:color="auto" w:fill="auto"/>
            <w:noWrap/>
            <w:vAlign w:val="bottom"/>
            <w:hideMark/>
          </w:tcPr>
          <w:p w14:paraId="2A38F6EB"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-0.0053530***</w:t>
            </w:r>
          </w:p>
        </w:tc>
        <w:tc>
          <w:tcPr>
            <w:tcW w:w="716" w:type="pct"/>
            <w:tcBorders>
              <w:top w:val="nil"/>
              <w:left w:val="single" w:sz="4" w:space="0" w:color="auto"/>
              <w:bottom w:val="nil"/>
              <w:right w:val="single" w:sz="4" w:space="0" w:color="auto"/>
            </w:tcBorders>
            <w:shd w:val="clear" w:color="auto" w:fill="auto"/>
            <w:noWrap/>
            <w:vAlign w:val="bottom"/>
            <w:hideMark/>
          </w:tcPr>
          <w:p w14:paraId="66655A74"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-0.0043021***</w:t>
            </w:r>
          </w:p>
        </w:tc>
        <w:tc>
          <w:tcPr>
            <w:tcW w:w="716" w:type="pct"/>
            <w:tcBorders>
              <w:top w:val="nil"/>
              <w:left w:val="nil"/>
              <w:bottom w:val="nil"/>
              <w:right w:val="nil"/>
            </w:tcBorders>
            <w:shd w:val="clear" w:color="auto" w:fill="auto"/>
            <w:noWrap/>
            <w:vAlign w:val="bottom"/>
            <w:hideMark/>
          </w:tcPr>
          <w:p w14:paraId="594C001C"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-0.0067916***</w:t>
            </w:r>
          </w:p>
        </w:tc>
        <w:tc>
          <w:tcPr>
            <w:tcW w:w="654" w:type="pct"/>
            <w:tcBorders>
              <w:top w:val="nil"/>
              <w:left w:val="single" w:sz="4" w:space="0" w:color="auto"/>
              <w:bottom w:val="nil"/>
              <w:right w:val="single" w:sz="4" w:space="0" w:color="auto"/>
            </w:tcBorders>
            <w:shd w:val="clear" w:color="auto" w:fill="auto"/>
            <w:noWrap/>
            <w:vAlign w:val="bottom"/>
            <w:hideMark/>
          </w:tcPr>
          <w:p w14:paraId="53AD288F"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-0.014181***</w:t>
            </w:r>
          </w:p>
        </w:tc>
        <w:tc>
          <w:tcPr>
            <w:tcW w:w="716" w:type="pct"/>
            <w:tcBorders>
              <w:top w:val="nil"/>
              <w:left w:val="nil"/>
              <w:bottom w:val="nil"/>
              <w:right w:val="nil"/>
            </w:tcBorders>
            <w:shd w:val="clear" w:color="auto" w:fill="auto"/>
            <w:noWrap/>
            <w:vAlign w:val="bottom"/>
            <w:hideMark/>
          </w:tcPr>
          <w:p w14:paraId="34F9CF7D"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-0.0003038</w:t>
            </w:r>
          </w:p>
        </w:tc>
      </w:tr>
      <w:tr w:rsidR="003A2B72" w:rsidRPr="003A2B72" w14:paraId="20A58E2E" w14:textId="77777777" w:rsidTr="006B5AB6">
        <w:trPr>
          <w:trHeight w:val="320"/>
        </w:trPr>
        <w:tc>
          <w:tcPr>
            <w:tcW w:w="1483" w:type="pct"/>
            <w:tcBorders>
              <w:top w:val="nil"/>
              <w:left w:val="nil"/>
              <w:bottom w:val="nil"/>
              <w:right w:val="single" w:sz="4" w:space="0" w:color="auto"/>
            </w:tcBorders>
            <w:shd w:val="clear" w:color="auto" w:fill="auto"/>
            <w:noWrap/>
            <w:vAlign w:val="bottom"/>
            <w:hideMark/>
          </w:tcPr>
          <w:p w14:paraId="1CFD2CEA" w14:textId="77777777" w:rsidR="003A2B72" w:rsidRPr="003A2B72" w:rsidRDefault="003A2B72" w:rsidP="006B5AB6">
            <w:pPr>
              <w:spacing w:line="240" w:lineRule="auto"/>
              <w:jc w:val="right"/>
              <w:rPr>
                <w:rFonts w:eastAsia="Times New Roman" w:cs="Times New Roman"/>
                <w:color w:val="000000"/>
                <w:sz w:val="16"/>
                <w:szCs w:val="16"/>
              </w:rPr>
            </w:pPr>
            <w:r w:rsidRPr="003A2B72">
              <w:rPr>
                <w:rFonts w:eastAsia="Times New Roman" w:cs="Times New Roman"/>
                <w:color w:val="000000"/>
                <w:sz w:val="16"/>
                <w:szCs w:val="16"/>
              </w:rPr>
              <w:t> </w:t>
            </w:r>
          </w:p>
        </w:tc>
        <w:tc>
          <w:tcPr>
            <w:tcW w:w="716" w:type="pct"/>
            <w:tcBorders>
              <w:top w:val="nil"/>
              <w:left w:val="nil"/>
              <w:bottom w:val="nil"/>
              <w:right w:val="nil"/>
            </w:tcBorders>
            <w:shd w:val="clear" w:color="auto" w:fill="auto"/>
            <w:noWrap/>
            <w:vAlign w:val="bottom"/>
            <w:hideMark/>
          </w:tcPr>
          <w:p w14:paraId="37B0D9CF"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(0.0005332)</w:t>
            </w:r>
          </w:p>
        </w:tc>
        <w:tc>
          <w:tcPr>
            <w:tcW w:w="716" w:type="pct"/>
            <w:tcBorders>
              <w:top w:val="nil"/>
              <w:left w:val="single" w:sz="4" w:space="0" w:color="auto"/>
              <w:bottom w:val="nil"/>
              <w:right w:val="single" w:sz="4" w:space="0" w:color="auto"/>
            </w:tcBorders>
            <w:shd w:val="clear" w:color="auto" w:fill="auto"/>
            <w:noWrap/>
            <w:vAlign w:val="bottom"/>
            <w:hideMark/>
          </w:tcPr>
          <w:p w14:paraId="16A0BB02"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(0.0007577)</w:t>
            </w:r>
          </w:p>
        </w:tc>
        <w:tc>
          <w:tcPr>
            <w:tcW w:w="716" w:type="pct"/>
            <w:tcBorders>
              <w:top w:val="nil"/>
              <w:left w:val="nil"/>
              <w:bottom w:val="nil"/>
              <w:right w:val="nil"/>
            </w:tcBorders>
            <w:shd w:val="clear" w:color="auto" w:fill="auto"/>
            <w:noWrap/>
            <w:vAlign w:val="bottom"/>
            <w:hideMark/>
          </w:tcPr>
          <w:p w14:paraId="2F330947"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(0.0007773)</w:t>
            </w:r>
          </w:p>
        </w:tc>
        <w:tc>
          <w:tcPr>
            <w:tcW w:w="654" w:type="pct"/>
            <w:tcBorders>
              <w:top w:val="nil"/>
              <w:left w:val="single" w:sz="4" w:space="0" w:color="auto"/>
              <w:bottom w:val="nil"/>
              <w:right w:val="single" w:sz="4" w:space="0" w:color="auto"/>
            </w:tcBorders>
            <w:shd w:val="clear" w:color="auto" w:fill="auto"/>
            <w:noWrap/>
            <w:vAlign w:val="bottom"/>
            <w:hideMark/>
          </w:tcPr>
          <w:p w14:paraId="53F7C28E"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(0.000753)*</w:t>
            </w:r>
          </w:p>
        </w:tc>
        <w:tc>
          <w:tcPr>
            <w:tcW w:w="716" w:type="pct"/>
            <w:tcBorders>
              <w:top w:val="nil"/>
              <w:left w:val="nil"/>
              <w:bottom w:val="nil"/>
              <w:right w:val="nil"/>
            </w:tcBorders>
            <w:shd w:val="clear" w:color="auto" w:fill="auto"/>
            <w:noWrap/>
            <w:vAlign w:val="bottom"/>
            <w:hideMark/>
          </w:tcPr>
          <w:p w14:paraId="62EFB2A7"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(0.0007301)</w:t>
            </w:r>
          </w:p>
        </w:tc>
      </w:tr>
      <w:tr w:rsidR="003A2B72" w:rsidRPr="003A2B72" w14:paraId="0E42C14E" w14:textId="77777777" w:rsidTr="006B5AB6">
        <w:trPr>
          <w:trHeight w:val="320"/>
        </w:trPr>
        <w:tc>
          <w:tcPr>
            <w:tcW w:w="1483" w:type="pct"/>
            <w:tcBorders>
              <w:top w:val="nil"/>
              <w:left w:val="nil"/>
              <w:bottom w:val="nil"/>
              <w:right w:val="single" w:sz="4" w:space="0" w:color="auto"/>
            </w:tcBorders>
            <w:shd w:val="clear" w:color="auto" w:fill="auto"/>
            <w:noWrap/>
            <w:vAlign w:val="bottom"/>
            <w:hideMark/>
          </w:tcPr>
          <w:p w14:paraId="0A4C4891" w14:textId="77777777" w:rsidR="003A2B72" w:rsidRPr="003A2B72" w:rsidRDefault="003A2B72" w:rsidP="006B5AB6">
            <w:pPr>
              <w:spacing w:line="240" w:lineRule="auto"/>
              <w:jc w:val="right"/>
              <w:rPr>
                <w:rFonts w:eastAsia="Times New Roman" w:cs="Times New Roman"/>
                <w:color w:val="000000"/>
                <w:sz w:val="16"/>
                <w:szCs w:val="16"/>
              </w:rPr>
            </w:pPr>
            <w:r w:rsidRPr="003A2B72">
              <w:rPr>
                <w:rFonts w:eastAsia="Times New Roman" w:cs="Times New Roman"/>
                <w:color w:val="000000"/>
                <w:sz w:val="16"/>
                <w:szCs w:val="16"/>
              </w:rPr>
              <w:t>Socioeconomic Status</w:t>
            </w:r>
          </w:p>
        </w:tc>
        <w:tc>
          <w:tcPr>
            <w:tcW w:w="716" w:type="pct"/>
            <w:tcBorders>
              <w:top w:val="nil"/>
              <w:left w:val="nil"/>
              <w:bottom w:val="nil"/>
              <w:right w:val="nil"/>
            </w:tcBorders>
            <w:shd w:val="clear" w:color="auto" w:fill="auto"/>
            <w:noWrap/>
            <w:vAlign w:val="bottom"/>
            <w:hideMark/>
          </w:tcPr>
          <w:p w14:paraId="2B888B97"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0.033739**</w:t>
            </w:r>
          </w:p>
        </w:tc>
        <w:tc>
          <w:tcPr>
            <w:tcW w:w="716" w:type="pct"/>
            <w:tcBorders>
              <w:top w:val="nil"/>
              <w:left w:val="single" w:sz="4" w:space="0" w:color="auto"/>
              <w:bottom w:val="nil"/>
              <w:right w:val="single" w:sz="4" w:space="0" w:color="auto"/>
            </w:tcBorders>
            <w:shd w:val="clear" w:color="auto" w:fill="auto"/>
            <w:noWrap/>
            <w:vAlign w:val="bottom"/>
            <w:hideMark/>
          </w:tcPr>
          <w:p w14:paraId="305FDA13"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0.0436365**</w:t>
            </w:r>
          </w:p>
        </w:tc>
        <w:tc>
          <w:tcPr>
            <w:tcW w:w="716" w:type="pct"/>
            <w:tcBorders>
              <w:top w:val="nil"/>
              <w:left w:val="nil"/>
              <w:bottom w:val="nil"/>
              <w:right w:val="nil"/>
            </w:tcBorders>
            <w:shd w:val="clear" w:color="auto" w:fill="auto"/>
            <w:noWrap/>
            <w:vAlign w:val="bottom"/>
            <w:hideMark/>
          </w:tcPr>
          <w:p w14:paraId="683DE9E9"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0.0344686*</w:t>
            </w:r>
          </w:p>
        </w:tc>
        <w:tc>
          <w:tcPr>
            <w:tcW w:w="654" w:type="pct"/>
            <w:tcBorders>
              <w:top w:val="nil"/>
              <w:left w:val="single" w:sz="4" w:space="0" w:color="auto"/>
              <w:bottom w:val="nil"/>
              <w:right w:val="single" w:sz="4" w:space="0" w:color="auto"/>
            </w:tcBorders>
            <w:shd w:val="clear" w:color="auto" w:fill="auto"/>
            <w:noWrap/>
            <w:vAlign w:val="bottom"/>
            <w:hideMark/>
          </w:tcPr>
          <w:p w14:paraId="2A4375C6"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0.042987</w:t>
            </w:r>
          </w:p>
        </w:tc>
        <w:tc>
          <w:tcPr>
            <w:tcW w:w="716" w:type="pct"/>
            <w:tcBorders>
              <w:top w:val="nil"/>
              <w:left w:val="nil"/>
              <w:bottom w:val="nil"/>
              <w:right w:val="nil"/>
            </w:tcBorders>
            <w:shd w:val="clear" w:color="auto" w:fill="auto"/>
            <w:noWrap/>
            <w:vAlign w:val="bottom"/>
            <w:hideMark/>
          </w:tcPr>
          <w:p w14:paraId="7909F682"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0.046279**</w:t>
            </w:r>
          </w:p>
        </w:tc>
      </w:tr>
      <w:tr w:rsidR="003A2B72" w:rsidRPr="003A2B72" w14:paraId="0CE23459" w14:textId="77777777" w:rsidTr="006B5AB6">
        <w:trPr>
          <w:trHeight w:val="320"/>
        </w:trPr>
        <w:tc>
          <w:tcPr>
            <w:tcW w:w="1483" w:type="pct"/>
            <w:tcBorders>
              <w:top w:val="nil"/>
              <w:left w:val="nil"/>
              <w:bottom w:val="nil"/>
              <w:right w:val="single" w:sz="4" w:space="0" w:color="auto"/>
            </w:tcBorders>
            <w:shd w:val="clear" w:color="auto" w:fill="auto"/>
            <w:noWrap/>
            <w:vAlign w:val="bottom"/>
            <w:hideMark/>
          </w:tcPr>
          <w:p w14:paraId="31FE8C5A" w14:textId="77777777" w:rsidR="003A2B72" w:rsidRPr="003A2B72" w:rsidRDefault="003A2B72" w:rsidP="006B5AB6">
            <w:pPr>
              <w:spacing w:line="240" w:lineRule="auto"/>
              <w:jc w:val="right"/>
              <w:rPr>
                <w:rFonts w:eastAsia="Times New Roman" w:cs="Times New Roman"/>
                <w:color w:val="000000"/>
                <w:sz w:val="16"/>
                <w:szCs w:val="16"/>
              </w:rPr>
            </w:pPr>
            <w:r w:rsidRPr="003A2B72">
              <w:rPr>
                <w:rFonts w:eastAsia="Times New Roman" w:cs="Times New Roman"/>
                <w:color w:val="000000"/>
                <w:sz w:val="16"/>
                <w:szCs w:val="16"/>
              </w:rPr>
              <w:t> </w:t>
            </w:r>
          </w:p>
        </w:tc>
        <w:tc>
          <w:tcPr>
            <w:tcW w:w="716" w:type="pct"/>
            <w:tcBorders>
              <w:top w:val="nil"/>
              <w:left w:val="nil"/>
              <w:bottom w:val="nil"/>
              <w:right w:val="nil"/>
            </w:tcBorders>
            <w:shd w:val="clear" w:color="auto" w:fill="auto"/>
            <w:noWrap/>
            <w:vAlign w:val="bottom"/>
            <w:hideMark/>
          </w:tcPr>
          <w:p w14:paraId="0D5B2952"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(0.0119056)</w:t>
            </w:r>
          </w:p>
        </w:tc>
        <w:tc>
          <w:tcPr>
            <w:tcW w:w="716" w:type="pct"/>
            <w:tcBorders>
              <w:top w:val="nil"/>
              <w:left w:val="single" w:sz="4" w:space="0" w:color="auto"/>
              <w:bottom w:val="nil"/>
              <w:right w:val="single" w:sz="4" w:space="0" w:color="auto"/>
            </w:tcBorders>
            <w:shd w:val="clear" w:color="auto" w:fill="auto"/>
            <w:noWrap/>
            <w:vAlign w:val="bottom"/>
            <w:hideMark/>
          </w:tcPr>
          <w:p w14:paraId="7D4CF358"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(0.0169178)</w:t>
            </w:r>
          </w:p>
        </w:tc>
        <w:tc>
          <w:tcPr>
            <w:tcW w:w="716" w:type="pct"/>
            <w:tcBorders>
              <w:top w:val="nil"/>
              <w:left w:val="nil"/>
              <w:bottom w:val="nil"/>
              <w:right w:val="nil"/>
            </w:tcBorders>
            <w:shd w:val="clear" w:color="auto" w:fill="auto"/>
            <w:noWrap/>
            <w:vAlign w:val="bottom"/>
            <w:hideMark/>
          </w:tcPr>
          <w:p w14:paraId="0C207EE4"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(0.0173559)</w:t>
            </w:r>
          </w:p>
        </w:tc>
        <w:tc>
          <w:tcPr>
            <w:tcW w:w="654" w:type="pct"/>
            <w:tcBorders>
              <w:top w:val="nil"/>
              <w:left w:val="single" w:sz="4" w:space="0" w:color="auto"/>
              <w:bottom w:val="nil"/>
              <w:right w:val="single" w:sz="4" w:space="0" w:color="auto"/>
            </w:tcBorders>
            <w:shd w:val="clear" w:color="auto" w:fill="auto"/>
            <w:noWrap/>
            <w:vAlign w:val="bottom"/>
            <w:hideMark/>
          </w:tcPr>
          <w:p w14:paraId="55B0B756"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(0.016813)</w:t>
            </w:r>
          </w:p>
        </w:tc>
        <w:tc>
          <w:tcPr>
            <w:tcW w:w="716" w:type="pct"/>
            <w:tcBorders>
              <w:top w:val="nil"/>
              <w:left w:val="nil"/>
              <w:bottom w:val="nil"/>
              <w:right w:val="nil"/>
            </w:tcBorders>
            <w:shd w:val="clear" w:color="auto" w:fill="auto"/>
            <w:noWrap/>
            <w:vAlign w:val="bottom"/>
            <w:hideMark/>
          </w:tcPr>
          <w:p w14:paraId="77763528"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(0.0163018)</w:t>
            </w:r>
          </w:p>
        </w:tc>
      </w:tr>
      <w:tr w:rsidR="003A2B72" w:rsidRPr="003A2B72" w14:paraId="1DF07FAC" w14:textId="77777777" w:rsidTr="006B5AB6">
        <w:trPr>
          <w:trHeight w:val="320"/>
        </w:trPr>
        <w:tc>
          <w:tcPr>
            <w:tcW w:w="1483" w:type="pct"/>
            <w:tcBorders>
              <w:top w:val="nil"/>
              <w:left w:val="nil"/>
              <w:bottom w:val="nil"/>
              <w:right w:val="single" w:sz="4" w:space="0" w:color="auto"/>
            </w:tcBorders>
            <w:shd w:val="clear" w:color="auto" w:fill="auto"/>
            <w:noWrap/>
            <w:vAlign w:val="bottom"/>
            <w:hideMark/>
          </w:tcPr>
          <w:p w14:paraId="5CFEF4B3" w14:textId="77777777" w:rsidR="003A2B72" w:rsidRPr="003A2B72" w:rsidRDefault="003A2B72" w:rsidP="006B5AB6">
            <w:pPr>
              <w:spacing w:line="240" w:lineRule="auto"/>
              <w:jc w:val="right"/>
              <w:rPr>
                <w:rFonts w:eastAsia="Times New Roman" w:cs="Times New Roman"/>
                <w:color w:val="000000"/>
                <w:sz w:val="16"/>
                <w:szCs w:val="16"/>
              </w:rPr>
            </w:pPr>
            <w:r w:rsidRPr="003A2B72">
              <w:rPr>
                <w:rFonts w:eastAsia="Times New Roman" w:cs="Times New Roman"/>
                <w:color w:val="000000"/>
                <w:sz w:val="16"/>
                <w:szCs w:val="16"/>
              </w:rPr>
              <w:t>Education</w:t>
            </w:r>
          </w:p>
        </w:tc>
        <w:tc>
          <w:tcPr>
            <w:tcW w:w="716" w:type="pct"/>
            <w:tcBorders>
              <w:top w:val="nil"/>
              <w:left w:val="nil"/>
              <w:bottom w:val="nil"/>
              <w:right w:val="nil"/>
            </w:tcBorders>
            <w:shd w:val="clear" w:color="auto" w:fill="auto"/>
            <w:noWrap/>
            <w:vAlign w:val="bottom"/>
            <w:hideMark/>
          </w:tcPr>
          <w:p w14:paraId="3BFE63F9"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0.018304***</w:t>
            </w:r>
          </w:p>
        </w:tc>
        <w:tc>
          <w:tcPr>
            <w:tcW w:w="716" w:type="pct"/>
            <w:tcBorders>
              <w:top w:val="nil"/>
              <w:left w:val="single" w:sz="4" w:space="0" w:color="auto"/>
              <w:bottom w:val="nil"/>
              <w:right w:val="single" w:sz="4" w:space="0" w:color="auto"/>
            </w:tcBorders>
            <w:shd w:val="clear" w:color="auto" w:fill="auto"/>
            <w:noWrap/>
            <w:vAlign w:val="bottom"/>
            <w:hideMark/>
          </w:tcPr>
          <w:p w14:paraId="294E2558"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0.0223831**</w:t>
            </w:r>
          </w:p>
        </w:tc>
        <w:tc>
          <w:tcPr>
            <w:tcW w:w="716" w:type="pct"/>
            <w:tcBorders>
              <w:top w:val="nil"/>
              <w:left w:val="nil"/>
              <w:bottom w:val="nil"/>
              <w:right w:val="nil"/>
            </w:tcBorders>
            <w:shd w:val="clear" w:color="auto" w:fill="auto"/>
            <w:noWrap/>
            <w:vAlign w:val="bottom"/>
            <w:hideMark/>
          </w:tcPr>
          <w:p w14:paraId="35FB6B4C"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0.0209949**</w:t>
            </w:r>
          </w:p>
        </w:tc>
        <w:tc>
          <w:tcPr>
            <w:tcW w:w="654" w:type="pct"/>
            <w:tcBorders>
              <w:top w:val="nil"/>
              <w:left w:val="single" w:sz="4" w:space="0" w:color="auto"/>
              <w:bottom w:val="nil"/>
              <w:right w:val="single" w:sz="4" w:space="0" w:color="auto"/>
            </w:tcBorders>
            <w:shd w:val="clear" w:color="auto" w:fill="auto"/>
            <w:noWrap/>
            <w:vAlign w:val="bottom"/>
            <w:hideMark/>
          </w:tcPr>
          <w:p w14:paraId="095023A5"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0.037164***</w:t>
            </w:r>
          </w:p>
        </w:tc>
        <w:tc>
          <w:tcPr>
            <w:tcW w:w="716" w:type="pct"/>
            <w:tcBorders>
              <w:top w:val="nil"/>
              <w:left w:val="nil"/>
              <w:bottom w:val="nil"/>
              <w:right w:val="nil"/>
            </w:tcBorders>
            <w:shd w:val="clear" w:color="auto" w:fill="auto"/>
            <w:noWrap/>
            <w:vAlign w:val="bottom"/>
            <w:hideMark/>
          </w:tcPr>
          <w:p w14:paraId="62742D08"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0.0062745</w:t>
            </w:r>
          </w:p>
        </w:tc>
      </w:tr>
      <w:tr w:rsidR="003A2B72" w:rsidRPr="003A2B72" w14:paraId="1D926E19" w14:textId="77777777" w:rsidTr="006B5AB6">
        <w:trPr>
          <w:trHeight w:val="320"/>
        </w:trPr>
        <w:tc>
          <w:tcPr>
            <w:tcW w:w="1483" w:type="pct"/>
            <w:tcBorders>
              <w:top w:val="nil"/>
              <w:left w:val="nil"/>
              <w:bottom w:val="nil"/>
              <w:right w:val="single" w:sz="4" w:space="0" w:color="auto"/>
            </w:tcBorders>
            <w:shd w:val="clear" w:color="auto" w:fill="auto"/>
            <w:noWrap/>
            <w:vAlign w:val="bottom"/>
            <w:hideMark/>
          </w:tcPr>
          <w:p w14:paraId="2E5EB550" w14:textId="77777777" w:rsidR="003A2B72" w:rsidRPr="003A2B72" w:rsidRDefault="003A2B72" w:rsidP="006B5AB6">
            <w:pPr>
              <w:spacing w:line="240" w:lineRule="auto"/>
              <w:jc w:val="right"/>
              <w:rPr>
                <w:rFonts w:eastAsia="Times New Roman" w:cs="Times New Roman"/>
                <w:color w:val="000000"/>
                <w:sz w:val="16"/>
                <w:szCs w:val="16"/>
              </w:rPr>
            </w:pPr>
            <w:r w:rsidRPr="003A2B72">
              <w:rPr>
                <w:rFonts w:eastAsia="Times New Roman" w:cs="Times New Roman"/>
                <w:color w:val="000000"/>
                <w:sz w:val="16"/>
                <w:szCs w:val="16"/>
              </w:rPr>
              <w:t> </w:t>
            </w:r>
          </w:p>
        </w:tc>
        <w:tc>
          <w:tcPr>
            <w:tcW w:w="716" w:type="pct"/>
            <w:tcBorders>
              <w:top w:val="nil"/>
              <w:left w:val="nil"/>
              <w:bottom w:val="nil"/>
              <w:right w:val="nil"/>
            </w:tcBorders>
            <w:shd w:val="clear" w:color="auto" w:fill="auto"/>
            <w:noWrap/>
            <w:vAlign w:val="bottom"/>
            <w:hideMark/>
          </w:tcPr>
          <w:p w14:paraId="025E9103"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(0.0054467)</w:t>
            </w:r>
          </w:p>
        </w:tc>
        <w:tc>
          <w:tcPr>
            <w:tcW w:w="716" w:type="pct"/>
            <w:tcBorders>
              <w:top w:val="nil"/>
              <w:left w:val="single" w:sz="4" w:space="0" w:color="auto"/>
              <w:bottom w:val="nil"/>
              <w:right w:val="single" w:sz="4" w:space="0" w:color="auto"/>
            </w:tcBorders>
            <w:shd w:val="clear" w:color="auto" w:fill="auto"/>
            <w:noWrap/>
            <w:vAlign w:val="bottom"/>
            <w:hideMark/>
          </w:tcPr>
          <w:p w14:paraId="00EDD67E"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(0.0077398)</w:t>
            </w:r>
          </w:p>
        </w:tc>
        <w:tc>
          <w:tcPr>
            <w:tcW w:w="716" w:type="pct"/>
            <w:tcBorders>
              <w:top w:val="nil"/>
              <w:left w:val="nil"/>
              <w:bottom w:val="nil"/>
              <w:right w:val="nil"/>
            </w:tcBorders>
            <w:shd w:val="clear" w:color="auto" w:fill="auto"/>
            <w:noWrap/>
            <w:vAlign w:val="bottom"/>
            <w:hideMark/>
          </w:tcPr>
          <w:p w14:paraId="3F4A4E4E"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(0.0079402)</w:t>
            </w:r>
          </w:p>
        </w:tc>
        <w:tc>
          <w:tcPr>
            <w:tcW w:w="654" w:type="pct"/>
            <w:tcBorders>
              <w:top w:val="nil"/>
              <w:left w:val="single" w:sz="4" w:space="0" w:color="auto"/>
              <w:bottom w:val="nil"/>
              <w:right w:val="single" w:sz="4" w:space="0" w:color="auto"/>
            </w:tcBorders>
            <w:shd w:val="clear" w:color="auto" w:fill="auto"/>
            <w:noWrap/>
            <w:vAlign w:val="bottom"/>
            <w:hideMark/>
          </w:tcPr>
          <w:p w14:paraId="20AAEF75"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(0.007692)</w:t>
            </w:r>
          </w:p>
        </w:tc>
        <w:tc>
          <w:tcPr>
            <w:tcW w:w="716" w:type="pct"/>
            <w:tcBorders>
              <w:top w:val="nil"/>
              <w:left w:val="nil"/>
              <w:bottom w:val="nil"/>
              <w:right w:val="nil"/>
            </w:tcBorders>
            <w:shd w:val="clear" w:color="auto" w:fill="auto"/>
            <w:noWrap/>
            <w:vAlign w:val="bottom"/>
            <w:hideMark/>
          </w:tcPr>
          <w:p w14:paraId="58B11C2A"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(0.0074580)</w:t>
            </w:r>
          </w:p>
        </w:tc>
      </w:tr>
      <w:tr w:rsidR="003A2B72" w:rsidRPr="003A2B72" w14:paraId="7429F4B2" w14:textId="77777777" w:rsidTr="006B5AB6">
        <w:trPr>
          <w:trHeight w:val="320"/>
        </w:trPr>
        <w:tc>
          <w:tcPr>
            <w:tcW w:w="1483" w:type="pct"/>
            <w:tcBorders>
              <w:top w:val="single" w:sz="4" w:space="0" w:color="auto"/>
              <w:left w:val="nil"/>
              <w:bottom w:val="nil"/>
              <w:right w:val="single" w:sz="4" w:space="0" w:color="auto"/>
            </w:tcBorders>
            <w:shd w:val="clear" w:color="auto" w:fill="auto"/>
            <w:noWrap/>
            <w:vAlign w:val="bottom"/>
            <w:hideMark/>
          </w:tcPr>
          <w:p w14:paraId="15966BB5" w14:textId="77777777" w:rsidR="003A2B72" w:rsidRPr="003A2B72" w:rsidRDefault="003A2B72" w:rsidP="006B5AB6">
            <w:pPr>
              <w:spacing w:line="240" w:lineRule="auto"/>
              <w:rPr>
                <w:rFonts w:eastAsia="Times New Roman" w:cs="Times New Roman"/>
                <w:b/>
                <w:bCs/>
                <w:i/>
                <w:iCs/>
                <w:color w:val="000000"/>
                <w:sz w:val="16"/>
                <w:szCs w:val="16"/>
              </w:rPr>
            </w:pPr>
            <w:r w:rsidRPr="003A2B72">
              <w:rPr>
                <w:rFonts w:eastAsia="Times New Roman" w:cs="Times New Roman"/>
                <w:b/>
                <w:bCs/>
                <w:i/>
                <w:iCs/>
                <w:color w:val="000000"/>
                <w:sz w:val="16"/>
                <w:szCs w:val="16"/>
              </w:rPr>
              <w:t>Year Fixed Effect</w:t>
            </w:r>
          </w:p>
        </w:tc>
        <w:tc>
          <w:tcPr>
            <w:tcW w:w="716" w:type="pct"/>
            <w:tcBorders>
              <w:top w:val="single" w:sz="4" w:space="0" w:color="auto"/>
              <w:left w:val="nil"/>
              <w:bottom w:val="nil"/>
              <w:right w:val="nil"/>
            </w:tcBorders>
            <w:shd w:val="clear" w:color="auto" w:fill="auto"/>
            <w:noWrap/>
            <w:vAlign w:val="bottom"/>
            <w:hideMark/>
          </w:tcPr>
          <w:p w14:paraId="46AEC230"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YES</w:t>
            </w:r>
          </w:p>
        </w:tc>
        <w:tc>
          <w:tcPr>
            <w:tcW w:w="716" w:type="pct"/>
            <w:tcBorders>
              <w:top w:val="single" w:sz="4" w:space="0" w:color="auto"/>
              <w:left w:val="single" w:sz="4" w:space="0" w:color="auto"/>
              <w:bottom w:val="nil"/>
              <w:right w:val="single" w:sz="4" w:space="0" w:color="auto"/>
            </w:tcBorders>
            <w:shd w:val="clear" w:color="auto" w:fill="auto"/>
            <w:noWrap/>
            <w:vAlign w:val="bottom"/>
            <w:hideMark/>
          </w:tcPr>
          <w:p w14:paraId="395C978F"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YES</w:t>
            </w:r>
          </w:p>
        </w:tc>
        <w:tc>
          <w:tcPr>
            <w:tcW w:w="716" w:type="pct"/>
            <w:tcBorders>
              <w:top w:val="single" w:sz="4" w:space="0" w:color="auto"/>
              <w:left w:val="nil"/>
              <w:bottom w:val="nil"/>
              <w:right w:val="nil"/>
            </w:tcBorders>
            <w:shd w:val="clear" w:color="auto" w:fill="auto"/>
            <w:noWrap/>
            <w:vAlign w:val="bottom"/>
            <w:hideMark/>
          </w:tcPr>
          <w:p w14:paraId="302F26E9"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YES</w:t>
            </w:r>
          </w:p>
        </w:tc>
        <w:tc>
          <w:tcPr>
            <w:tcW w:w="654" w:type="pct"/>
            <w:tcBorders>
              <w:top w:val="single" w:sz="4" w:space="0" w:color="auto"/>
              <w:left w:val="single" w:sz="4" w:space="0" w:color="auto"/>
              <w:bottom w:val="nil"/>
              <w:right w:val="single" w:sz="4" w:space="0" w:color="auto"/>
            </w:tcBorders>
            <w:shd w:val="clear" w:color="auto" w:fill="auto"/>
            <w:noWrap/>
            <w:vAlign w:val="bottom"/>
            <w:hideMark/>
          </w:tcPr>
          <w:p w14:paraId="1BF489F2"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YES</w:t>
            </w:r>
          </w:p>
        </w:tc>
        <w:tc>
          <w:tcPr>
            <w:tcW w:w="716" w:type="pct"/>
            <w:tcBorders>
              <w:top w:val="single" w:sz="4" w:space="0" w:color="auto"/>
              <w:left w:val="nil"/>
              <w:bottom w:val="nil"/>
              <w:right w:val="nil"/>
            </w:tcBorders>
            <w:shd w:val="clear" w:color="auto" w:fill="auto"/>
            <w:noWrap/>
            <w:vAlign w:val="bottom"/>
            <w:hideMark/>
          </w:tcPr>
          <w:p w14:paraId="0F5CBF77" w14:textId="77777777" w:rsidR="003A2B72" w:rsidRPr="003A2B72" w:rsidRDefault="003A2B72" w:rsidP="006B5AB6">
            <w:pPr>
              <w:spacing w:line="240" w:lineRule="auto"/>
              <w:rPr>
                <w:rFonts w:eastAsia="Times New Roman" w:cs="Times New Roman"/>
                <w:color w:val="000000"/>
                <w:sz w:val="16"/>
                <w:szCs w:val="16"/>
              </w:rPr>
            </w:pPr>
            <w:r w:rsidRPr="003A2B72">
              <w:rPr>
                <w:rFonts w:eastAsia="Times New Roman" w:cs="Times New Roman"/>
                <w:color w:val="000000"/>
                <w:sz w:val="16"/>
                <w:szCs w:val="16"/>
              </w:rPr>
              <w:t>YES</w:t>
            </w:r>
          </w:p>
        </w:tc>
      </w:tr>
    </w:tbl>
    <w:p w14:paraId="089D40E9" w14:textId="77777777" w:rsidR="003A2B72" w:rsidRPr="003A2B72" w:rsidRDefault="003A2B72" w:rsidP="003A2B72">
      <w:pPr>
        <w:spacing w:after="240" w:line="240" w:lineRule="auto"/>
        <w:rPr>
          <w:rFonts w:eastAsia="Times New Roman" w:cs="Times New Roman"/>
          <w:b/>
        </w:rPr>
      </w:pPr>
      <w:r w:rsidRPr="003A2B72">
        <w:rPr>
          <w:rFonts w:eastAsia="Times New Roman" w:cs="Times New Roman"/>
        </w:rPr>
        <w:t>Note: Std. Err. In (). p-value &lt; ,1 †; p-value &lt; 0,05 *; p-value &lt; 0,005 **; p-value &lt; 0,001 ***.</w:t>
      </w:r>
    </w:p>
    <w:p w14:paraId="2918D678" w14:textId="77777777" w:rsidR="003A2B72" w:rsidRPr="003A2B72" w:rsidRDefault="003A2B72" w:rsidP="003A2B72">
      <w:pPr>
        <w:spacing w:before="240" w:line="480" w:lineRule="auto"/>
        <w:rPr>
          <w:rFonts w:eastAsia="Times New Roman" w:cs="Times New Roman"/>
        </w:rPr>
      </w:pPr>
      <w:r w:rsidRPr="003A2B72">
        <w:rPr>
          <w:rFonts w:eastAsia="Times New Roman" w:cs="Times New Roman"/>
          <w:b/>
        </w:rPr>
        <w:lastRenderedPageBreak/>
        <w:t>Table 3.</w:t>
      </w:r>
      <w:r w:rsidRPr="003A2B72">
        <w:rPr>
          <w:rFonts w:eastAsia="Times New Roman" w:cs="Times New Roman"/>
        </w:rPr>
        <w:t xml:space="preserve"> Logit-Probit regression for Municipality Webpage use at the Individual Level</w:t>
      </w:r>
    </w:p>
    <w:tbl>
      <w:tblPr>
        <w:tblW w:w="5000" w:type="pct"/>
        <w:tblLook w:val="04A0" w:firstRow="1" w:lastRow="0" w:firstColumn="1" w:lastColumn="0" w:noHBand="0" w:noVBand="1"/>
      </w:tblPr>
      <w:tblGrid>
        <w:gridCol w:w="2415"/>
        <w:gridCol w:w="1226"/>
        <w:gridCol w:w="1157"/>
        <w:gridCol w:w="1077"/>
        <w:gridCol w:w="1077"/>
        <w:gridCol w:w="997"/>
        <w:gridCol w:w="1077"/>
      </w:tblGrid>
      <w:tr w:rsidR="003A2B72" w:rsidRPr="003A2B72" w14:paraId="51032195" w14:textId="77777777" w:rsidTr="006B5AB6">
        <w:trPr>
          <w:trHeight w:val="320"/>
        </w:trPr>
        <w:tc>
          <w:tcPr>
            <w:tcW w:w="1351" w:type="pct"/>
            <w:tcBorders>
              <w:top w:val="nil"/>
              <w:left w:val="nil"/>
              <w:bottom w:val="single" w:sz="4" w:space="0" w:color="auto"/>
              <w:right w:val="single" w:sz="4" w:space="0" w:color="auto"/>
            </w:tcBorders>
            <w:shd w:val="clear" w:color="auto" w:fill="auto"/>
            <w:noWrap/>
            <w:vAlign w:val="bottom"/>
            <w:hideMark/>
          </w:tcPr>
          <w:p w14:paraId="38E884BF"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 </w:t>
            </w:r>
          </w:p>
        </w:tc>
        <w:tc>
          <w:tcPr>
            <w:tcW w:w="692" w:type="pct"/>
            <w:tcBorders>
              <w:top w:val="nil"/>
              <w:left w:val="nil"/>
              <w:bottom w:val="single" w:sz="4" w:space="0" w:color="auto"/>
              <w:right w:val="nil"/>
            </w:tcBorders>
            <w:shd w:val="clear" w:color="auto" w:fill="auto"/>
            <w:noWrap/>
            <w:vAlign w:val="bottom"/>
            <w:hideMark/>
          </w:tcPr>
          <w:p w14:paraId="4B397458" w14:textId="77777777" w:rsidR="003A2B72" w:rsidRPr="003A2B72" w:rsidRDefault="003A2B72" w:rsidP="006B5AB6">
            <w:pPr>
              <w:spacing w:line="240" w:lineRule="auto"/>
              <w:rPr>
                <w:rFonts w:eastAsia="Times New Roman" w:cs="Times New Roman"/>
                <w:color w:val="000000"/>
                <w:sz w:val="15"/>
                <w:szCs w:val="15"/>
              </w:rPr>
            </w:pPr>
            <w:proofErr w:type="spellStart"/>
            <w:r w:rsidRPr="003A2B72">
              <w:rPr>
                <w:rFonts w:eastAsia="Times New Roman" w:cs="Times New Roman"/>
                <w:color w:val="000000"/>
                <w:sz w:val="15"/>
                <w:szCs w:val="15"/>
              </w:rPr>
              <w:t>know_web</w:t>
            </w:r>
            <w:proofErr w:type="spellEnd"/>
          </w:p>
        </w:tc>
        <w:tc>
          <w:tcPr>
            <w:tcW w:w="652" w:type="pct"/>
            <w:tcBorders>
              <w:top w:val="nil"/>
              <w:left w:val="single" w:sz="4" w:space="0" w:color="auto"/>
              <w:bottom w:val="single" w:sz="4" w:space="0" w:color="auto"/>
              <w:right w:val="single" w:sz="4" w:space="0" w:color="auto"/>
            </w:tcBorders>
            <w:shd w:val="clear" w:color="auto" w:fill="auto"/>
            <w:noWrap/>
            <w:vAlign w:val="bottom"/>
            <w:hideMark/>
          </w:tcPr>
          <w:p w14:paraId="76312F74"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use(factor)</w:t>
            </w:r>
          </w:p>
        </w:tc>
        <w:tc>
          <w:tcPr>
            <w:tcW w:w="596" w:type="pct"/>
            <w:tcBorders>
              <w:top w:val="nil"/>
              <w:left w:val="nil"/>
              <w:bottom w:val="single" w:sz="4" w:space="0" w:color="auto"/>
              <w:right w:val="single" w:sz="4" w:space="0" w:color="auto"/>
            </w:tcBorders>
            <w:shd w:val="clear" w:color="auto" w:fill="auto"/>
            <w:noWrap/>
            <w:vAlign w:val="bottom"/>
            <w:hideMark/>
          </w:tcPr>
          <w:p w14:paraId="57F66D06" w14:textId="77777777" w:rsidR="003A2B72" w:rsidRPr="003A2B72" w:rsidRDefault="003A2B72" w:rsidP="006B5AB6">
            <w:pPr>
              <w:spacing w:line="240" w:lineRule="auto"/>
              <w:rPr>
                <w:rFonts w:eastAsia="Times New Roman" w:cs="Times New Roman"/>
                <w:color w:val="000000"/>
                <w:sz w:val="15"/>
                <w:szCs w:val="15"/>
              </w:rPr>
            </w:pPr>
            <w:proofErr w:type="spellStart"/>
            <w:r w:rsidRPr="003A2B72">
              <w:rPr>
                <w:rFonts w:eastAsia="Times New Roman" w:cs="Times New Roman"/>
                <w:color w:val="000000"/>
                <w:sz w:val="15"/>
                <w:szCs w:val="15"/>
              </w:rPr>
              <w:t>use_adm</w:t>
            </w:r>
            <w:proofErr w:type="spellEnd"/>
          </w:p>
        </w:tc>
        <w:tc>
          <w:tcPr>
            <w:tcW w:w="596" w:type="pct"/>
            <w:tcBorders>
              <w:top w:val="nil"/>
              <w:left w:val="nil"/>
              <w:bottom w:val="single" w:sz="4" w:space="0" w:color="auto"/>
              <w:right w:val="nil"/>
            </w:tcBorders>
            <w:shd w:val="clear" w:color="auto" w:fill="auto"/>
            <w:noWrap/>
            <w:vAlign w:val="bottom"/>
            <w:hideMark/>
          </w:tcPr>
          <w:p w14:paraId="23C170FF" w14:textId="77777777" w:rsidR="003A2B72" w:rsidRPr="003A2B72" w:rsidRDefault="003A2B72" w:rsidP="006B5AB6">
            <w:pPr>
              <w:spacing w:line="240" w:lineRule="auto"/>
              <w:rPr>
                <w:rFonts w:eastAsia="Times New Roman" w:cs="Times New Roman"/>
                <w:color w:val="000000"/>
                <w:sz w:val="15"/>
                <w:szCs w:val="15"/>
              </w:rPr>
            </w:pPr>
            <w:proofErr w:type="spellStart"/>
            <w:r w:rsidRPr="003A2B72">
              <w:rPr>
                <w:rFonts w:eastAsia="Times New Roman" w:cs="Times New Roman"/>
                <w:color w:val="000000"/>
                <w:sz w:val="15"/>
                <w:szCs w:val="15"/>
              </w:rPr>
              <w:t>use_info</w:t>
            </w:r>
            <w:proofErr w:type="spellEnd"/>
          </w:p>
        </w:tc>
        <w:tc>
          <w:tcPr>
            <w:tcW w:w="548" w:type="pct"/>
            <w:tcBorders>
              <w:top w:val="nil"/>
              <w:left w:val="single" w:sz="4" w:space="0" w:color="auto"/>
              <w:bottom w:val="single" w:sz="4" w:space="0" w:color="auto"/>
              <w:right w:val="single" w:sz="4" w:space="0" w:color="auto"/>
            </w:tcBorders>
            <w:shd w:val="clear" w:color="auto" w:fill="auto"/>
            <w:noWrap/>
            <w:vAlign w:val="bottom"/>
            <w:hideMark/>
          </w:tcPr>
          <w:p w14:paraId="4F18BD1A" w14:textId="77777777" w:rsidR="003A2B72" w:rsidRPr="003A2B72" w:rsidRDefault="003A2B72" w:rsidP="006B5AB6">
            <w:pPr>
              <w:spacing w:line="240" w:lineRule="auto"/>
              <w:rPr>
                <w:rFonts w:eastAsia="Times New Roman" w:cs="Times New Roman"/>
                <w:color w:val="000000"/>
                <w:sz w:val="15"/>
                <w:szCs w:val="15"/>
              </w:rPr>
            </w:pPr>
            <w:proofErr w:type="spellStart"/>
            <w:r w:rsidRPr="003A2B72">
              <w:rPr>
                <w:rFonts w:eastAsia="Times New Roman" w:cs="Times New Roman"/>
                <w:color w:val="000000"/>
                <w:sz w:val="15"/>
                <w:szCs w:val="15"/>
              </w:rPr>
              <w:t>use_transp</w:t>
            </w:r>
            <w:proofErr w:type="spellEnd"/>
          </w:p>
        </w:tc>
        <w:tc>
          <w:tcPr>
            <w:tcW w:w="564" w:type="pct"/>
            <w:tcBorders>
              <w:top w:val="nil"/>
              <w:left w:val="nil"/>
              <w:bottom w:val="single" w:sz="4" w:space="0" w:color="auto"/>
              <w:right w:val="nil"/>
            </w:tcBorders>
            <w:shd w:val="clear" w:color="auto" w:fill="auto"/>
            <w:noWrap/>
            <w:vAlign w:val="bottom"/>
            <w:hideMark/>
          </w:tcPr>
          <w:p w14:paraId="031B7FD1" w14:textId="77777777" w:rsidR="003A2B72" w:rsidRPr="003A2B72" w:rsidRDefault="003A2B72" w:rsidP="006B5AB6">
            <w:pPr>
              <w:spacing w:line="240" w:lineRule="auto"/>
              <w:rPr>
                <w:rFonts w:eastAsia="Times New Roman" w:cs="Times New Roman"/>
                <w:color w:val="000000"/>
                <w:sz w:val="15"/>
                <w:szCs w:val="15"/>
              </w:rPr>
            </w:pPr>
            <w:proofErr w:type="spellStart"/>
            <w:r w:rsidRPr="003A2B72">
              <w:rPr>
                <w:rFonts w:eastAsia="Times New Roman" w:cs="Times New Roman"/>
                <w:color w:val="000000"/>
                <w:sz w:val="15"/>
                <w:szCs w:val="15"/>
              </w:rPr>
              <w:t>use_other</w:t>
            </w:r>
            <w:proofErr w:type="spellEnd"/>
          </w:p>
        </w:tc>
      </w:tr>
      <w:tr w:rsidR="003A2B72" w:rsidRPr="003A2B72" w14:paraId="796B5BDD" w14:textId="77777777" w:rsidTr="006B5AB6">
        <w:trPr>
          <w:trHeight w:val="320"/>
        </w:trPr>
        <w:tc>
          <w:tcPr>
            <w:tcW w:w="1351" w:type="pct"/>
            <w:tcBorders>
              <w:top w:val="nil"/>
              <w:left w:val="nil"/>
              <w:bottom w:val="nil"/>
              <w:right w:val="single" w:sz="4" w:space="0" w:color="auto"/>
            </w:tcBorders>
            <w:shd w:val="clear" w:color="auto" w:fill="auto"/>
            <w:noWrap/>
            <w:vAlign w:val="bottom"/>
            <w:hideMark/>
          </w:tcPr>
          <w:p w14:paraId="002C34DD" w14:textId="77777777" w:rsidR="003A2B72" w:rsidRPr="003A2B72" w:rsidRDefault="003A2B72" w:rsidP="006B5AB6">
            <w:pPr>
              <w:spacing w:line="240" w:lineRule="auto"/>
              <w:rPr>
                <w:rFonts w:eastAsia="Times New Roman" w:cs="Times New Roman"/>
                <w:b/>
                <w:bCs/>
                <w:i/>
                <w:iCs/>
                <w:color w:val="000000"/>
                <w:sz w:val="15"/>
                <w:szCs w:val="15"/>
              </w:rPr>
            </w:pPr>
            <w:r w:rsidRPr="003A2B72">
              <w:rPr>
                <w:rFonts w:eastAsia="Times New Roman" w:cs="Times New Roman"/>
                <w:b/>
                <w:bCs/>
                <w:i/>
                <w:iCs/>
                <w:color w:val="000000"/>
                <w:sz w:val="15"/>
                <w:szCs w:val="15"/>
              </w:rPr>
              <w:t>Contextual dimension</w:t>
            </w:r>
          </w:p>
        </w:tc>
        <w:tc>
          <w:tcPr>
            <w:tcW w:w="692" w:type="pct"/>
            <w:tcBorders>
              <w:top w:val="nil"/>
              <w:left w:val="nil"/>
              <w:bottom w:val="nil"/>
              <w:right w:val="nil"/>
            </w:tcBorders>
            <w:shd w:val="clear" w:color="auto" w:fill="auto"/>
            <w:noWrap/>
            <w:vAlign w:val="bottom"/>
            <w:hideMark/>
          </w:tcPr>
          <w:p w14:paraId="3AF4C3B3" w14:textId="77777777" w:rsidR="003A2B72" w:rsidRPr="003A2B72" w:rsidRDefault="003A2B72" w:rsidP="006B5AB6">
            <w:pPr>
              <w:spacing w:line="240" w:lineRule="auto"/>
              <w:rPr>
                <w:rFonts w:eastAsia="Times New Roman" w:cs="Times New Roman"/>
                <w:b/>
                <w:bCs/>
                <w:i/>
                <w:iCs/>
                <w:color w:val="000000"/>
                <w:sz w:val="15"/>
                <w:szCs w:val="15"/>
              </w:rPr>
            </w:pPr>
          </w:p>
        </w:tc>
        <w:tc>
          <w:tcPr>
            <w:tcW w:w="652" w:type="pct"/>
            <w:tcBorders>
              <w:top w:val="nil"/>
              <w:left w:val="single" w:sz="4" w:space="0" w:color="auto"/>
              <w:bottom w:val="nil"/>
              <w:right w:val="single" w:sz="4" w:space="0" w:color="auto"/>
            </w:tcBorders>
            <w:shd w:val="clear" w:color="auto" w:fill="auto"/>
            <w:noWrap/>
            <w:vAlign w:val="bottom"/>
            <w:hideMark/>
          </w:tcPr>
          <w:p w14:paraId="5B047375"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 </w:t>
            </w:r>
          </w:p>
        </w:tc>
        <w:tc>
          <w:tcPr>
            <w:tcW w:w="596" w:type="pct"/>
            <w:tcBorders>
              <w:top w:val="nil"/>
              <w:left w:val="nil"/>
              <w:bottom w:val="nil"/>
              <w:right w:val="single" w:sz="4" w:space="0" w:color="auto"/>
            </w:tcBorders>
            <w:shd w:val="clear" w:color="auto" w:fill="auto"/>
            <w:noWrap/>
            <w:vAlign w:val="bottom"/>
            <w:hideMark/>
          </w:tcPr>
          <w:p w14:paraId="54CE3807"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 </w:t>
            </w:r>
          </w:p>
        </w:tc>
        <w:tc>
          <w:tcPr>
            <w:tcW w:w="596" w:type="pct"/>
            <w:tcBorders>
              <w:top w:val="nil"/>
              <w:left w:val="nil"/>
              <w:bottom w:val="nil"/>
              <w:right w:val="nil"/>
            </w:tcBorders>
            <w:shd w:val="clear" w:color="auto" w:fill="auto"/>
            <w:noWrap/>
            <w:vAlign w:val="bottom"/>
            <w:hideMark/>
          </w:tcPr>
          <w:p w14:paraId="06484D4C" w14:textId="77777777" w:rsidR="003A2B72" w:rsidRPr="003A2B72" w:rsidRDefault="003A2B72" w:rsidP="006B5AB6">
            <w:pPr>
              <w:spacing w:line="240" w:lineRule="auto"/>
              <w:rPr>
                <w:rFonts w:eastAsia="Times New Roman" w:cs="Times New Roman"/>
                <w:color w:val="000000"/>
                <w:sz w:val="15"/>
                <w:szCs w:val="15"/>
              </w:rPr>
            </w:pPr>
          </w:p>
        </w:tc>
        <w:tc>
          <w:tcPr>
            <w:tcW w:w="548" w:type="pct"/>
            <w:tcBorders>
              <w:top w:val="nil"/>
              <w:left w:val="single" w:sz="4" w:space="0" w:color="auto"/>
              <w:bottom w:val="nil"/>
              <w:right w:val="single" w:sz="4" w:space="0" w:color="auto"/>
            </w:tcBorders>
            <w:shd w:val="clear" w:color="auto" w:fill="auto"/>
            <w:noWrap/>
            <w:vAlign w:val="bottom"/>
            <w:hideMark/>
          </w:tcPr>
          <w:p w14:paraId="1ECA0D8A"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 </w:t>
            </w:r>
          </w:p>
        </w:tc>
        <w:tc>
          <w:tcPr>
            <w:tcW w:w="564" w:type="pct"/>
            <w:tcBorders>
              <w:top w:val="nil"/>
              <w:left w:val="nil"/>
              <w:bottom w:val="nil"/>
              <w:right w:val="nil"/>
            </w:tcBorders>
            <w:shd w:val="clear" w:color="auto" w:fill="auto"/>
            <w:noWrap/>
            <w:vAlign w:val="bottom"/>
            <w:hideMark/>
          </w:tcPr>
          <w:p w14:paraId="48763210" w14:textId="77777777" w:rsidR="003A2B72" w:rsidRPr="003A2B72" w:rsidRDefault="003A2B72" w:rsidP="006B5AB6">
            <w:pPr>
              <w:spacing w:line="240" w:lineRule="auto"/>
              <w:rPr>
                <w:rFonts w:eastAsia="Times New Roman" w:cs="Times New Roman"/>
                <w:color w:val="000000"/>
                <w:sz w:val="15"/>
                <w:szCs w:val="15"/>
              </w:rPr>
            </w:pPr>
          </w:p>
        </w:tc>
      </w:tr>
      <w:tr w:rsidR="003A2B72" w:rsidRPr="003A2B72" w14:paraId="5D06F3A6" w14:textId="77777777" w:rsidTr="006B5AB6">
        <w:trPr>
          <w:trHeight w:val="320"/>
        </w:trPr>
        <w:tc>
          <w:tcPr>
            <w:tcW w:w="1351" w:type="pct"/>
            <w:tcBorders>
              <w:top w:val="nil"/>
              <w:left w:val="nil"/>
              <w:bottom w:val="nil"/>
              <w:right w:val="single" w:sz="4" w:space="0" w:color="auto"/>
            </w:tcBorders>
            <w:shd w:val="clear" w:color="auto" w:fill="auto"/>
            <w:noWrap/>
            <w:vAlign w:val="bottom"/>
            <w:hideMark/>
          </w:tcPr>
          <w:p w14:paraId="26B01523" w14:textId="77777777" w:rsidR="003A2B72" w:rsidRPr="003A2B72" w:rsidRDefault="003A2B72" w:rsidP="006B5AB6">
            <w:pPr>
              <w:spacing w:line="240" w:lineRule="auto"/>
              <w:jc w:val="right"/>
              <w:rPr>
                <w:rFonts w:eastAsia="Times New Roman" w:cs="Times New Roman"/>
                <w:color w:val="000000"/>
                <w:sz w:val="15"/>
                <w:szCs w:val="15"/>
              </w:rPr>
            </w:pPr>
            <w:r w:rsidRPr="003A2B72">
              <w:rPr>
                <w:rFonts w:eastAsia="Times New Roman" w:cs="Times New Roman"/>
                <w:color w:val="000000"/>
                <w:sz w:val="15"/>
                <w:szCs w:val="15"/>
              </w:rPr>
              <w:t>Living in a digitalised municipality</w:t>
            </w:r>
          </w:p>
        </w:tc>
        <w:tc>
          <w:tcPr>
            <w:tcW w:w="692" w:type="pct"/>
            <w:tcBorders>
              <w:top w:val="nil"/>
              <w:left w:val="nil"/>
              <w:bottom w:val="nil"/>
              <w:right w:val="nil"/>
            </w:tcBorders>
            <w:shd w:val="clear" w:color="auto" w:fill="auto"/>
            <w:noWrap/>
            <w:vAlign w:val="bottom"/>
            <w:hideMark/>
          </w:tcPr>
          <w:p w14:paraId="4C27B01D"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2.107829***</w:t>
            </w:r>
          </w:p>
        </w:tc>
        <w:tc>
          <w:tcPr>
            <w:tcW w:w="652" w:type="pct"/>
            <w:tcBorders>
              <w:top w:val="nil"/>
              <w:left w:val="single" w:sz="4" w:space="0" w:color="auto"/>
              <w:bottom w:val="nil"/>
              <w:right w:val="single" w:sz="4" w:space="0" w:color="auto"/>
            </w:tcBorders>
            <w:shd w:val="clear" w:color="auto" w:fill="auto"/>
            <w:noWrap/>
            <w:vAlign w:val="bottom"/>
            <w:hideMark/>
          </w:tcPr>
          <w:p w14:paraId="299C1E8E"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0.2217469***</w:t>
            </w:r>
          </w:p>
        </w:tc>
        <w:tc>
          <w:tcPr>
            <w:tcW w:w="596" w:type="pct"/>
            <w:tcBorders>
              <w:top w:val="nil"/>
              <w:left w:val="nil"/>
              <w:bottom w:val="nil"/>
              <w:right w:val="single" w:sz="4" w:space="0" w:color="auto"/>
            </w:tcBorders>
            <w:shd w:val="clear" w:color="auto" w:fill="auto"/>
            <w:noWrap/>
            <w:vAlign w:val="bottom"/>
            <w:hideMark/>
          </w:tcPr>
          <w:p w14:paraId="654CF524"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2.159166***</w:t>
            </w:r>
          </w:p>
        </w:tc>
        <w:tc>
          <w:tcPr>
            <w:tcW w:w="596" w:type="pct"/>
            <w:tcBorders>
              <w:top w:val="nil"/>
              <w:left w:val="nil"/>
              <w:bottom w:val="nil"/>
              <w:right w:val="nil"/>
            </w:tcBorders>
            <w:shd w:val="clear" w:color="auto" w:fill="auto"/>
            <w:noWrap/>
            <w:vAlign w:val="bottom"/>
            <w:hideMark/>
          </w:tcPr>
          <w:p w14:paraId="546551D3"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1.91149***</w:t>
            </w:r>
          </w:p>
        </w:tc>
        <w:tc>
          <w:tcPr>
            <w:tcW w:w="548" w:type="pct"/>
            <w:tcBorders>
              <w:top w:val="nil"/>
              <w:left w:val="single" w:sz="4" w:space="0" w:color="auto"/>
              <w:bottom w:val="nil"/>
              <w:right w:val="single" w:sz="4" w:space="0" w:color="auto"/>
            </w:tcBorders>
            <w:shd w:val="clear" w:color="auto" w:fill="auto"/>
            <w:noWrap/>
            <w:vAlign w:val="bottom"/>
            <w:hideMark/>
          </w:tcPr>
          <w:p w14:paraId="4E00ED22"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0.99775*</w:t>
            </w:r>
          </w:p>
        </w:tc>
        <w:tc>
          <w:tcPr>
            <w:tcW w:w="564" w:type="pct"/>
            <w:tcBorders>
              <w:top w:val="nil"/>
              <w:left w:val="nil"/>
              <w:bottom w:val="nil"/>
              <w:right w:val="nil"/>
            </w:tcBorders>
            <w:shd w:val="clear" w:color="auto" w:fill="auto"/>
            <w:noWrap/>
            <w:vAlign w:val="bottom"/>
            <w:hideMark/>
          </w:tcPr>
          <w:p w14:paraId="14961742"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3.324581***</w:t>
            </w:r>
          </w:p>
        </w:tc>
      </w:tr>
      <w:tr w:rsidR="003A2B72" w:rsidRPr="003A2B72" w14:paraId="7083BF0C" w14:textId="77777777" w:rsidTr="006B5AB6">
        <w:trPr>
          <w:trHeight w:val="320"/>
        </w:trPr>
        <w:tc>
          <w:tcPr>
            <w:tcW w:w="1351" w:type="pct"/>
            <w:tcBorders>
              <w:top w:val="nil"/>
              <w:left w:val="nil"/>
              <w:bottom w:val="nil"/>
              <w:right w:val="single" w:sz="4" w:space="0" w:color="auto"/>
            </w:tcBorders>
            <w:shd w:val="clear" w:color="auto" w:fill="auto"/>
            <w:noWrap/>
            <w:vAlign w:val="bottom"/>
            <w:hideMark/>
          </w:tcPr>
          <w:p w14:paraId="6EBE1BBE" w14:textId="77777777" w:rsidR="003A2B72" w:rsidRPr="003A2B72" w:rsidRDefault="003A2B72" w:rsidP="006B5AB6">
            <w:pPr>
              <w:spacing w:line="240" w:lineRule="auto"/>
              <w:jc w:val="right"/>
              <w:rPr>
                <w:rFonts w:eastAsia="Times New Roman" w:cs="Times New Roman"/>
                <w:color w:val="000000"/>
                <w:sz w:val="15"/>
                <w:szCs w:val="15"/>
              </w:rPr>
            </w:pPr>
            <w:r w:rsidRPr="003A2B72">
              <w:rPr>
                <w:rFonts w:eastAsia="Times New Roman" w:cs="Times New Roman"/>
                <w:color w:val="000000"/>
                <w:sz w:val="15"/>
                <w:szCs w:val="15"/>
              </w:rPr>
              <w:t> </w:t>
            </w:r>
          </w:p>
        </w:tc>
        <w:tc>
          <w:tcPr>
            <w:tcW w:w="692" w:type="pct"/>
            <w:tcBorders>
              <w:top w:val="nil"/>
              <w:left w:val="nil"/>
              <w:bottom w:val="nil"/>
              <w:right w:val="nil"/>
            </w:tcBorders>
            <w:shd w:val="clear" w:color="auto" w:fill="auto"/>
            <w:noWrap/>
            <w:vAlign w:val="bottom"/>
            <w:hideMark/>
          </w:tcPr>
          <w:p w14:paraId="0E3B2C35"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(0.339595)</w:t>
            </w:r>
          </w:p>
        </w:tc>
        <w:tc>
          <w:tcPr>
            <w:tcW w:w="652" w:type="pct"/>
            <w:tcBorders>
              <w:top w:val="nil"/>
              <w:left w:val="single" w:sz="4" w:space="0" w:color="auto"/>
              <w:bottom w:val="nil"/>
              <w:right w:val="single" w:sz="4" w:space="0" w:color="auto"/>
            </w:tcBorders>
            <w:shd w:val="clear" w:color="auto" w:fill="auto"/>
            <w:noWrap/>
            <w:vAlign w:val="bottom"/>
            <w:hideMark/>
          </w:tcPr>
          <w:p w14:paraId="0F1B9B30"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(0.0352143)</w:t>
            </w:r>
          </w:p>
        </w:tc>
        <w:tc>
          <w:tcPr>
            <w:tcW w:w="596" w:type="pct"/>
            <w:tcBorders>
              <w:top w:val="nil"/>
              <w:left w:val="nil"/>
              <w:bottom w:val="nil"/>
              <w:right w:val="single" w:sz="4" w:space="0" w:color="auto"/>
            </w:tcBorders>
            <w:shd w:val="clear" w:color="auto" w:fill="auto"/>
            <w:noWrap/>
            <w:vAlign w:val="bottom"/>
            <w:hideMark/>
          </w:tcPr>
          <w:p w14:paraId="311D412D"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(0.381490)</w:t>
            </w:r>
          </w:p>
        </w:tc>
        <w:tc>
          <w:tcPr>
            <w:tcW w:w="596" w:type="pct"/>
            <w:tcBorders>
              <w:top w:val="nil"/>
              <w:left w:val="nil"/>
              <w:bottom w:val="nil"/>
              <w:right w:val="nil"/>
            </w:tcBorders>
            <w:shd w:val="clear" w:color="auto" w:fill="auto"/>
            <w:noWrap/>
            <w:vAlign w:val="bottom"/>
            <w:hideMark/>
          </w:tcPr>
          <w:p w14:paraId="4A5A32CA"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(0.354132)</w:t>
            </w:r>
          </w:p>
        </w:tc>
        <w:tc>
          <w:tcPr>
            <w:tcW w:w="548" w:type="pct"/>
            <w:tcBorders>
              <w:top w:val="nil"/>
              <w:left w:val="single" w:sz="4" w:space="0" w:color="auto"/>
              <w:bottom w:val="nil"/>
              <w:right w:val="single" w:sz="4" w:space="0" w:color="auto"/>
            </w:tcBorders>
            <w:shd w:val="clear" w:color="auto" w:fill="auto"/>
            <w:noWrap/>
            <w:vAlign w:val="bottom"/>
            <w:hideMark/>
          </w:tcPr>
          <w:p w14:paraId="015B4840"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(0.46824)</w:t>
            </w:r>
          </w:p>
        </w:tc>
        <w:tc>
          <w:tcPr>
            <w:tcW w:w="564" w:type="pct"/>
            <w:tcBorders>
              <w:top w:val="nil"/>
              <w:left w:val="nil"/>
              <w:bottom w:val="nil"/>
              <w:right w:val="nil"/>
            </w:tcBorders>
            <w:shd w:val="clear" w:color="auto" w:fill="auto"/>
            <w:noWrap/>
            <w:vAlign w:val="bottom"/>
            <w:hideMark/>
          </w:tcPr>
          <w:p w14:paraId="25EF8310"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(0.495082)</w:t>
            </w:r>
          </w:p>
        </w:tc>
      </w:tr>
      <w:tr w:rsidR="003A2B72" w:rsidRPr="003A2B72" w14:paraId="512DB8C1" w14:textId="77777777" w:rsidTr="006B5AB6">
        <w:trPr>
          <w:trHeight w:val="320"/>
        </w:trPr>
        <w:tc>
          <w:tcPr>
            <w:tcW w:w="1351" w:type="pct"/>
            <w:tcBorders>
              <w:top w:val="nil"/>
              <w:left w:val="nil"/>
              <w:bottom w:val="nil"/>
              <w:right w:val="single" w:sz="4" w:space="0" w:color="auto"/>
            </w:tcBorders>
            <w:shd w:val="clear" w:color="auto" w:fill="auto"/>
            <w:noWrap/>
            <w:vAlign w:val="bottom"/>
            <w:hideMark/>
          </w:tcPr>
          <w:p w14:paraId="09452A95" w14:textId="77777777" w:rsidR="003A2B72" w:rsidRPr="003A2B72" w:rsidRDefault="003A2B72" w:rsidP="006B5AB6">
            <w:pPr>
              <w:spacing w:line="240" w:lineRule="auto"/>
              <w:jc w:val="right"/>
              <w:rPr>
                <w:rFonts w:eastAsia="Times New Roman" w:cs="Times New Roman"/>
                <w:color w:val="000000"/>
                <w:sz w:val="15"/>
                <w:szCs w:val="15"/>
              </w:rPr>
            </w:pPr>
            <w:r w:rsidRPr="003A2B72">
              <w:rPr>
                <w:rFonts w:eastAsia="Times New Roman" w:cs="Times New Roman"/>
                <w:color w:val="000000"/>
                <w:sz w:val="15"/>
                <w:szCs w:val="15"/>
              </w:rPr>
              <w:t>Living in a Wealthy Municipality</w:t>
            </w:r>
          </w:p>
        </w:tc>
        <w:tc>
          <w:tcPr>
            <w:tcW w:w="692" w:type="pct"/>
            <w:tcBorders>
              <w:top w:val="nil"/>
              <w:left w:val="nil"/>
              <w:bottom w:val="nil"/>
              <w:right w:val="nil"/>
            </w:tcBorders>
            <w:shd w:val="clear" w:color="auto" w:fill="auto"/>
            <w:noWrap/>
            <w:vAlign w:val="bottom"/>
            <w:hideMark/>
          </w:tcPr>
          <w:p w14:paraId="3D7F518C"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-0.253695***</w:t>
            </w:r>
          </w:p>
        </w:tc>
        <w:tc>
          <w:tcPr>
            <w:tcW w:w="652" w:type="pct"/>
            <w:tcBorders>
              <w:top w:val="nil"/>
              <w:left w:val="single" w:sz="4" w:space="0" w:color="auto"/>
              <w:bottom w:val="nil"/>
              <w:right w:val="single" w:sz="4" w:space="0" w:color="auto"/>
            </w:tcBorders>
            <w:shd w:val="clear" w:color="auto" w:fill="auto"/>
            <w:noWrap/>
            <w:vAlign w:val="bottom"/>
            <w:hideMark/>
          </w:tcPr>
          <w:p w14:paraId="58684345"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-0.0278394***</w:t>
            </w:r>
          </w:p>
        </w:tc>
        <w:tc>
          <w:tcPr>
            <w:tcW w:w="596" w:type="pct"/>
            <w:tcBorders>
              <w:top w:val="nil"/>
              <w:left w:val="nil"/>
              <w:bottom w:val="nil"/>
              <w:right w:val="single" w:sz="4" w:space="0" w:color="auto"/>
            </w:tcBorders>
            <w:shd w:val="clear" w:color="auto" w:fill="auto"/>
            <w:noWrap/>
            <w:vAlign w:val="bottom"/>
            <w:hideMark/>
          </w:tcPr>
          <w:p w14:paraId="32E99EFC"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-0.211273***</w:t>
            </w:r>
          </w:p>
        </w:tc>
        <w:tc>
          <w:tcPr>
            <w:tcW w:w="596" w:type="pct"/>
            <w:tcBorders>
              <w:top w:val="nil"/>
              <w:left w:val="nil"/>
              <w:bottom w:val="nil"/>
              <w:right w:val="nil"/>
            </w:tcBorders>
            <w:shd w:val="clear" w:color="auto" w:fill="auto"/>
            <w:noWrap/>
            <w:vAlign w:val="bottom"/>
            <w:hideMark/>
          </w:tcPr>
          <w:p w14:paraId="4784F91F"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-0.236131***</w:t>
            </w:r>
          </w:p>
        </w:tc>
        <w:tc>
          <w:tcPr>
            <w:tcW w:w="548" w:type="pct"/>
            <w:tcBorders>
              <w:top w:val="nil"/>
              <w:left w:val="single" w:sz="4" w:space="0" w:color="auto"/>
              <w:bottom w:val="nil"/>
              <w:right w:val="single" w:sz="4" w:space="0" w:color="auto"/>
            </w:tcBorders>
            <w:shd w:val="clear" w:color="auto" w:fill="auto"/>
            <w:noWrap/>
            <w:vAlign w:val="bottom"/>
            <w:hideMark/>
          </w:tcPr>
          <w:p w14:paraId="5355F05A"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-0.21803***</w:t>
            </w:r>
          </w:p>
        </w:tc>
        <w:tc>
          <w:tcPr>
            <w:tcW w:w="564" w:type="pct"/>
            <w:tcBorders>
              <w:top w:val="nil"/>
              <w:left w:val="nil"/>
              <w:bottom w:val="nil"/>
              <w:right w:val="nil"/>
            </w:tcBorders>
            <w:shd w:val="clear" w:color="auto" w:fill="auto"/>
            <w:noWrap/>
            <w:vAlign w:val="bottom"/>
            <w:hideMark/>
          </w:tcPr>
          <w:p w14:paraId="22F2A196"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-0.394456***</w:t>
            </w:r>
          </w:p>
        </w:tc>
      </w:tr>
      <w:tr w:rsidR="003A2B72" w:rsidRPr="003A2B72" w14:paraId="3D72B1A1" w14:textId="77777777" w:rsidTr="006B5AB6">
        <w:trPr>
          <w:trHeight w:val="320"/>
        </w:trPr>
        <w:tc>
          <w:tcPr>
            <w:tcW w:w="1351" w:type="pct"/>
            <w:tcBorders>
              <w:top w:val="nil"/>
              <w:left w:val="nil"/>
              <w:bottom w:val="single" w:sz="4" w:space="0" w:color="auto"/>
              <w:right w:val="single" w:sz="4" w:space="0" w:color="auto"/>
            </w:tcBorders>
            <w:shd w:val="clear" w:color="auto" w:fill="auto"/>
            <w:noWrap/>
            <w:vAlign w:val="bottom"/>
            <w:hideMark/>
          </w:tcPr>
          <w:p w14:paraId="6215A5F8" w14:textId="77777777" w:rsidR="003A2B72" w:rsidRPr="003A2B72" w:rsidRDefault="003A2B72" w:rsidP="006B5AB6">
            <w:pPr>
              <w:spacing w:line="240" w:lineRule="auto"/>
              <w:jc w:val="right"/>
              <w:rPr>
                <w:rFonts w:eastAsia="Times New Roman" w:cs="Times New Roman"/>
                <w:color w:val="000000"/>
                <w:sz w:val="15"/>
                <w:szCs w:val="15"/>
              </w:rPr>
            </w:pPr>
            <w:r w:rsidRPr="003A2B72">
              <w:rPr>
                <w:rFonts w:eastAsia="Times New Roman" w:cs="Times New Roman"/>
                <w:color w:val="000000"/>
                <w:sz w:val="15"/>
                <w:szCs w:val="15"/>
              </w:rPr>
              <w:t> </w:t>
            </w:r>
          </w:p>
        </w:tc>
        <w:tc>
          <w:tcPr>
            <w:tcW w:w="692" w:type="pct"/>
            <w:tcBorders>
              <w:top w:val="nil"/>
              <w:left w:val="nil"/>
              <w:bottom w:val="single" w:sz="4" w:space="0" w:color="auto"/>
              <w:right w:val="nil"/>
            </w:tcBorders>
            <w:shd w:val="clear" w:color="auto" w:fill="auto"/>
            <w:noWrap/>
            <w:vAlign w:val="bottom"/>
            <w:hideMark/>
          </w:tcPr>
          <w:p w14:paraId="738CFD79"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(0.034820)</w:t>
            </w:r>
          </w:p>
        </w:tc>
        <w:tc>
          <w:tcPr>
            <w:tcW w:w="652" w:type="pct"/>
            <w:tcBorders>
              <w:top w:val="nil"/>
              <w:left w:val="single" w:sz="4" w:space="0" w:color="auto"/>
              <w:bottom w:val="single" w:sz="4" w:space="0" w:color="auto"/>
              <w:right w:val="single" w:sz="4" w:space="0" w:color="auto"/>
            </w:tcBorders>
            <w:shd w:val="clear" w:color="auto" w:fill="auto"/>
            <w:noWrap/>
            <w:vAlign w:val="bottom"/>
            <w:hideMark/>
          </w:tcPr>
          <w:p w14:paraId="02E4F7C2"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(0.0036240)</w:t>
            </w:r>
          </w:p>
        </w:tc>
        <w:tc>
          <w:tcPr>
            <w:tcW w:w="596" w:type="pct"/>
            <w:tcBorders>
              <w:top w:val="nil"/>
              <w:left w:val="nil"/>
              <w:bottom w:val="single" w:sz="4" w:space="0" w:color="auto"/>
              <w:right w:val="single" w:sz="4" w:space="0" w:color="auto"/>
            </w:tcBorders>
            <w:shd w:val="clear" w:color="auto" w:fill="auto"/>
            <w:noWrap/>
            <w:vAlign w:val="bottom"/>
            <w:hideMark/>
          </w:tcPr>
          <w:p w14:paraId="25017710"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(0.038892)</w:t>
            </w:r>
          </w:p>
        </w:tc>
        <w:tc>
          <w:tcPr>
            <w:tcW w:w="596" w:type="pct"/>
            <w:tcBorders>
              <w:top w:val="nil"/>
              <w:left w:val="nil"/>
              <w:bottom w:val="single" w:sz="4" w:space="0" w:color="auto"/>
              <w:right w:val="nil"/>
            </w:tcBorders>
            <w:shd w:val="clear" w:color="auto" w:fill="auto"/>
            <w:noWrap/>
            <w:vAlign w:val="bottom"/>
            <w:hideMark/>
          </w:tcPr>
          <w:p w14:paraId="44417363"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(0.036385)</w:t>
            </w:r>
          </w:p>
        </w:tc>
        <w:tc>
          <w:tcPr>
            <w:tcW w:w="548" w:type="pct"/>
            <w:tcBorders>
              <w:top w:val="nil"/>
              <w:left w:val="single" w:sz="4" w:space="0" w:color="auto"/>
              <w:bottom w:val="single" w:sz="4" w:space="0" w:color="auto"/>
              <w:right w:val="single" w:sz="4" w:space="0" w:color="auto"/>
            </w:tcBorders>
            <w:shd w:val="clear" w:color="auto" w:fill="auto"/>
            <w:noWrap/>
            <w:vAlign w:val="bottom"/>
            <w:hideMark/>
          </w:tcPr>
          <w:p w14:paraId="1DF46DE4"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(0.04899)</w:t>
            </w:r>
          </w:p>
        </w:tc>
        <w:tc>
          <w:tcPr>
            <w:tcW w:w="564" w:type="pct"/>
            <w:tcBorders>
              <w:top w:val="nil"/>
              <w:left w:val="nil"/>
              <w:bottom w:val="single" w:sz="4" w:space="0" w:color="auto"/>
              <w:right w:val="nil"/>
            </w:tcBorders>
            <w:shd w:val="clear" w:color="auto" w:fill="auto"/>
            <w:noWrap/>
            <w:vAlign w:val="bottom"/>
            <w:hideMark/>
          </w:tcPr>
          <w:p w14:paraId="45287DE6"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(0.051216)</w:t>
            </w:r>
          </w:p>
        </w:tc>
      </w:tr>
      <w:tr w:rsidR="003A2B72" w:rsidRPr="003A2B72" w14:paraId="4CC006F7" w14:textId="77777777" w:rsidTr="006B5AB6">
        <w:trPr>
          <w:trHeight w:val="320"/>
        </w:trPr>
        <w:tc>
          <w:tcPr>
            <w:tcW w:w="1351" w:type="pct"/>
            <w:tcBorders>
              <w:top w:val="nil"/>
              <w:left w:val="nil"/>
              <w:bottom w:val="nil"/>
              <w:right w:val="single" w:sz="4" w:space="0" w:color="auto"/>
            </w:tcBorders>
            <w:shd w:val="clear" w:color="auto" w:fill="auto"/>
            <w:noWrap/>
            <w:vAlign w:val="bottom"/>
            <w:hideMark/>
          </w:tcPr>
          <w:p w14:paraId="7415357E" w14:textId="77777777" w:rsidR="003A2B72" w:rsidRPr="003A2B72" w:rsidRDefault="003A2B72" w:rsidP="006B5AB6">
            <w:pPr>
              <w:spacing w:line="240" w:lineRule="auto"/>
              <w:rPr>
                <w:rFonts w:eastAsia="Times New Roman" w:cs="Times New Roman"/>
                <w:b/>
                <w:bCs/>
                <w:i/>
                <w:iCs/>
                <w:color w:val="000000"/>
                <w:sz w:val="15"/>
                <w:szCs w:val="15"/>
              </w:rPr>
            </w:pPr>
            <w:r w:rsidRPr="003A2B72">
              <w:rPr>
                <w:rFonts w:eastAsia="Times New Roman" w:cs="Times New Roman"/>
                <w:b/>
                <w:bCs/>
                <w:i/>
                <w:iCs/>
                <w:color w:val="000000"/>
                <w:sz w:val="15"/>
                <w:szCs w:val="15"/>
              </w:rPr>
              <w:t>Attitudes</w:t>
            </w:r>
          </w:p>
        </w:tc>
        <w:tc>
          <w:tcPr>
            <w:tcW w:w="692" w:type="pct"/>
            <w:tcBorders>
              <w:top w:val="nil"/>
              <w:left w:val="nil"/>
              <w:bottom w:val="nil"/>
              <w:right w:val="nil"/>
            </w:tcBorders>
            <w:shd w:val="clear" w:color="auto" w:fill="auto"/>
            <w:noWrap/>
            <w:vAlign w:val="bottom"/>
            <w:hideMark/>
          </w:tcPr>
          <w:p w14:paraId="6CB211F7" w14:textId="77777777" w:rsidR="003A2B72" w:rsidRPr="003A2B72" w:rsidRDefault="003A2B72" w:rsidP="006B5AB6">
            <w:pPr>
              <w:spacing w:line="240" w:lineRule="auto"/>
              <w:rPr>
                <w:rFonts w:eastAsia="Times New Roman" w:cs="Times New Roman"/>
                <w:b/>
                <w:bCs/>
                <w:i/>
                <w:iCs/>
                <w:color w:val="000000"/>
                <w:sz w:val="15"/>
                <w:szCs w:val="15"/>
              </w:rPr>
            </w:pPr>
          </w:p>
        </w:tc>
        <w:tc>
          <w:tcPr>
            <w:tcW w:w="652" w:type="pct"/>
            <w:tcBorders>
              <w:top w:val="nil"/>
              <w:left w:val="single" w:sz="4" w:space="0" w:color="auto"/>
              <w:bottom w:val="nil"/>
              <w:right w:val="single" w:sz="4" w:space="0" w:color="auto"/>
            </w:tcBorders>
            <w:shd w:val="clear" w:color="auto" w:fill="auto"/>
            <w:noWrap/>
            <w:vAlign w:val="bottom"/>
            <w:hideMark/>
          </w:tcPr>
          <w:p w14:paraId="06681FDA"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 </w:t>
            </w:r>
          </w:p>
        </w:tc>
        <w:tc>
          <w:tcPr>
            <w:tcW w:w="596" w:type="pct"/>
            <w:tcBorders>
              <w:top w:val="nil"/>
              <w:left w:val="nil"/>
              <w:bottom w:val="nil"/>
              <w:right w:val="single" w:sz="4" w:space="0" w:color="auto"/>
            </w:tcBorders>
            <w:shd w:val="clear" w:color="auto" w:fill="auto"/>
            <w:noWrap/>
            <w:vAlign w:val="bottom"/>
            <w:hideMark/>
          </w:tcPr>
          <w:p w14:paraId="639AB00E"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 </w:t>
            </w:r>
          </w:p>
        </w:tc>
        <w:tc>
          <w:tcPr>
            <w:tcW w:w="596" w:type="pct"/>
            <w:tcBorders>
              <w:top w:val="nil"/>
              <w:left w:val="nil"/>
              <w:bottom w:val="nil"/>
              <w:right w:val="nil"/>
            </w:tcBorders>
            <w:shd w:val="clear" w:color="auto" w:fill="auto"/>
            <w:noWrap/>
            <w:vAlign w:val="bottom"/>
            <w:hideMark/>
          </w:tcPr>
          <w:p w14:paraId="4060FC53" w14:textId="77777777" w:rsidR="003A2B72" w:rsidRPr="003A2B72" w:rsidRDefault="003A2B72" w:rsidP="006B5AB6">
            <w:pPr>
              <w:spacing w:line="240" w:lineRule="auto"/>
              <w:rPr>
                <w:rFonts w:eastAsia="Times New Roman" w:cs="Times New Roman"/>
                <w:color w:val="000000"/>
                <w:sz w:val="15"/>
                <w:szCs w:val="15"/>
              </w:rPr>
            </w:pPr>
          </w:p>
        </w:tc>
        <w:tc>
          <w:tcPr>
            <w:tcW w:w="548" w:type="pct"/>
            <w:tcBorders>
              <w:top w:val="nil"/>
              <w:left w:val="single" w:sz="4" w:space="0" w:color="auto"/>
              <w:bottom w:val="nil"/>
              <w:right w:val="single" w:sz="4" w:space="0" w:color="auto"/>
            </w:tcBorders>
            <w:shd w:val="clear" w:color="auto" w:fill="auto"/>
            <w:noWrap/>
            <w:vAlign w:val="bottom"/>
            <w:hideMark/>
          </w:tcPr>
          <w:p w14:paraId="63BCE3ED"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 </w:t>
            </w:r>
          </w:p>
        </w:tc>
        <w:tc>
          <w:tcPr>
            <w:tcW w:w="564" w:type="pct"/>
            <w:tcBorders>
              <w:top w:val="nil"/>
              <w:left w:val="nil"/>
              <w:bottom w:val="nil"/>
              <w:right w:val="nil"/>
            </w:tcBorders>
            <w:shd w:val="clear" w:color="auto" w:fill="auto"/>
            <w:noWrap/>
            <w:vAlign w:val="bottom"/>
            <w:hideMark/>
          </w:tcPr>
          <w:p w14:paraId="6080EAE4" w14:textId="77777777" w:rsidR="003A2B72" w:rsidRPr="003A2B72" w:rsidRDefault="003A2B72" w:rsidP="006B5AB6">
            <w:pPr>
              <w:spacing w:line="240" w:lineRule="auto"/>
              <w:rPr>
                <w:rFonts w:eastAsia="Times New Roman" w:cs="Times New Roman"/>
                <w:color w:val="000000"/>
                <w:sz w:val="15"/>
                <w:szCs w:val="15"/>
              </w:rPr>
            </w:pPr>
          </w:p>
        </w:tc>
      </w:tr>
      <w:tr w:rsidR="003A2B72" w:rsidRPr="003A2B72" w14:paraId="68BC1810" w14:textId="77777777" w:rsidTr="006B5AB6">
        <w:trPr>
          <w:trHeight w:val="320"/>
        </w:trPr>
        <w:tc>
          <w:tcPr>
            <w:tcW w:w="1351" w:type="pct"/>
            <w:tcBorders>
              <w:top w:val="nil"/>
              <w:left w:val="nil"/>
              <w:bottom w:val="nil"/>
              <w:right w:val="single" w:sz="4" w:space="0" w:color="auto"/>
            </w:tcBorders>
            <w:shd w:val="clear" w:color="auto" w:fill="auto"/>
            <w:noWrap/>
            <w:vAlign w:val="bottom"/>
            <w:hideMark/>
          </w:tcPr>
          <w:p w14:paraId="7DD81F46" w14:textId="77777777" w:rsidR="003A2B72" w:rsidRPr="003A2B72" w:rsidRDefault="003A2B72" w:rsidP="006B5AB6">
            <w:pPr>
              <w:spacing w:line="240" w:lineRule="auto"/>
              <w:jc w:val="right"/>
              <w:rPr>
                <w:rFonts w:eastAsia="Times New Roman" w:cs="Times New Roman"/>
                <w:color w:val="000000"/>
                <w:sz w:val="15"/>
                <w:szCs w:val="15"/>
              </w:rPr>
            </w:pPr>
            <w:r w:rsidRPr="003A2B72">
              <w:rPr>
                <w:rFonts w:eastAsia="Times New Roman" w:cs="Times New Roman"/>
                <w:color w:val="000000"/>
                <w:sz w:val="15"/>
                <w:szCs w:val="15"/>
              </w:rPr>
              <w:t>Political Interest</w:t>
            </w:r>
          </w:p>
        </w:tc>
        <w:tc>
          <w:tcPr>
            <w:tcW w:w="692" w:type="pct"/>
            <w:tcBorders>
              <w:top w:val="nil"/>
              <w:left w:val="nil"/>
              <w:bottom w:val="nil"/>
              <w:right w:val="nil"/>
            </w:tcBorders>
            <w:shd w:val="clear" w:color="auto" w:fill="auto"/>
            <w:noWrap/>
            <w:vAlign w:val="bottom"/>
            <w:hideMark/>
          </w:tcPr>
          <w:p w14:paraId="6734AFB2"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0.730417***</w:t>
            </w:r>
          </w:p>
        </w:tc>
        <w:tc>
          <w:tcPr>
            <w:tcW w:w="652" w:type="pct"/>
            <w:tcBorders>
              <w:top w:val="nil"/>
              <w:left w:val="single" w:sz="4" w:space="0" w:color="auto"/>
              <w:bottom w:val="nil"/>
              <w:right w:val="single" w:sz="4" w:space="0" w:color="auto"/>
            </w:tcBorders>
            <w:shd w:val="clear" w:color="auto" w:fill="auto"/>
            <w:noWrap/>
            <w:vAlign w:val="bottom"/>
            <w:hideMark/>
          </w:tcPr>
          <w:p w14:paraId="6B4535D3"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0.0857302***</w:t>
            </w:r>
          </w:p>
        </w:tc>
        <w:tc>
          <w:tcPr>
            <w:tcW w:w="596" w:type="pct"/>
            <w:tcBorders>
              <w:top w:val="nil"/>
              <w:left w:val="nil"/>
              <w:bottom w:val="nil"/>
              <w:right w:val="single" w:sz="4" w:space="0" w:color="auto"/>
            </w:tcBorders>
            <w:shd w:val="clear" w:color="auto" w:fill="auto"/>
            <w:noWrap/>
            <w:vAlign w:val="bottom"/>
            <w:hideMark/>
          </w:tcPr>
          <w:p w14:paraId="592ECAA6"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0.640133***</w:t>
            </w:r>
          </w:p>
        </w:tc>
        <w:tc>
          <w:tcPr>
            <w:tcW w:w="596" w:type="pct"/>
            <w:tcBorders>
              <w:top w:val="nil"/>
              <w:left w:val="nil"/>
              <w:bottom w:val="nil"/>
              <w:right w:val="nil"/>
            </w:tcBorders>
            <w:shd w:val="clear" w:color="auto" w:fill="auto"/>
            <w:noWrap/>
            <w:vAlign w:val="bottom"/>
            <w:hideMark/>
          </w:tcPr>
          <w:p w14:paraId="73212AD4"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0.82804***</w:t>
            </w:r>
          </w:p>
        </w:tc>
        <w:tc>
          <w:tcPr>
            <w:tcW w:w="548" w:type="pct"/>
            <w:tcBorders>
              <w:top w:val="nil"/>
              <w:left w:val="single" w:sz="4" w:space="0" w:color="auto"/>
              <w:bottom w:val="nil"/>
              <w:right w:val="single" w:sz="4" w:space="0" w:color="auto"/>
            </w:tcBorders>
            <w:shd w:val="clear" w:color="auto" w:fill="auto"/>
            <w:noWrap/>
            <w:vAlign w:val="bottom"/>
            <w:hideMark/>
          </w:tcPr>
          <w:p w14:paraId="5A74EFC4"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0.96316***</w:t>
            </w:r>
          </w:p>
        </w:tc>
        <w:tc>
          <w:tcPr>
            <w:tcW w:w="564" w:type="pct"/>
            <w:tcBorders>
              <w:top w:val="nil"/>
              <w:left w:val="nil"/>
              <w:bottom w:val="nil"/>
              <w:right w:val="nil"/>
            </w:tcBorders>
            <w:shd w:val="clear" w:color="auto" w:fill="auto"/>
            <w:noWrap/>
            <w:vAlign w:val="bottom"/>
            <w:hideMark/>
          </w:tcPr>
          <w:p w14:paraId="531F097E"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0.864697***</w:t>
            </w:r>
          </w:p>
        </w:tc>
      </w:tr>
      <w:tr w:rsidR="003A2B72" w:rsidRPr="003A2B72" w14:paraId="5E3BFFC6" w14:textId="77777777" w:rsidTr="006B5AB6">
        <w:trPr>
          <w:trHeight w:val="320"/>
        </w:trPr>
        <w:tc>
          <w:tcPr>
            <w:tcW w:w="1351" w:type="pct"/>
            <w:tcBorders>
              <w:top w:val="nil"/>
              <w:left w:val="nil"/>
              <w:bottom w:val="nil"/>
              <w:right w:val="single" w:sz="4" w:space="0" w:color="auto"/>
            </w:tcBorders>
            <w:shd w:val="clear" w:color="auto" w:fill="auto"/>
            <w:noWrap/>
            <w:vAlign w:val="bottom"/>
            <w:hideMark/>
          </w:tcPr>
          <w:p w14:paraId="12F4103B" w14:textId="77777777" w:rsidR="003A2B72" w:rsidRPr="003A2B72" w:rsidRDefault="003A2B72" w:rsidP="006B5AB6">
            <w:pPr>
              <w:spacing w:line="240" w:lineRule="auto"/>
              <w:jc w:val="right"/>
              <w:rPr>
                <w:rFonts w:eastAsia="Times New Roman" w:cs="Times New Roman"/>
                <w:color w:val="000000"/>
                <w:sz w:val="15"/>
                <w:szCs w:val="15"/>
              </w:rPr>
            </w:pPr>
            <w:r w:rsidRPr="003A2B72">
              <w:rPr>
                <w:rFonts w:eastAsia="Times New Roman" w:cs="Times New Roman"/>
                <w:color w:val="000000"/>
                <w:sz w:val="15"/>
                <w:szCs w:val="15"/>
              </w:rPr>
              <w:t> </w:t>
            </w:r>
          </w:p>
        </w:tc>
        <w:tc>
          <w:tcPr>
            <w:tcW w:w="692" w:type="pct"/>
            <w:tcBorders>
              <w:top w:val="nil"/>
              <w:left w:val="nil"/>
              <w:bottom w:val="nil"/>
              <w:right w:val="nil"/>
            </w:tcBorders>
            <w:shd w:val="clear" w:color="auto" w:fill="auto"/>
            <w:noWrap/>
            <w:vAlign w:val="bottom"/>
            <w:hideMark/>
          </w:tcPr>
          <w:p w14:paraId="381F68EC"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(0.057367)</w:t>
            </w:r>
          </w:p>
        </w:tc>
        <w:tc>
          <w:tcPr>
            <w:tcW w:w="652" w:type="pct"/>
            <w:tcBorders>
              <w:top w:val="nil"/>
              <w:left w:val="single" w:sz="4" w:space="0" w:color="auto"/>
              <w:bottom w:val="nil"/>
              <w:right w:val="single" w:sz="4" w:space="0" w:color="auto"/>
            </w:tcBorders>
            <w:shd w:val="clear" w:color="auto" w:fill="auto"/>
            <w:noWrap/>
            <w:vAlign w:val="bottom"/>
            <w:hideMark/>
          </w:tcPr>
          <w:p w14:paraId="2808F622"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(0.0057487)</w:t>
            </w:r>
          </w:p>
        </w:tc>
        <w:tc>
          <w:tcPr>
            <w:tcW w:w="596" w:type="pct"/>
            <w:tcBorders>
              <w:top w:val="nil"/>
              <w:left w:val="nil"/>
              <w:bottom w:val="nil"/>
              <w:right w:val="single" w:sz="4" w:space="0" w:color="auto"/>
            </w:tcBorders>
            <w:shd w:val="clear" w:color="auto" w:fill="auto"/>
            <w:noWrap/>
            <w:vAlign w:val="bottom"/>
            <w:hideMark/>
          </w:tcPr>
          <w:p w14:paraId="7AD74C5E"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(0.064984)</w:t>
            </w:r>
          </w:p>
        </w:tc>
        <w:tc>
          <w:tcPr>
            <w:tcW w:w="596" w:type="pct"/>
            <w:tcBorders>
              <w:top w:val="nil"/>
              <w:left w:val="nil"/>
              <w:bottom w:val="nil"/>
              <w:right w:val="nil"/>
            </w:tcBorders>
            <w:shd w:val="clear" w:color="auto" w:fill="auto"/>
            <w:noWrap/>
            <w:vAlign w:val="bottom"/>
            <w:hideMark/>
          </w:tcPr>
          <w:p w14:paraId="3099A012"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(0.061062)</w:t>
            </w:r>
          </w:p>
        </w:tc>
        <w:tc>
          <w:tcPr>
            <w:tcW w:w="548" w:type="pct"/>
            <w:tcBorders>
              <w:top w:val="nil"/>
              <w:left w:val="single" w:sz="4" w:space="0" w:color="auto"/>
              <w:bottom w:val="nil"/>
              <w:right w:val="single" w:sz="4" w:space="0" w:color="auto"/>
            </w:tcBorders>
            <w:shd w:val="clear" w:color="auto" w:fill="auto"/>
            <w:noWrap/>
            <w:vAlign w:val="bottom"/>
            <w:hideMark/>
          </w:tcPr>
          <w:p w14:paraId="109E9800"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(0.08521)</w:t>
            </w:r>
          </w:p>
        </w:tc>
        <w:tc>
          <w:tcPr>
            <w:tcW w:w="564" w:type="pct"/>
            <w:tcBorders>
              <w:top w:val="nil"/>
              <w:left w:val="nil"/>
              <w:bottom w:val="nil"/>
              <w:right w:val="nil"/>
            </w:tcBorders>
            <w:shd w:val="clear" w:color="auto" w:fill="auto"/>
            <w:noWrap/>
            <w:vAlign w:val="bottom"/>
            <w:hideMark/>
          </w:tcPr>
          <w:p w14:paraId="2F39FA17"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(0.086263)</w:t>
            </w:r>
          </w:p>
        </w:tc>
      </w:tr>
      <w:tr w:rsidR="003A2B72" w:rsidRPr="003A2B72" w14:paraId="55617FF3" w14:textId="77777777" w:rsidTr="006B5AB6">
        <w:trPr>
          <w:trHeight w:val="320"/>
        </w:trPr>
        <w:tc>
          <w:tcPr>
            <w:tcW w:w="1351" w:type="pct"/>
            <w:tcBorders>
              <w:top w:val="nil"/>
              <w:left w:val="nil"/>
              <w:bottom w:val="nil"/>
              <w:right w:val="single" w:sz="4" w:space="0" w:color="auto"/>
            </w:tcBorders>
            <w:shd w:val="clear" w:color="auto" w:fill="auto"/>
            <w:noWrap/>
            <w:vAlign w:val="bottom"/>
            <w:hideMark/>
          </w:tcPr>
          <w:p w14:paraId="3ED02A58" w14:textId="77777777" w:rsidR="003A2B72" w:rsidRPr="003A2B72" w:rsidRDefault="003A2B72" w:rsidP="006B5AB6">
            <w:pPr>
              <w:spacing w:line="240" w:lineRule="auto"/>
              <w:jc w:val="right"/>
              <w:rPr>
                <w:rFonts w:eastAsia="Times New Roman" w:cs="Times New Roman"/>
                <w:color w:val="000000"/>
                <w:sz w:val="15"/>
                <w:szCs w:val="15"/>
              </w:rPr>
            </w:pPr>
            <w:r w:rsidRPr="003A2B72">
              <w:rPr>
                <w:rFonts w:eastAsia="Times New Roman" w:cs="Times New Roman"/>
                <w:color w:val="000000"/>
                <w:sz w:val="15"/>
                <w:szCs w:val="15"/>
              </w:rPr>
              <w:t>Online Political Efficacy</w:t>
            </w:r>
          </w:p>
        </w:tc>
        <w:tc>
          <w:tcPr>
            <w:tcW w:w="692" w:type="pct"/>
            <w:tcBorders>
              <w:top w:val="nil"/>
              <w:left w:val="nil"/>
              <w:bottom w:val="nil"/>
              <w:right w:val="nil"/>
            </w:tcBorders>
            <w:shd w:val="clear" w:color="auto" w:fill="auto"/>
            <w:noWrap/>
            <w:vAlign w:val="bottom"/>
            <w:hideMark/>
          </w:tcPr>
          <w:p w14:paraId="52F53C86"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0.085168**</w:t>
            </w:r>
          </w:p>
        </w:tc>
        <w:tc>
          <w:tcPr>
            <w:tcW w:w="652" w:type="pct"/>
            <w:tcBorders>
              <w:top w:val="nil"/>
              <w:left w:val="single" w:sz="4" w:space="0" w:color="auto"/>
              <w:bottom w:val="nil"/>
              <w:right w:val="single" w:sz="4" w:space="0" w:color="auto"/>
            </w:tcBorders>
            <w:shd w:val="clear" w:color="auto" w:fill="auto"/>
            <w:noWrap/>
            <w:vAlign w:val="bottom"/>
            <w:hideMark/>
          </w:tcPr>
          <w:p w14:paraId="251FB041"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0.0121413***</w:t>
            </w:r>
          </w:p>
        </w:tc>
        <w:tc>
          <w:tcPr>
            <w:tcW w:w="596" w:type="pct"/>
            <w:tcBorders>
              <w:top w:val="nil"/>
              <w:left w:val="nil"/>
              <w:bottom w:val="nil"/>
              <w:right w:val="single" w:sz="4" w:space="0" w:color="auto"/>
            </w:tcBorders>
            <w:shd w:val="clear" w:color="auto" w:fill="auto"/>
            <w:noWrap/>
            <w:vAlign w:val="bottom"/>
            <w:hideMark/>
          </w:tcPr>
          <w:p w14:paraId="4BB983B5"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0.035195</w:t>
            </w:r>
          </w:p>
        </w:tc>
        <w:tc>
          <w:tcPr>
            <w:tcW w:w="596" w:type="pct"/>
            <w:tcBorders>
              <w:top w:val="nil"/>
              <w:left w:val="nil"/>
              <w:bottom w:val="nil"/>
              <w:right w:val="nil"/>
            </w:tcBorders>
            <w:shd w:val="clear" w:color="auto" w:fill="auto"/>
            <w:noWrap/>
            <w:vAlign w:val="bottom"/>
            <w:hideMark/>
          </w:tcPr>
          <w:p w14:paraId="26FE8548"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0.10942***</w:t>
            </w:r>
          </w:p>
        </w:tc>
        <w:tc>
          <w:tcPr>
            <w:tcW w:w="548" w:type="pct"/>
            <w:tcBorders>
              <w:top w:val="nil"/>
              <w:left w:val="single" w:sz="4" w:space="0" w:color="auto"/>
              <w:bottom w:val="nil"/>
              <w:right w:val="single" w:sz="4" w:space="0" w:color="auto"/>
            </w:tcBorders>
            <w:shd w:val="clear" w:color="auto" w:fill="auto"/>
            <w:noWrap/>
            <w:vAlign w:val="bottom"/>
            <w:hideMark/>
          </w:tcPr>
          <w:p w14:paraId="0D4BDC6C"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0.13298**</w:t>
            </w:r>
          </w:p>
        </w:tc>
        <w:tc>
          <w:tcPr>
            <w:tcW w:w="564" w:type="pct"/>
            <w:tcBorders>
              <w:top w:val="nil"/>
              <w:left w:val="nil"/>
              <w:bottom w:val="nil"/>
              <w:right w:val="nil"/>
            </w:tcBorders>
            <w:shd w:val="clear" w:color="auto" w:fill="auto"/>
            <w:noWrap/>
            <w:vAlign w:val="bottom"/>
            <w:hideMark/>
          </w:tcPr>
          <w:p w14:paraId="3253D6BB"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0.090065*</w:t>
            </w:r>
          </w:p>
        </w:tc>
      </w:tr>
      <w:tr w:rsidR="003A2B72" w:rsidRPr="003A2B72" w14:paraId="62898481" w14:textId="77777777" w:rsidTr="006B5AB6">
        <w:trPr>
          <w:trHeight w:val="320"/>
        </w:trPr>
        <w:tc>
          <w:tcPr>
            <w:tcW w:w="1351" w:type="pct"/>
            <w:tcBorders>
              <w:top w:val="nil"/>
              <w:left w:val="nil"/>
              <w:bottom w:val="single" w:sz="4" w:space="0" w:color="auto"/>
              <w:right w:val="single" w:sz="4" w:space="0" w:color="auto"/>
            </w:tcBorders>
            <w:shd w:val="clear" w:color="auto" w:fill="auto"/>
            <w:noWrap/>
            <w:vAlign w:val="bottom"/>
            <w:hideMark/>
          </w:tcPr>
          <w:p w14:paraId="18767A13"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 </w:t>
            </w:r>
          </w:p>
        </w:tc>
        <w:tc>
          <w:tcPr>
            <w:tcW w:w="692" w:type="pct"/>
            <w:tcBorders>
              <w:top w:val="nil"/>
              <w:left w:val="nil"/>
              <w:bottom w:val="single" w:sz="4" w:space="0" w:color="auto"/>
              <w:right w:val="nil"/>
            </w:tcBorders>
            <w:shd w:val="clear" w:color="auto" w:fill="auto"/>
            <w:noWrap/>
            <w:vAlign w:val="bottom"/>
            <w:hideMark/>
          </w:tcPr>
          <w:p w14:paraId="1435FADB"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(0.029654)</w:t>
            </w:r>
          </w:p>
        </w:tc>
        <w:tc>
          <w:tcPr>
            <w:tcW w:w="652" w:type="pct"/>
            <w:tcBorders>
              <w:top w:val="nil"/>
              <w:left w:val="single" w:sz="4" w:space="0" w:color="auto"/>
              <w:bottom w:val="single" w:sz="4" w:space="0" w:color="auto"/>
              <w:right w:val="single" w:sz="4" w:space="0" w:color="auto"/>
            </w:tcBorders>
            <w:shd w:val="clear" w:color="auto" w:fill="auto"/>
            <w:noWrap/>
            <w:vAlign w:val="bottom"/>
            <w:hideMark/>
          </w:tcPr>
          <w:p w14:paraId="75E54FC3"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(0.0030985)</w:t>
            </w:r>
          </w:p>
        </w:tc>
        <w:tc>
          <w:tcPr>
            <w:tcW w:w="596" w:type="pct"/>
            <w:tcBorders>
              <w:top w:val="nil"/>
              <w:left w:val="nil"/>
              <w:bottom w:val="single" w:sz="4" w:space="0" w:color="auto"/>
              <w:right w:val="single" w:sz="4" w:space="0" w:color="auto"/>
            </w:tcBorders>
            <w:shd w:val="clear" w:color="auto" w:fill="auto"/>
            <w:noWrap/>
            <w:vAlign w:val="bottom"/>
            <w:hideMark/>
          </w:tcPr>
          <w:p w14:paraId="7931F27C"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(0.032909)</w:t>
            </w:r>
          </w:p>
        </w:tc>
        <w:tc>
          <w:tcPr>
            <w:tcW w:w="596" w:type="pct"/>
            <w:tcBorders>
              <w:top w:val="nil"/>
              <w:left w:val="nil"/>
              <w:bottom w:val="single" w:sz="4" w:space="0" w:color="auto"/>
              <w:right w:val="nil"/>
            </w:tcBorders>
            <w:shd w:val="clear" w:color="auto" w:fill="auto"/>
            <w:noWrap/>
            <w:vAlign w:val="bottom"/>
            <w:hideMark/>
          </w:tcPr>
          <w:p w14:paraId="0C3068A0"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(0.030800)</w:t>
            </w:r>
          </w:p>
        </w:tc>
        <w:tc>
          <w:tcPr>
            <w:tcW w:w="548" w:type="pct"/>
            <w:tcBorders>
              <w:top w:val="nil"/>
              <w:left w:val="single" w:sz="4" w:space="0" w:color="auto"/>
              <w:bottom w:val="single" w:sz="4" w:space="0" w:color="auto"/>
              <w:right w:val="single" w:sz="4" w:space="0" w:color="auto"/>
            </w:tcBorders>
            <w:shd w:val="clear" w:color="auto" w:fill="auto"/>
            <w:noWrap/>
            <w:vAlign w:val="bottom"/>
            <w:hideMark/>
          </w:tcPr>
          <w:p w14:paraId="382A730E"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(0.04086)</w:t>
            </w:r>
          </w:p>
        </w:tc>
        <w:tc>
          <w:tcPr>
            <w:tcW w:w="564" w:type="pct"/>
            <w:tcBorders>
              <w:top w:val="nil"/>
              <w:left w:val="nil"/>
              <w:bottom w:val="single" w:sz="4" w:space="0" w:color="auto"/>
              <w:right w:val="nil"/>
            </w:tcBorders>
            <w:shd w:val="clear" w:color="auto" w:fill="auto"/>
            <w:noWrap/>
            <w:vAlign w:val="bottom"/>
            <w:hideMark/>
          </w:tcPr>
          <w:p w14:paraId="4F8CAB03"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(0.041931)</w:t>
            </w:r>
          </w:p>
        </w:tc>
      </w:tr>
      <w:tr w:rsidR="003A2B72" w:rsidRPr="003A2B72" w14:paraId="6B9932FE" w14:textId="77777777" w:rsidTr="006B5AB6">
        <w:trPr>
          <w:trHeight w:val="320"/>
        </w:trPr>
        <w:tc>
          <w:tcPr>
            <w:tcW w:w="1351" w:type="pct"/>
            <w:tcBorders>
              <w:top w:val="nil"/>
              <w:left w:val="nil"/>
              <w:bottom w:val="nil"/>
              <w:right w:val="single" w:sz="4" w:space="0" w:color="auto"/>
            </w:tcBorders>
            <w:shd w:val="clear" w:color="auto" w:fill="auto"/>
            <w:noWrap/>
            <w:vAlign w:val="bottom"/>
            <w:hideMark/>
          </w:tcPr>
          <w:p w14:paraId="50AD30B7" w14:textId="77777777" w:rsidR="003A2B72" w:rsidRPr="003A2B72" w:rsidRDefault="003A2B72" w:rsidP="006B5AB6">
            <w:pPr>
              <w:spacing w:line="240" w:lineRule="auto"/>
              <w:rPr>
                <w:rFonts w:eastAsia="Times New Roman" w:cs="Times New Roman"/>
                <w:b/>
                <w:bCs/>
                <w:i/>
                <w:iCs/>
                <w:color w:val="000000"/>
                <w:sz w:val="15"/>
                <w:szCs w:val="15"/>
              </w:rPr>
            </w:pPr>
            <w:r w:rsidRPr="003A2B72">
              <w:rPr>
                <w:rFonts w:eastAsia="Times New Roman" w:cs="Times New Roman"/>
                <w:b/>
                <w:bCs/>
                <w:i/>
                <w:iCs/>
                <w:color w:val="000000"/>
                <w:sz w:val="15"/>
                <w:szCs w:val="15"/>
              </w:rPr>
              <w:t>Sociodemographic</w:t>
            </w:r>
          </w:p>
        </w:tc>
        <w:tc>
          <w:tcPr>
            <w:tcW w:w="692" w:type="pct"/>
            <w:tcBorders>
              <w:top w:val="nil"/>
              <w:left w:val="nil"/>
              <w:bottom w:val="nil"/>
              <w:right w:val="nil"/>
            </w:tcBorders>
            <w:shd w:val="clear" w:color="auto" w:fill="auto"/>
            <w:noWrap/>
            <w:vAlign w:val="bottom"/>
            <w:hideMark/>
          </w:tcPr>
          <w:p w14:paraId="1F32ACE1" w14:textId="77777777" w:rsidR="003A2B72" w:rsidRPr="003A2B72" w:rsidRDefault="003A2B72" w:rsidP="006B5AB6">
            <w:pPr>
              <w:spacing w:line="240" w:lineRule="auto"/>
              <w:rPr>
                <w:rFonts w:eastAsia="Times New Roman" w:cs="Times New Roman"/>
                <w:b/>
                <w:bCs/>
                <w:i/>
                <w:iCs/>
                <w:color w:val="000000"/>
                <w:sz w:val="15"/>
                <w:szCs w:val="15"/>
              </w:rPr>
            </w:pPr>
          </w:p>
        </w:tc>
        <w:tc>
          <w:tcPr>
            <w:tcW w:w="652" w:type="pct"/>
            <w:tcBorders>
              <w:top w:val="nil"/>
              <w:left w:val="single" w:sz="4" w:space="0" w:color="auto"/>
              <w:bottom w:val="nil"/>
              <w:right w:val="single" w:sz="4" w:space="0" w:color="auto"/>
            </w:tcBorders>
            <w:shd w:val="clear" w:color="auto" w:fill="auto"/>
            <w:noWrap/>
            <w:vAlign w:val="bottom"/>
            <w:hideMark/>
          </w:tcPr>
          <w:p w14:paraId="761F09C1"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 </w:t>
            </w:r>
          </w:p>
        </w:tc>
        <w:tc>
          <w:tcPr>
            <w:tcW w:w="596" w:type="pct"/>
            <w:tcBorders>
              <w:top w:val="nil"/>
              <w:left w:val="nil"/>
              <w:bottom w:val="nil"/>
              <w:right w:val="single" w:sz="4" w:space="0" w:color="auto"/>
            </w:tcBorders>
            <w:shd w:val="clear" w:color="auto" w:fill="auto"/>
            <w:noWrap/>
            <w:vAlign w:val="bottom"/>
            <w:hideMark/>
          </w:tcPr>
          <w:p w14:paraId="1FC61F09"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 </w:t>
            </w:r>
          </w:p>
        </w:tc>
        <w:tc>
          <w:tcPr>
            <w:tcW w:w="596" w:type="pct"/>
            <w:tcBorders>
              <w:top w:val="nil"/>
              <w:left w:val="nil"/>
              <w:bottom w:val="nil"/>
              <w:right w:val="nil"/>
            </w:tcBorders>
            <w:shd w:val="clear" w:color="auto" w:fill="auto"/>
            <w:noWrap/>
            <w:vAlign w:val="bottom"/>
            <w:hideMark/>
          </w:tcPr>
          <w:p w14:paraId="0EA161BB" w14:textId="77777777" w:rsidR="003A2B72" w:rsidRPr="003A2B72" w:rsidRDefault="003A2B72" w:rsidP="006B5AB6">
            <w:pPr>
              <w:spacing w:line="240" w:lineRule="auto"/>
              <w:rPr>
                <w:rFonts w:eastAsia="Times New Roman" w:cs="Times New Roman"/>
                <w:color w:val="000000"/>
                <w:sz w:val="15"/>
                <w:szCs w:val="15"/>
              </w:rPr>
            </w:pPr>
          </w:p>
        </w:tc>
        <w:tc>
          <w:tcPr>
            <w:tcW w:w="548" w:type="pct"/>
            <w:tcBorders>
              <w:top w:val="nil"/>
              <w:left w:val="single" w:sz="4" w:space="0" w:color="auto"/>
              <w:bottom w:val="nil"/>
              <w:right w:val="single" w:sz="4" w:space="0" w:color="auto"/>
            </w:tcBorders>
            <w:shd w:val="clear" w:color="auto" w:fill="auto"/>
            <w:noWrap/>
            <w:vAlign w:val="bottom"/>
            <w:hideMark/>
          </w:tcPr>
          <w:p w14:paraId="602F0505"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 </w:t>
            </w:r>
          </w:p>
        </w:tc>
        <w:tc>
          <w:tcPr>
            <w:tcW w:w="564" w:type="pct"/>
            <w:tcBorders>
              <w:top w:val="nil"/>
              <w:left w:val="nil"/>
              <w:bottom w:val="nil"/>
              <w:right w:val="nil"/>
            </w:tcBorders>
            <w:shd w:val="clear" w:color="auto" w:fill="auto"/>
            <w:noWrap/>
            <w:vAlign w:val="bottom"/>
            <w:hideMark/>
          </w:tcPr>
          <w:p w14:paraId="06E0729A" w14:textId="77777777" w:rsidR="003A2B72" w:rsidRPr="003A2B72" w:rsidRDefault="003A2B72" w:rsidP="006B5AB6">
            <w:pPr>
              <w:spacing w:line="240" w:lineRule="auto"/>
              <w:rPr>
                <w:rFonts w:eastAsia="Times New Roman" w:cs="Times New Roman"/>
                <w:color w:val="000000"/>
                <w:sz w:val="15"/>
                <w:szCs w:val="15"/>
              </w:rPr>
            </w:pPr>
          </w:p>
        </w:tc>
      </w:tr>
      <w:tr w:rsidR="003A2B72" w:rsidRPr="003A2B72" w14:paraId="675CAD87" w14:textId="77777777" w:rsidTr="006B5AB6">
        <w:trPr>
          <w:trHeight w:val="320"/>
        </w:trPr>
        <w:tc>
          <w:tcPr>
            <w:tcW w:w="1351" w:type="pct"/>
            <w:tcBorders>
              <w:top w:val="nil"/>
              <w:left w:val="nil"/>
              <w:bottom w:val="nil"/>
              <w:right w:val="single" w:sz="4" w:space="0" w:color="auto"/>
            </w:tcBorders>
            <w:shd w:val="clear" w:color="auto" w:fill="auto"/>
            <w:noWrap/>
            <w:vAlign w:val="bottom"/>
            <w:hideMark/>
          </w:tcPr>
          <w:p w14:paraId="6F462B30" w14:textId="77777777" w:rsidR="003A2B72" w:rsidRPr="003A2B72" w:rsidRDefault="003A2B72" w:rsidP="006B5AB6">
            <w:pPr>
              <w:spacing w:line="240" w:lineRule="auto"/>
              <w:jc w:val="right"/>
              <w:rPr>
                <w:rFonts w:eastAsia="Times New Roman" w:cs="Times New Roman"/>
                <w:color w:val="000000"/>
                <w:sz w:val="15"/>
                <w:szCs w:val="15"/>
              </w:rPr>
            </w:pPr>
            <w:r w:rsidRPr="003A2B72">
              <w:rPr>
                <w:rFonts w:eastAsia="Times New Roman" w:cs="Times New Roman"/>
                <w:color w:val="000000"/>
                <w:sz w:val="15"/>
                <w:szCs w:val="15"/>
              </w:rPr>
              <w:t>Sex</w:t>
            </w:r>
          </w:p>
        </w:tc>
        <w:tc>
          <w:tcPr>
            <w:tcW w:w="692" w:type="pct"/>
            <w:tcBorders>
              <w:top w:val="nil"/>
              <w:left w:val="nil"/>
              <w:bottom w:val="nil"/>
              <w:right w:val="nil"/>
            </w:tcBorders>
            <w:shd w:val="clear" w:color="auto" w:fill="auto"/>
            <w:noWrap/>
            <w:vAlign w:val="bottom"/>
            <w:hideMark/>
          </w:tcPr>
          <w:p w14:paraId="71F3C672"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0.176164***</w:t>
            </w:r>
          </w:p>
        </w:tc>
        <w:tc>
          <w:tcPr>
            <w:tcW w:w="652" w:type="pct"/>
            <w:tcBorders>
              <w:top w:val="nil"/>
              <w:left w:val="single" w:sz="4" w:space="0" w:color="auto"/>
              <w:bottom w:val="nil"/>
              <w:right w:val="single" w:sz="4" w:space="0" w:color="auto"/>
            </w:tcBorders>
            <w:shd w:val="clear" w:color="auto" w:fill="auto"/>
            <w:noWrap/>
            <w:vAlign w:val="bottom"/>
            <w:hideMark/>
          </w:tcPr>
          <w:p w14:paraId="301106EA"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0.0178051***</w:t>
            </w:r>
          </w:p>
        </w:tc>
        <w:tc>
          <w:tcPr>
            <w:tcW w:w="596" w:type="pct"/>
            <w:tcBorders>
              <w:top w:val="nil"/>
              <w:left w:val="nil"/>
              <w:bottom w:val="nil"/>
              <w:right w:val="single" w:sz="4" w:space="0" w:color="auto"/>
            </w:tcBorders>
            <w:shd w:val="clear" w:color="auto" w:fill="auto"/>
            <w:noWrap/>
            <w:vAlign w:val="bottom"/>
            <w:hideMark/>
          </w:tcPr>
          <w:p w14:paraId="18431075"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-0.066125</w:t>
            </w:r>
          </w:p>
        </w:tc>
        <w:tc>
          <w:tcPr>
            <w:tcW w:w="596" w:type="pct"/>
            <w:tcBorders>
              <w:top w:val="nil"/>
              <w:left w:val="nil"/>
              <w:bottom w:val="nil"/>
              <w:right w:val="nil"/>
            </w:tcBorders>
            <w:shd w:val="clear" w:color="auto" w:fill="auto"/>
            <w:noWrap/>
            <w:vAlign w:val="bottom"/>
            <w:hideMark/>
          </w:tcPr>
          <w:p w14:paraId="5FDB1CFD"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0.240881***</w:t>
            </w:r>
          </w:p>
        </w:tc>
        <w:tc>
          <w:tcPr>
            <w:tcW w:w="548" w:type="pct"/>
            <w:tcBorders>
              <w:top w:val="nil"/>
              <w:left w:val="single" w:sz="4" w:space="0" w:color="auto"/>
              <w:bottom w:val="nil"/>
              <w:right w:val="single" w:sz="4" w:space="0" w:color="auto"/>
            </w:tcBorders>
            <w:shd w:val="clear" w:color="auto" w:fill="auto"/>
            <w:noWrap/>
            <w:vAlign w:val="bottom"/>
            <w:hideMark/>
          </w:tcPr>
          <w:p w14:paraId="73F3F07F"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0.15498*</w:t>
            </w:r>
          </w:p>
        </w:tc>
        <w:tc>
          <w:tcPr>
            <w:tcW w:w="564" w:type="pct"/>
            <w:tcBorders>
              <w:top w:val="nil"/>
              <w:left w:val="nil"/>
              <w:bottom w:val="nil"/>
              <w:right w:val="nil"/>
            </w:tcBorders>
            <w:shd w:val="clear" w:color="auto" w:fill="auto"/>
            <w:noWrap/>
            <w:vAlign w:val="bottom"/>
            <w:hideMark/>
          </w:tcPr>
          <w:p w14:paraId="705E2920"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0.143215*</w:t>
            </w:r>
          </w:p>
        </w:tc>
      </w:tr>
      <w:tr w:rsidR="003A2B72" w:rsidRPr="003A2B72" w14:paraId="65550792" w14:textId="77777777" w:rsidTr="006B5AB6">
        <w:trPr>
          <w:trHeight w:val="320"/>
        </w:trPr>
        <w:tc>
          <w:tcPr>
            <w:tcW w:w="1351" w:type="pct"/>
            <w:tcBorders>
              <w:top w:val="nil"/>
              <w:left w:val="nil"/>
              <w:bottom w:val="nil"/>
              <w:right w:val="single" w:sz="4" w:space="0" w:color="auto"/>
            </w:tcBorders>
            <w:shd w:val="clear" w:color="auto" w:fill="auto"/>
            <w:noWrap/>
            <w:vAlign w:val="bottom"/>
            <w:hideMark/>
          </w:tcPr>
          <w:p w14:paraId="697A0C73" w14:textId="77777777" w:rsidR="003A2B72" w:rsidRPr="003A2B72" w:rsidRDefault="003A2B72" w:rsidP="006B5AB6">
            <w:pPr>
              <w:spacing w:line="240" w:lineRule="auto"/>
              <w:jc w:val="right"/>
              <w:rPr>
                <w:rFonts w:eastAsia="Times New Roman" w:cs="Times New Roman"/>
                <w:color w:val="000000"/>
                <w:sz w:val="15"/>
                <w:szCs w:val="15"/>
              </w:rPr>
            </w:pPr>
            <w:r w:rsidRPr="003A2B72">
              <w:rPr>
                <w:rFonts w:eastAsia="Times New Roman" w:cs="Times New Roman"/>
                <w:color w:val="000000"/>
                <w:sz w:val="15"/>
                <w:szCs w:val="15"/>
              </w:rPr>
              <w:t> </w:t>
            </w:r>
          </w:p>
        </w:tc>
        <w:tc>
          <w:tcPr>
            <w:tcW w:w="692" w:type="pct"/>
            <w:tcBorders>
              <w:top w:val="nil"/>
              <w:left w:val="nil"/>
              <w:bottom w:val="nil"/>
              <w:right w:val="nil"/>
            </w:tcBorders>
            <w:shd w:val="clear" w:color="auto" w:fill="auto"/>
            <w:noWrap/>
            <w:vAlign w:val="bottom"/>
            <w:hideMark/>
          </w:tcPr>
          <w:p w14:paraId="0A3C9403"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(0.049505)</w:t>
            </w:r>
          </w:p>
        </w:tc>
        <w:tc>
          <w:tcPr>
            <w:tcW w:w="652" w:type="pct"/>
            <w:tcBorders>
              <w:top w:val="nil"/>
              <w:left w:val="single" w:sz="4" w:space="0" w:color="auto"/>
              <w:bottom w:val="nil"/>
              <w:right w:val="single" w:sz="4" w:space="0" w:color="auto"/>
            </w:tcBorders>
            <w:shd w:val="clear" w:color="auto" w:fill="auto"/>
            <w:noWrap/>
            <w:vAlign w:val="bottom"/>
            <w:hideMark/>
          </w:tcPr>
          <w:p w14:paraId="5106F0B6"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(0.0051856)</w:t>
            </w:r>
          </w:p>
        </w:tc>
        <w:tc>
          <w:tcPr>
            <w:tcW w:w="596" w:type="pct"/>
            <w:tcBorders>
              <w:top w:val="nil"/>
              <w:left w:val="nil"/>
              <w:bottom w:val="nil"/>
              <w:right w:val="single" w:sz="4" w:space="0" w:color="auto"/>
            </w:tcBorders>
            <w:shd w:val="clear" w:color="auto" w:fill="auto"/>
            <w:noWrap/>
            <w:vAlign w:val="bottom"/>
            <w:hideMark/>
          </w:tcPr>
          <w:p w14:paraId="124D43BF"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(0.054179)</w:t>
            </w:r>
          </w:p>
        </w:tc>
        <w:tc>
          <w:tcPr>
            <w:tcW w:w="596" w:type="pct"/>
            <w:tcBorders>
              <w:top w:val="nil"/>
              <w:left w:val="nil"/>
              <w:bottom w:val="nil"/>
              <w:right w:val="nil"/>
            </w:tcBorders>
            <w:shd w:val="clear" w:color="auto" w:fill="auto"/>
            <w:noWrap/>
            <w:vAlign w:val="bottom"/>
            <w:hideMark/>
          </w:tcPr>
          <w:p w14:paraId="392CB0C2"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(0.051482)</w:t>
            </w:r>
          </w:p>
        </w:tc>
        <w:tc>
          <w:tcPr>
            <w:tcW w:w="548" w:type="pct"/>
            <w:tcBorders>
              <w:top w:val="nil"/>
              <w:left w:val="single" w:sz="4" w:space="0" w:color="auto"/>
              <w:bottom w:val="nil"/>
              <w:right w:val="single" w:sz="4" w:space="0" w:color="auto"/>
            </w:tcBorders>
            <w:shd w:val="clear" w:color="auto" w:fill="auto"/>
            <w:noWrap/>
            <w:vAlign w:val="bottom"/>
            <w:hideMark/>
          </w:tcPr>
          <w:p w14:paraId="0285C910"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(0.06848)</w:t>
            </w:r>
          </w:p>
        </w:tc>
        <w:tc>
          <w:tcPr>
            <w:tcW w:w="564" w:type="pct"/>
            <w:tcBorders>
              <w:top w:val="nil"/>
              <w:left w:val="nil"/>
              <w:bottom w:val="nil"/>
              <w:right w:val="nil"/>
            </w:tcBorders>
            <w:shd w:val="clear" w:color="auto" w:fill="auto"/>
            <w:noWrap/>
            <w:vAlign w:val="bottom"/>
            <w:hideMark/>
          </w:tcPr>
          <w:p w14:paraId="617F2255"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(0.069221)</w:t>
            </w:r>
          </w:p>
        </w:tc>
      </w:tr>
      <w:tr w:rsidR="003A2B72" w:rsidRPr="003A2B72" w14:paraId="56038FDF" w14:textId="77777777" w:rsidTr="006B5AB6">
        <w:trPr>
          <w:trHeight w:val="320"/>
        </w:trPr>
        <w:tc>
          <w:tcPr>
            <w:tcW w:w="1351" w:type="pct"/>
            <w:tcBorders>
              <w:top w:val="nil"/>
              <w:left w:val="nil"/>
              <w:bottom w:val="nil"/>
              <w:right w:val="single" w:sz="4" w:space="0" w:color="auto"/>
            </w:tcBorders>
            <w:shd w:val="clear" w:color="auto" w:fill="auto"/>
            <w:noWrap/>
            <w:vAlign w:val="bottom"/>
            <w:hideMark/>
          </w:tcPr>
          <w:p w14:paraId="0A106414" w14:textId="77777777" w:rsidR="003A2B72" w:rsidRPr="003A2B72" w:rsidRDefault="003A2B72" w:rsidP="006B5AB6">
            <w:pPr>
              <w:spacing w:line="240" w:lineRule="auto"/>
              <w:jc w:val="right"/>
              <w:rPr>
                <w:rFonts w:eastAsia="Times New Roman" w:cs="Times New Roman"/>
                <w:color w:val="000000"/>
                <w:sz w:val="15"/>
                <w:szCs w:val="15"/>
              </w:rPr>
            </w:pPr>
            <w:r w:rsidRPr="003A2B72">
              <w:rPr>
                <w:rFonts w:eastAsia="Times New Roman" w:cs="Times New Roman"/>
                <w:color w:val="000000"/>
                <w:sz w:val="15"/>
                <w:szCs w:val="15"/>
              </w:rPr>
              <w:t>Age</w:t>
            </w:r>
          </w:p>
        </w:tc>
        <w:tc>
          <w:tcPr>
            <w:tcW w:w="692" w:type="pct"/>
            <w:tcBorders>
              <w:top w:val="nil"/>
              <w:left w:val="nil"/>
              <w:bottom w:val="nil"/>
              <w:right w:val="nil"/>
            </w:tcBorders>
            <w:shd w:val="clear" w:color="auto" w:fill="auto"/>
            <w:noWrap/>
            <w:vAlign w:val="bottom"/>
            <w:hideMark/>
          </w:tcPr>
          <w:p w14:paraId="31DC064B"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-0.020295***</w:t>
            </w:r>
          </w:p>
        </w:tc>
        <w:tc>
          <w:tcPr>
            <w:tcW w:w="652" w:type="pct"/>
            <w:tcBorders>
              <w:top w:val="nil"/>
              <w:left w:val="single" w:sz="4" w:space="0" w:color="auto"/>
              <w:bottom w:val="nil"/>
              <w:right w:val="single" w:sz="4" w:space="0" w:color="auto"/>
            </w:tcBorders>
            <w:shd w:val="clear" w:color="auto" w:fill="auto"/>
            <w:noWrap/>
            <w:vAlign w:val="bottom"/>
            <w:hideMark/>
          </w:tcPr>
          <w:p w14:paraId="60EA3978"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-0.0018173***</w:t>
            </w:r>
          </w:p>
        </w:tc>
        <w:tc>
          <w:tcPr>
            <w:tcW w:w="596" w:type="pct"/>
            <w:tcBorders>
              <w:top w:val="nil"/>
              <w:left w:val="nil"/>
              <w:bottom w:val="nil"/>
              <w:right w:val="single" w:sz="4" w:space="0" w:color="auto"/>
            </w:tcBorders>
            <w:shd w:val="clear" w:color="auto" w:fill="auto"/>
            <w:noWrap/>
            <w:vAlign w:val="bottom"/>
            <w:hideMark/>
          </w:tcPr>
          <w:p w14:paraId="14ABA2B6"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-0.013808***</w:t>
            </w:r>
          </w:p>
        </w:tc>
        <w:tc>
          <w:tcPr>
            <w:tcW w:w="596" w:type="pct"/>
            <w:tcBorders>
              <w:top w:val="nil"/>
              <w:left w:val="nil"/>
              <w:bottom w:val="nil"/>
              <w:right w:val="nil"/>
            </w:tcBorders>
            <w:shd w:val="clear" w:color="auto" w:fill="auto"/>
            <w:noWrap/>
            <w:vAlign w:val="bottom"/>
            <w:hideMark/>
          </w:tcPr>
          <w:p w14:paraId="178DEC19"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-0.018900***</w:t>
            </w:r>
          </w:p>
        </w:tc>
        <w:tc>
          <w:tcPr>
            <w:tcW w:w="548" w:type="pct"/>
            <w:tcBorders>
              <w:top w:val="nil"/>
              <w:left w:val="single" w:sz="4" w:space="0" w:color="auto"/>
              <w:bottom w:val="nil"/>
              <w:right w:val="single" w:sz="4" w:space="0" w:color="auto"/>
            </w:tcBorders>
            <w:shd w:val="clear" w:color="auto" w:fill="auto"/>
            <w:noWrap/>
            <w:vAlign w:val="bottom"/>
            <w:hideMark/>
          </w:tcPr>
          <w:p w14:paraId="3AA7359A"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-0.01990***</w:t>
            </w:r>
          </w:p>
        </w:tc>
        <w:tc>
          <w:tcPr>
            <w:tcW w:w="564" w:type="pct"/>
            <w:tcBorders>
              <w:top w:val="nil"/>
              <w:left w:val="nil"/>
              <w:bottom w:val="nil"/>
              <w:right w:val="nil"/>
            </w:tcBorders>
            <w:shd w:val="clear" w:color="auto" w:fill="auto"/>
            <w:noWrap/>
            <w:vAlign w:val="bottom"/>
            <w:hideMark/>
          </w:tcPr>
          <w:p w14:paraId="3BC02977"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-0.017069***</w:t>
            </w:r>
          </w:p>
        </w:tc>
      </w:tr>
      <w:tr w:rsidR="003A2B72" w:rsidRPr="003A2B72" w14:paraId="62761F44" w14:textId="77777777" w:rsidTr="006B5AB6">
        <w:trPr>
          <w:trHeight w:val="320"/>
        </w:trPr>
        <w:tc>
          <w:tcPr>
            <w:tcW w:w="1351" w:type="pct"/>
            <w:tcBorders>
              <w:top w:val="nil"/>
              <w:left w:val="nil"/>
              <w:bottom w:val="nil"/>
              <w:right w:val="single" w:sz="4" w:space="0" w:color="auto"/>
            </w:tcBorders>
            <w:shd w:val="clear" w:color="auto" w:fill="auto"/>
            <w:noWrap/>
            <w:vAlign w:val="bottom"/>
            <w:hideMark/>
          </w:tcPr>
          <w:p w14:paraId="61B34F74" w14:textId="77777777" w:rsidR="003A2B72" w:rsidRPr="003A2B72" w:rsidRDefault="003A2B72" w:rsidP="006B5AB6">
            <w:pPr>
              <w:spacing w:line="240" w:lineRule="auto"/>
              <w:jc w:val="right"/>
              <w:rPr>
                <w:rFonts w:eastAsia="Times New Roman" w:cs="Times New Roman"/>
                <w:color w:val="000000"/>
                <w:sz w:val="15"/>
                <w:szCs w:val="15"/>
              </w:rPr>
            </w:pPr>
            <w:r w:rsidRPr="003A2B72">
              <w:rPr>
                <w:rFonts w:eastAsia="Times New Roman" w:cs="Times New Roman"/>
                <w:color w:val="000000"/>
                <w:sz w:val="15"/>
                <w:szCs w:val="15"/>
              </w:rPr>
              <w:t> </w:t>
            </w:r>
          </w:p>
        </w:tc>
        <w:tc>
          <w:tcPr>
            <w:tcW w:w="692" w:type="pct"/>
            <w:tcBorders>
              <w:top w:val="nil"/>
              <w:left w:val="nil"/>
              <w:bottom w:val="nil"/>
              <w:right w:val="nil"/>
            </w:tcBorders>
            <w:shd w:val="clear" w:color="auto" w:fill="auto"/>
            <w:noWrap/>
            <w:vAlign w:val="bottom"/>
            <w:hideMark/>
          </w:tcPr>
          <w:p w14:paraId="36FBEF21"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(0.001499)</w:t>
            </w:r>
          </w:p>
        </w:tc>
        <w:tc>
          <w:tcPr>
            <w:tcW w:w="652" w:type="pct"/>
            <w:tcBorders>
              <w:top w:val="nil"/>
              <w:left w:val="single" w:sz="4" w:space="0" w:color="auto"/>
              <w:bottom w:val="nil"/>
              <w:right w:val="single" w:sz="4" w:space="0" w:color="auto"/>
            </w:tcBorders>
            <w:shd w:val="clear" w:color="auto" w:fill="auto"/>
            <w:noWrap/>
            <w:vAlign w:val="bottom"/>
            <w:hideMark/>
          </w:tcPr>
          <w:p w14:paraId="7A11A498"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(0.0001556)</w:t>
            </w:r>
          </w:p>
        </w:tc>
        <w:tc>
          <w:tcPr>
            <w:tcW w:w="596" w:type="pct"/>
            <w:tcBorders>
              <w:top w:val="nil"/>
              <w:left w:val="nil"/>
              <w:bottom w:val="nil"/>
              <w:right w:val="single" w:sz="4" w:space="0" w:color="auto"/>
            </w:tcBorders>
            <w:shd w:val="clear" w:color="auto" w:fill="auto"/>
            <w:noWrap/>
            <w:vAlign w:val="bottom"/>
            <w:hideMark/>
          </w:tcPr>
          <w:p w14:paraId="11E452BC"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(0.001681)</w:t>
            </w:r>
          </w:p>
        </w:tc>
        <w:tc>
          <w:tcPr>
            <w:tcW w:w="596" w:type="pct"/>
            <w:tcBorders>
              <w:top w:val="nil"/>
              <w:left w:val="nil"/>
              <w:bottom w:val="nil"/>
              <w:right w:val="nil"/>
            </w:tcBorders>
            <w:shd w:val="clear" w:color="auto" w:fill="auto"/>
            <w:noWrap/>
            <w:vAlign w:val="bottom"/>
            <w:hideMark/>
          </w:tcPr>
          <w:p w14:paraId="7F469EFB"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(0.001575)</w:t>
            </w:r>
          </w:p>
        </w:tc>
        <w:tc>
          <w:tcPr>
            <w:tcW w:w="548" w:type="pct"/>
            <w:tcBorders>
              <w:top w:val="nil"/>
              <w:left w:val="single" w:sz="4" w:space="0" w:color="auto"/>
              <w:bottom w:val="nil"/>
              <w:right w:val="single" w:sz="4" w:space="0" w:color="auto"/>
            </w:tcBorders>
            <w:shd w:val="clear" w:color="auto" w:fill="auto"/>
            <w:noWrap/>
            <w:vAlign w:val="bottom"/>
            <w:hideMark/>
          </w:tcPr>
          <w:p w14:paraId="534DF539"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(0.00216)</w:t>
            </w:r>
          </w:p>
        </w:tc>
        <w:tc>
          <w:tcPr>
            <w:tcW w:w="564" w:type="pct"/>
            <w:tcBorders>
              <w:top w:val="nil"/>
              <w:left w:val="nil"/>
              <w:bottom w:val="nil"/>
              <w:right w:val="nil"/>
            </w:tcBorders>
            <w:shd w:val="clear" w:color="auto" w:fill="auto"/>
            <w:noWrap/>
            <w:vAlign w:val="bottom"/>
            <w:hideMark/>
          </w:tcPr>
          <w:p w14:paraId="70C57714"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(0.002179)</w:t>
            </w:r>
          </w:p>
        </w:tc>
      </w:tr>
      <w:tr w:rsidR="003A2B72" w:rsidRPr="003A2B72" w14:paraId="59FF5B2C" w14:textId="77777777" w:rsidTr="006B5AB6">
        <w:trPr>
          <w:trHeight w:val="320"/>
        </w:trPr>
        <w:tc>
          <w:tcPr>
            <w:tcW w:w="1351" w:type="pct"/>
            <w:tcBorders>
              <w:top w:val="nil"/>
              <w:left w:val="nil"/>
              <w:bottom w:val="nil"/>
              <w:right w:val="single" w:sz="4" w:space="0" w:color="auto"/>
            </w:tcBorders>
            <w:shd w:val="clear" w:color="auto" w:fill="auto"/>
            <w:noWrap/>
            <w:vAlign w:val="bottom"/>
            <w:hideMark/>
          </w:tcPr>
          <w:p w14:paraId="689A6E35" w14:textId="77777777" w:rsidR="003A2B72" w:rsidRPr="003A2B72" w:rsidRDefault="003A2B72" w:rsidP="006B5AB6">
            <w:pPr>
              <w:spacing w:line="240" w:lineRule="auto"/>
              <w:jc w:val="right"/>
              <w:rPr>
                <w:rFonts w:eastAsia="Times New Roman" w:cs="Times New Roman"/>
                <w:color w:val="000000"/>
                <w:sz w:val="15"/>
                <w:szCs w:val="15"/>
              </w:rPr>
            </w:pPr>
            <w:r w:rsidRPr="003A2B72">
              <w:rPr>
                <w:rFonts w:eastAsia="Times New Roman" w:cs="Times New Roman"/>
                <w:color w:val="000000"/>
                <w:sz w:val="15"/>
                <w:szCs w:val="15"/>
              </w:rPr>
              <w:t>Socioeconomic Status</w:t>
            </w:r>
          </w:p>
        </w:tc>
        <w:tc>
          <w:tcPr>
            <w:tcW w:w="692" w:type="pct"/>
            <w:tcBorders>
              <w:top w:val="nil"/>
              <w:left w:val="nil"/>
              <w:bottom w:val="nil"/>
              <w:right w:val="nil"/>
            </w:tcBorders>
            <w:shd w:val="clear" w:color="auto" w:fill="auto"/>
            <w:noWrap/>
            <w:vAlign w:val="bottom"/>
            <w:hideMark/>
          </w:tcPr>
          <w:p w14:paraId="0782E6C9"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0.065282*</w:t>
            </w:r>
          </w:p>
        </w:tc>
        <w:tc>
          <w:tcPr>
            <w:tcW w:w="652" w:type="pct"/>
            <w:tcBorders>
              <w:top w:val="nil"/>
              <w:left w:val="single" w:sz="4" w:space="0" w:color="auto"/>
              <w:bottom w:val="nil"/>
              <w:right w:val="single" w:sz="4" w:space="0" w:color="auto"/>
            </w:tcBorders>
            <w:shd w:val="clear" w:color="auto" w:fill="auto"/>
            <w:noWrap/>
            <w:vAlign w:val="bottom"/>
            <w:hideMark/>
          </w:tcPr>
          <w:p w14:paraId="43DC6657"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0.0018937</w:t>
            </w:r>
          </w:p>
        </w:tc>
        <w:tc>
          <w:tcPr>
            <w:tcW w:w="596" w:type="pct"/>
            <w:tcBorders>
              <w:top w:val="nil"/>
              <w:left w:val="nil"/>
              <w:bottom w:val="nil"/>
              <w:right w:val="single" w:sz="4" w:space="0" w:color="auto"/>
            </w:tcBorders>
            <w:shd w:val="clear" w:color="auto" w:fill="auto"/>
            <w:noWrap/>
            <w:vAlign w:val="bottom"/>
            <w:hideMark/>
          </w:tcPr>
          <w:p w14:paraId="794EEFB8"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0.057807</w:t>
            </w:r>
          </w:p>
        </w:tc>
        <w:tc>
          <w:tcPr>
            <w:tcW w:w="596" w:type="pct"/>
            <w:tcBorders>
              <w:top w:val="nil"/>
              <w:left w:val="nil"/>
              <w:bottom w:val="nil"/>
              <w:right w:val="nil"/>
            </w:tcBorders>
            <w:shd w:val="clear" w:color="auto" w:fill="auto"/>
            <w:noWrap/>
            <w:vAlign w:val="bottom"/>
            <w:hideMark/>
          </w:tcPr>
          <w:p w14:paraId="644F570F"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0.017189</w:t>
            </w:r>
          </w:p>
        </w:tc>
        <w:tc>
          <w:tcPr>
            <w:tcW w:w="548" w:type="pct"/>
            <w:tcBorders>
              <w:top w:val="nil"/>
              <w:left w:val="single" w:sz="4" w:space="0" w:color="auto"/>
              <w:bottom w:val="nil"/>
              <w:right w:val="single" w:sz="4" w:space="0" w:color="auto"/>
            </w:tcBorders>
            <w:shd w:val="clear" w:color="auto" w:fill="auto"/>
            <w:noWrap/>
            <w:vAlign w:val="bottom"/>
            <w:hideMark/>
          </w:tcPr>
          <w:p w14:paraId="52CBC5F8"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-0.04779</w:t>
            </w:r>
          </w:p>
        </w:tc>
        <w:tc>
          <w:tcPr>
            <w:tcW w:w="564" w:type="pct"/>
            <w:tcBorders>
              <w:top w:val="nil"/>
              <w:left w:val="nil"/>
              <w:bottom w:val="nil"/>
              <w:right w:val="nil"/>
            </w:tcBorders>
            <w:shd w:val="clear" w:color="auto" w:fill="auto"/>
            <w:noWrap/>
            <w:vAlign w:val="bottom"/>
            <w:hideMark/>
          </w:tcPr>
          <w:p w14:paraId="6E76AE08"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-0.003923</w:t>
            </w:r>
          </w:p>
        </w:tc>
      </w:tr>
      <w:tr w:rsidR="003A2B72" w:rsidRPr="003A2B72" w14:paraId="0EA83590" w14:textId="77777777" w:rsidTr="006B5AB6">
        <w:trPr>
          <w:trHeight w:val="320"/>
        </w:trPr>
        <w:tc>
          <w:tcPr>
            <w:tcW w:w="1351" w:type="pct"/>
            <w:tcBorders>
              <w:top w:val="nil"/>
              <w:left w:val="nil"/>
              <w:bottom w:val="nil"/>
              <w:right w:val="single" w:sz="4" w:space="0" w:color="auto"/>
            </w:tcBorders>
            <w:shd w:val="clear" w:color="auto" w:fill="auto"/>
            <w:noWrap/>
            <w:vAlign w:val="bottom"/>
            <w:hideMark/>
          </w:tcPr>
          <w:p w14:paraId="345980F9" w14:textId="77777777" w:rsidR="003A2B72" w:rsidRPr="003A2B72" w:rsidRDefault="003A2B72" w:rsidP="006B5AB6">
            <w:pPr>
              <w:spacing w:line="240" w:lineRule="auto"/>
              <w:jc w:val="right"/>
              <w:rPr>
                <w:rFonts w:eastAsia="Times New Roman" w:cs="Times New Roman"/>
                <w:color w:val="000000"/>
                <w:sz w:val="15"/>
                <w:szCs w:val="15"/>
              </w:rPr>
            </w:pPr>
            <w:r w:rsidRPr="003A2B72">
              <w:rPr>
                <w:rFonts w:eastAsia="Times New Roman" w:cs="Times New Roman"/>
                <w:color w:val="000000"/>
                <w:sz w:val="15"/>
                <w:szCs w:val="15"/>
              </w:rPr>
              <w:t> </w:t>
            </w:r>
          </w:p>
        </w:tc>
        <w:tc>
          <w:tcPr>
            <w:tcW w:w="692" w:type="pct"/>
            <w:tcBorders>
              <w:top w:val="nil"/>
              <w:left w:val="nil"/>
              <w:bottom w:val="nil"/>
              <w:right w:val="nil"/>
            </w:tcBorders>
            <w:shd w:val="clear" w:color="auto" w:fill="auto"/>
            <w:noWrap/>
            <w:vAlign w:val="bottom"/>
            <w:hideMark/>
          </w:tcPr>
          <w:p w14:paraId="68B5B010"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(0.032318)</w:t>
            </w:r>
          </w:p>
        </w:tc>
        <w:tc>
          <w:tcPr>
            <w:tcW w:w="652" w:type="pct"/>
            <w:tcBorders>
              <w:top w:val="nil"/>
              <w:left w:val="single" w:sz="4" w:space="0" w:color="auto"/>
              <w:bottom w:val="nil"/>
              <w:right w:val="single" w:sz="4" w:space="0" w:color="auto"/>
            </w:tcBorders>
            <w:shd w:val="clear" w:color="auto" w:fill="auto"/>
            <w:noWrap/>
            <w:vAlign w:val="bottom"/>
            <w:hideMark/>
          </w:tcPr>
          <w:p w14:paraId="1D304D53"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(0.0034570)</w:t>
            </w:r>
          </w:p>
        </w:tc>
        <w:tc>
          <w:tcPr>
            <w:tcW w:w="596" w:type="pct"/>
            <w:tcBorders>
              <w:top w:val="nil"/>
              <w:left w:val="nil"/>
              <w:bottom w:val="nil"/>
              <w:right w:val="single" w:sz="4" w:space="0" w:color="auto"/>
            </w:tcBorders>
            <w:shd w:val="clear" w:color="auto" w:fill="auto"/>
            <w:noWrap/>
            <w:vAlign w:val="bottom"/>
            <w:hideMark/>
          </w:tcPr>
          <w:p w14:paraId="61133820"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(0.035205)</w:t>
            </w:r>
          </w:p>
        </w:tc>
        <w:tc>
          <w:tcPr>
            <w:tcW w:w="596" w:type="pct"/>
            <w:tcBorders>
              <w:top w:val="nil"/>
              <w:left w:val="nil"/>
              <w:bottom w:val="nil"/>
              <w:right w:val="nil"/>
            </w:tcBorders>
            <w:shd w:val="clear" w:color="auto" w:fill="auto"/>
            <w:noWrap/>
            <w:vAlign w:val="bottom"/>
            <w:hideMark/>
          </w:tcPr>
          <w:p w14:paraId="395D0EB3"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(0.033125)</w:t>
            </w:r>
          </w:p>
        </w:tc>
        <w:tc>
          <w:tcPr>
            <w:tcW w:w="548" w:type="pct"/>
            <w:tcBorders>
              <w:top w:val="nil"/>
              <w:left w:val="single" w:sz="4" w:space="0" w:color="auto"/>
              <w:bottom w:val="nil"/>
              <w:right w:val="single" w:sz="4" w:space="0" w:color="auto"/>
            </w:tcBorders>
            <w:shd w:val="clear" w:color="auto" w:fill="auto"/>
            <w:noWrap/>
            <w:vAlign w:val="bottom"/>
            <w:hideMark/>
          </w:tcPr>
          <w:p w14:paraId="4209B228"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(0.04304)</w:t>
            </w:r>
          </w:p>
        </w:tc>
        <w:tc>
          <w:tcPr>
            <w:tcW w:w="564" w:type="pct"/>
            <w:tcBorders>
              <w:top w:val="nil"/>
              <w:left w:val="nil"/>
              <w:bottom w:val="nil"/>
              <w:right w:val="nil"/>
            </w:tcBorders>
            <w:shd w:val="clear" w:color="auto" w:fill="auto"/>
            <w:noWrap/>
            <w:vAlign w:val="bottom"/>
            <w:hideMark/>
          </w:tcPr>
          <w:p w14:paraId="09048D2A"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(0.043532)</w:t>
            </w:r>
          </w:p>
        </w:tc>
      </w:tr>
      <w:tr w:rsidR="003A2B72" w:rsidRPr="003A2B72" w14:paraId="64F8D369" w14:textId="77777777" w:rsidTr="006B5AB6">
        <w:trPr>
          <w:trHeight w:val="320"/>
        </w:trPr>
        <w:tc>
          <w:tcPr>
            <w:tcW w:w="1351" w:type="pct"/>
            <w:tcBorders>
              <w:top w:val="nil"/>
              <w:left w:val="nil"/>
              <w:bottom w:val="nil"/>
              <w:right w:val="single" w:sz="4" w:space="0" w:color="auto"/>
            </w:tcBorders>
            <w:shd w:val="clear" w:color="auto" w:fill="auto"/>
            <w:noWrap/>
            <w:vAlign w:val="bottom"/>
            <w:hideMark/>
          </w:tcPr>
          <w:p w14:paraId="661B9CB8" w14:textId="77777777" w:rsidR="003A2B72" w:rsidRPr="003A2B72" w:rsidRDefault="003A2B72" w:rsidP="006B5AB6">
            <w:pPr>
              <w:spacing w:line="240" w:lineRule="auto"/>
              <w:jc w:val="right"/>
              <w:rPr>
                <w:rFonts w:eastAsia="Times New Roman" w:cs="Times New Roman"/>
                <w:color w:val="000000"/>
                <w:sz w:val="15"/>
                <w:szCs w:val="15"/>
              </w:rPr>
            </w:pPr>
            <w:r w:rsidRPr="003A2B72">
              <w:rPr>
                <w:rFonts w:eastAsia="Times New Roman" w:cs="Times New Roman"/>
                <w:color w:val="000000"/>
                <w:sz w:val="15"/>
                <w:szCs w:val="15"/>
              </w:rPr>
              <w:t>Education</w:t>
            </w:r>
          </w:p>
        </w:tc>
        <w:tc>
          <w:tcPr>
            <w:tcW w:w="692" w:type="pct"/>
            <w:tcBorders>
              <w:top w:val="nil"/>
              <w:left w:val="nil"/>
              <w:bottom w:val="nil"/>
              <w:right w:val="nil"/>
            </w:tcBorders>
            <w:shd w:val="clear" w:color="auto" w:fill="auto"/>
            <w:noWrap/>
            <w:vAlign w:val="bottom"/>
            <w:hideMark/>
          </w:tcPr>
          <w:p w14:paraId="4C581CA7"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0.277412***</w:t>
            </w:r>
          </w:p>
        </w:tc>
        <w:tc>
          <w:tcPr>
            <w:tcW w:w="652" w:type="pct"/>
            <w:tcBorders>
              <w:top w:val="nil"/>
              <w:left w:val="single" w:sz="4" w:space="0" w:color="auto"/>
              <w:bottom w:val="nil"/>
              <w:right w:val="single" w:sz="4" w:space="0" w:color="auto"/>
            </w:tcBorders>
            <w:shd w:val="clear" w:color="auto" w:fill="auto"/>
            <w:noWrap/>
            <w:vAlign w:val="bottom"/>
            <w:hideMark/>
          </w:tcPr>
          <w:p w14:paraId="6B501C64"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0.0268919***</w:t>
            </w:r>
          </w:p>
        </w:tc>
        <w:tc>
          <w:tcPr>
            <w:tcW w:w="596" w:type="pct"/>
            <w:tcBorders>
              <w:top w:val="nil"/>
              <w:left w:val="nil"/>
              <w:bottom w:val="nil"/>
              <w:right w:val="single" w:sz="4" w:space="0" w:color="auto"/>
            </w:tcBorders>
            <w:shd w:val="clear" w:color="auto" w:fill="auto"/>
            <w:noWrap/>
            <w:vAlign w:val="bottom"/>
            <w:hideMark/>
          </w:tcPr>
          <w:p w14:paraId="7B5E0D7A"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0.246204***</w:t>
            </w:r>
          </w:p>
        </w:tc>
        <w:tc>
          <w:tcPr>
            <w:tcW w:w="596" w:type="pct"/>
            <w:tcBorders>
              <w:top w:val="nil"/>
              <w:left w:val="nil"/>
              <w:bottom w:val="nil"/>
              <w:right w:val="nil"/>
            </w:tcBorders>
            <w:shd w:val="clear" w:color="auto" w:fill="auto"/>
            <w:noWrap/>
            <w:vAlign w:val="bottom"/>
            <w:hideMark/>
          </w:tcPr>
          <w:p w14:paraId="623809C3"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0.254644***</w:t>
            </w:r>
          </w:p>
        </w:tc>
        <w:tc>
          <w:tcPr>
            <w:tcW w:w="548" w:type="pct"/>
            <w:tcBorders>
              <w:top w:val="nil"/>
              <w:left w:val="single" w:sz="4" w:space="0" w:color="auto"/>
              <w:bottom w:val="nil"/>
              <w:right w:val="single" w:sz="4" w:space="0" w:color="auto"/>
            </w:tcBorders>
            <w:shd w:val="clear" w:color="auto" w:fill="auto"/>
            <w:noWrap/>
            <w:vAlign w:val="bottom"/>
            <w:hideMark/>
          </w:tcPr>
          <w:p w14:paraId="1ADB7534"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0.15674***</w:t>
            </w:r>
          </w:p>
        </w:tc>
        <w:tc>
          <w:tcPr>
            <w:tcW w:w="564" w:type="pct"/>
            <w:tcBorders>
              <w:top w:val="nil"/>
              <w:left w:val="nil"/>
              <w:bottom w:val="nil"/>
              <w:right w:val="nil"/>
            </w:tcBorders>
            <w:shd w:val="clear" w:color="auto" w:fill="auto"/>
            <w:noWrap/>
            <w:vAlign w:val="bottom"/>
            <w:hideMark/>
          </w:tcPr>
          <w:p w14:paraId="702C0CED"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0.213807***</w:t>
            </w:r>
          </w:p>
        </w:tc>
      </w:tr>
      <w:tr w:rsidR="003A2B72" w:rsidRPr="003A2B72" w14:paraId="263B148C" w14:textId="77777777" w:rsidTr="006B5AB6">
        <w:trPr>
          <w:trHeight w:val="320"/>
        </w:trPr>
        <w:tc>
          <w:tcPr>
            <w:tcW w:w="1351" w:type="pct"/>
            <w:tcBorders>
              <w:top w:val="nil"/>
              <w:left w:val="nil"/>
              <w:bottom w:val="nil"/>
              <w:right w:val="single" w:sz="4" w:space="0" w:color="auto"/>
            </w:tcBorders>
            <w:shd w:val="clear" w:color="auto" w:fill="auto"/>
            <w:noWrap/>
            <w:vAlign w:val="bottom"/>
            <w:hideMark/>
          </w:tcPr>
          <w:p w14:paraId="38D351F7" w14:textId="77777777" w:rsidR="003A2B72" w:rsidRPr="003A2B72" w:rsidRDefault="003A2B72" w:rsidP="006B5AB6">
            <w:pPr>
              <w:spacing w:line="240" w:lineRule="auto"/>
              <w:jc w:val="right"/>
              <w:rPr>
                <w:rFonts w:eastAsia="Times New Roman" w:cs="Times New Roman"/>
                <w:color w:val="000000"/>
                <w:sz w:val="15"/>
                <w:szCs w:val="15"/>
              </w:rPr>
            </w:pPr>
            <w:r w:rsidRPr="003A2B72">
              <w:rPr>
                <w:rFonts w:eastAsia="Times New Roman" w:cs="Times New Roman"/>
                <w:color w:val="000000"/>
                <w:sz w:val="15"/>
                <w:szCs w:val="15"/>
              </w:rPr>
              <w:t> </w:t>
            </w:r>
          </w:p>
        </w:tc>
        <w:tc>
          <w:tcPr>
            <w:tcW w:w="692" w:type="pct"/>
            <w:tcBorders>
              <w:top w:val="nil"/>
              <w:left w:val="nil"/>
              <w:bottom w:val="nil"/>
              <w:right w:val="nil"/>
            </w:tcBorders>
            <w:shd w:val="clear" w:color="auto" w:fill="auto"/>
            <w:noWrap/>
            <w:vAlign w:val="bottom"/>
            <w:hideMark/>
          </w:tcPr>
          <w:p w14:paraId="1DFC3D03"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(0.015226)</w:t>
            </w:r>
          </w:p>
        </w:tc>
        <w:tc>
          <w:tcPr>
            <w:tcW w:w="652" w:type="pct"/>
            <w:tcBorders>
              <w:top w:val="nil"/>
              <w:left w:val="single" w:sz="4" w:space="0" w:color="auto"/>
              <w:bottom w:val="nil"/>
              <w:right w:val="single" w:sz="4" w:space="0" w:color="auto"/>
            </w:tcBorders>
            <w:shd w:val="clear" w:color="auto" w:fill="auto"/>
            <w:noWrap/>
            <w:vAlign w:val="bottom"/>
            <w:hideMark/>
          </w:tcPr>
          <w:p w14:paraId="70BD4C1E"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(0.0015819)</w:t>
            </w:r>
          </w:p>
        </w:tc>
        <w:tc>
          <w:tcPr>
            <w:tcW w:w="596" w:type="pct"/>
            <w:tcBorders>
              <w:top w:val="nil"/>
              <w:left w:val="nil"/>
              <w:bottom w:val="nil"/>
              <w:right w:val="single" w:sz="4" w:space="0" w:color="auto"/>
            </w:tcBorders>
            <w:shd w:val="clear" w:color="auto" w:fill="auto"/>
            <w:noWrap/>
            <w:vAlign w:val="bottom"/>
            <w:hideMark/>
          </w:tcPr>
          <w:p w14:paraId="291E054C"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(0.016983)</w:t>
            </w:r>
          </w:p>
        </w:tc>
        <w:tc>
          <w:tcPr>
            <w:tcW w:w="596" w:type="pct"/>
            <w:tcBorders>
              <w:top w:val="nil"/>
              <w:left w:val="nil"/>
              <w:bottom w:val="nil"/>
              <w:right w:val="nil"/>
            </w:tcBorders>
            <w:shd w:val="clear" w:color="auto" w:fill="auto"/>
            <w:noWrap/>
            <w:vAlign w:val="bottom"/>
            <w:hideMark/>
          </w:tcPr>
          <w:p w14:paraId="7FBE0BBF"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(0.015807)</w:t>
            </w:r>
          </w:p>
        </w:tc>
        <w:tc>
          <w:tcPr>
            <w:tcW w:w="548" w:type="pct"/>
            <w:tcBorders>
              <w:top w:val="nil"/>
              <w:left w:val="single" w:sz="4" w:space="0" w:color="auto"/>
              <w:bottom w:val="nil"/>
              <w:right w:val="single" w:sz="4" w:space="0" w:color="auto"/>
            </w:tcBorders>
            <w:shd w:val="clear" w:color="auto" w:fill="auto"/>
            <w:noWrap/>
            <w:vAlign w:val="bottom"/>
            <w:hideMark/>
          </w:tcPr>
          <w:p w14:paraId="38D5A81B"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(0.02086)</w:t>
            </w:r>
          </w:p>
        </w:tc>
        <w:tc>
          <w:tcPr>
            <w:tcW w:w="564" w:type="pct"/>
            <w:tcBorders>
              <w:top w:val="nil"/>
              <w:left w:val="nil"/>
              <w:bottom w:val="nil"/>
              <w:right w:val="nil"/>
            </w:tcBorders>
            <w:shd w:val="clear" w:color="auto" w:fill="auto"/>
            <w:noWrap/>
            <w:vAlign w:val="bottom"/>
            <w:hideMark/>
          </w:tcPr>
          <w:p w14:paraId="779EE81A"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(0.021461)</w:t>
            </w:r>
          </w:p>
        </w:tc>
      </w:tr>
      <w:tr w:rsidR="003A2B72" w:rsidRPr="003A2B72" w14:paraId="7EEBD39F" w14:textId="77777777" w:rsidTr="006B5AB6">
        <w:trPr>
          <w:trHeight w:val="320"/>
        </w:trPr>
        <w:tc>
          <w:tcPr>
            <w:tcW w:w="1351" w:type="pct"/>
            <w:tcBorders>
              <w:top w:val="single" w:sz="4" w:space="0" w:color="auto"/>
              <w:left w:val="nil"/>
              <w:bottom w:val="nil"/>
              <w:right w:val="nil"/>
            </w:tcBorders>
            <w:shd w:val="clear" w:color="auto" w:fill="auto"/>
            <w:noWrap/>
            <w:vAlign w:val="bottom"/>
            <w:hideMark/>
          </w:tcPr>
          <w:p w14:paraId="4390164D"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Year Fixed Effect</w:t>
            </w:r>
          </w:p>
        </w:tc>
        <w:tc>
          <w:tcPr>
            <w:tcW w:w="692" w:type="pct"/>
            <w:tcBorders>
              <w:top w:val="single" w:sz="4" w:space="0" w:color="auto"/>
              <w:left w:val="single" w:sz="4" w:space="0" w:color="auto"/>
              <w:bottom w:val="nil"/>
              <w:right w:val="single" w:sz="4" w:space="0" w:color="auto"/>
            </w:tcBorders>
            <w:shd w:val="clear" w:color="auto" w:fill="auto"/>
            <w:noWrap/>
            <w:vAlign w:val="bottom"/>
            <w:hideMark/>
          </w:tcPr>
          <w:p w14:paraId="09B460D7"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YES</w:t>
            </w:r>
          </w:p>
        </w:tc>
        <w:tc>
          <w:tcPr>
            <w:tcW w:w="652" w:type="pct"/>
            <w:tcBorders>
              <w:top w:val="single" w:sz="4" w:space="0" w:color="auto"/>
              <w:left w:val="nil"/>
              <w:bottom w:val="nil"/>
              <w:right w:val="nil"/>
            </w:tcBorders>
            <w:shd w:val="clear" w:color="auto" w:fill="auto"/>
            <w:noWrap/>
            <w:vAlign w:val="bottom"/>
            <w:hideMark/>
          </w:tcPr>
          <w:p w14:paraId="67F3DBEA"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YES</w:t>
            </w:r>
          </w:p>
        </w:tc>
        <w:tc>
          <w:tcPr>
            <w:tcW w:w="596" w:type="pct"/>
            <w:tcBorders>
              <w:top w:val="single" w:sz="4" w:space="0" w:color="auto"/>
              <w:left w:val="single" w:sz="4" w:space="0" w:color="auto"/>
              <w:bottom w:val="nil"/>
              <w:right w:val="single" w:sz="4" w:space="0" w:color="auto"/>
            </w:tcBorders>
            <w:shd w:val="clear" w:color="auto" w:fill="auto"/>
            <w:noWrap/>
            <w:vAlign w:val="bottom"/>
            <w:hideMark/>
          </w:tcPr>
          <w:p w14:paraId="1148889C"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YES</w:t>
            </w:r>
          </w:p>
        </w:tc>
        <w:tc>
          <w:tcPr>
            <w:tcW w:w="596" w:type="pct"/>
            <w:tcBorders>
              <w:top w:val="single" w:sz="4" w:space="0" w:color="auto"/>
              <w:left w:val="nil"/>
              <w:bottom w:val="nil"/>
              <w:right w:val="nil"/>
            </w:tcBorders>
            <w:shd w:val="clear" w:color="auto" w:fill="auto"/>
            <w:noWrap/>
            <w:vAlign w:val="bottom"/>
            <w:hideMark/>
          </w:tcPr>
          <w:p w14:paraId="26AD9207"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YES</w:t>
            </w:r>
          </w:p>
        </w:tc>
        <w:tc>
          <w:tcPr>
            <w:tcW w:w="548" w:type="pct"/>
            <w:tcBorders>
              <w:top w:val="single" w:sz="4" w:space="0" w:color="auto"/>
              <w:left w:val="single" w:sz="4" w:space="0" w:color="auto"/>
              <w:bottom w:val="nil"/>
              <w:right w:val="single" w:sz="4" w:space="0" w:color="auto"/>
            </w:tcBorders>
            <w:shd w:val="clear" w:color="auto" w:fill="auto"/>
            <w:noWrap/>
            <w:vAlign w:val="bottom"/>
            <w:hideMark/>
          </w:tcPr>
          <w:p w14:paraId="6BC7E9B6"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YES</w:t>
            </w:r>
          </w:p>
        </w:tc>
        <w:tc>
          <w:tcPr>
            <w:tcW w:w="564" w:type="pct"/>
            <w:tcBorders>
              <w:top w:val="single" w:sz="4" w:space="0" w:color="auto"/>
              <w:left w:val="nil"/>
              <w:bottom w:val="nil"/>
              <w:right w:val="nil"/>
            </w:tcBorders>
            <w:shd w:val="clear" w:color="auto" w:fill="auto"/>
            <w:noWrap/>
            <w:vAlign w:val="bottom"/>
            <w:hideMark/>
          </w:tcPr>
          <w:p w14:paraId="6F5DDCC8" w14:textId="77777777" w:rsidR="003A2B72" w:rsidRPr="003A2B72" w:rsidRDefault="003A2B72" w:rsidP="006B5AB6">
            <w:pPr>
              <w:spacing w:line="240" w:lineRule="auto"/>
              <w:rPr>
                <w:rFonts w:eastAsia="Times New Roman" w:cs="Times New Roman"/>
                <w:color w:val="000000"/>
                <w:sz w:val="15"/>
                <w:szCs w:val="15"/>
              </w:rPr>
            </w:pPr>
            <w:r w:rsidRPr="003A2B72">
              <w:rPr>
                <w:rFonts w:eastAsia="Times New Roman" w:cs="Times New Roman"/>
                <w:color w:val="000000"/>
                <w:sz w:val="15"/>
                <w:szCs w:val="15"/>
              </w:rPr>
              <w:t>YES</w:t>
            </w:r>
          </w:p>
        </w:tc>
      </w:tr>
    </w:tbl>
    <w:p w14:paraId="2A18F09D" w14:textId="6789B6CC" w:rsidR="003A2B72" w:rsidRPr="003A2B72" w:rsidRDefault="003A2B72" w:rsidP="003A2B72">
      <w:pPr>
        <w:spacing w:line="240" w:lineRule="auto"/>
        <w:rPr>
          <w:rFonts w:eastAsia="Times New Roman" w:cs="Times New Roman"/>
        </w:rPr>
      </w:pPr>
      <w:r w:rsidRPr="003A2B72">
        <w:rPr>
          <w:rFonts w:eastAsia="Times New Roman" w:cs="Times New Roman"/>
        </w:rPr>
        <w:t xml:space="preserve">Note: Std. </w:t>
      </w:r>
      <w:proofErr w:type="gramStart"/>
      <w:r w:rsidRPr="003A2B72">
        <w:rPr>
          <w:rFonts w:eastAsia="Times New Roman" w:cs="Times New Roman"/>
        </w:rPr>
        <w:t>err</w:t>
      </w:r>
      <w:proofErr w:type="gramEnd"/>
      <w:r w:rsidRPr="003A2B72">
        <w:rPr>
          <w:rFonts w:eastAsia="Times New Roman" w:cs="Times New Roman"/>
        </w:rPr>
        <w:t>. In (). p-value &lt; ,1 †; p-value &lt; 0,05 *; p-value &lt; 0,005 **; p-value &lt; 0,001 ***. For use(factor), it was estimated as an OLS regression.</w:t>
      </w:r>
    </w:p>
    <w:p w14:paraId="4E2D155D" w14:textId="22E63E32" w:rsidR="00B777DA" w:rsidRPr="00B777DA" w:rsidRDefault="00B777DA" w:rsidP="003A2B72">
      <w:pPr>
        <w:spacing w:before="240" w:after="0" w:line="480" w:lineRule="auto"/>
        <w:ind w:firstLine="720"/>
      </w:pPr>
      <w:r w:rsidRPr="00B777DA">
        <w:t>The analysis of behavioural engagement yields more consistent results. Living in a digitalised municipality is positively associated with awareness and use of municipal websites</w:t>
      </w:r>
      <w:r w:rsidR="003A2B72">
        <w:t xml:space="preserve"> (see Table 3)</w:t>
      </w:r>
      <w:r w:rsidRPr="00B777DA">
        <w:t>. In contrast, living in a wealthy municipality shows an opposite relationship, suggesting that efforts toward digitalisation, rather than municipal budget size, play a more critical role in fostering local engagement.</w:t>
      </w:r>
    </w:p>
    <w:p w14:paraId="412F3E39" w14:textId="2C57A07C" w:rsidR="00B777DA" w:rsidRDefault="00B777DA" w:rsidP="003A2B72">
      <w:pPr>
        <w:spacing w:after="0" w:line="480" w:lineRule="auto"/>
        <w:ind w:firstLine="720"/>
      </w:pPr>
      <w:r w:rsidRPr="00B777DA">
        <w:t xml:space="preserve">Although all models were estimated with year-fixed effects, an additional pandemic variable was introduced to examine its potential impact on these relationships. The findings indicate that the pandemic significantly influenced both attitudinal and behavioural engagement. From 2021 onwards, individuals reported </w:t>
      </w:r>
      <w:r w:rsidRPr="00B777DA">
        <w:lastRenderedPageBreak/>
        <w:t>higher levels of online political efficacy and increased use of municipal websites</w:t>
      </w:r>
      <w:r w:rsidR="003A2B72">
        <w:t xml:space="preserve"> (see Table 4)</w:t>
      </w:r>
      <w:r w:rsidRPr="00B777DA">
        <w:t>.</w:t>
      </w:r>
    </w:p>
    <w:p w14:paraId="204A34AE" w14:textId="77777777" w:rsidR="003A2B72" w:rsidRPr="003A2B72" w:rsidRDefault="003A2B72" w:rsidP="003A2B72">
      <w:pPr>
        <w:spacing w:before="200" w:line="480" w:lineRule="auto"/>
        <w:rPr>
          <w:rFonts w:eastAsia="Times New Roman" w:cs="Times New Roman"/>
        </w:rPr>
      </w:pPr>
      <w:r w:rsidRPr="003A2B72">
        <w:rPr>
          <w:rFonts w:eastAsia="Times New Roman" w:cs="Times New Roman"/>
          <w:b/>
          <w:bCs/>
        </w:rPr>
        <w:t>Table 4</w:t>
      </w:r>
      <w:r w:rsidRPr="003A2B72">
        <w:rPr>
          <w:rFonts w:eastAsia="Times New Roman" w:cs="Times New Roman"/>
        </w:rPr>
        <w:t xml:space="preserve"> OLS for Online Political Efficacy and Municipality Webpage use with interactions</w:t>
      </w:r>
    </w:p>
    <w:tbl>
      <w:tblPr>
        <w:tblW w:w="5000" w:type="pct"/>
        <w:tblLook w:val="04A0" w:firstRow="1" w:lastRow="0" w:firstColumn="1" w:lastColumn="0" w:noHBand="0" w:noVBand="1"/>
      </w:tblPr>
      <w:tblGrid>
        <w:gridCol w:w="2402"/>
        <w:gridCol w:w="1128"/>
        <w:gridCol w:w="1128"/>
        <w:gridCol w:w="1130"/>
        <w:gridCol w:w="1054"/>
        <w:gridCol w:w="1054"/>
        <w:gridCol w:w="1130"/>
      </w:tblGrid>
      <w:tr w:rsidR="003A2B72" w:rsidRPr="003A2B72" w14:paraId="05C96A39" w14:textId="77777777" w:rsidTr="006B5AB6">
        <w:trPr>
          <w:trHeight w:val="320"/>
        </w:trPr>
        <w:tc>
          <w:tcPr>
            <w:tcW w:w="1330" w:type="pct"/>
            <w:tcBorders>
              <w:top w:val="nil"/>
              <w:left w:val="nil"/>
              <w:bottom w:val="nil"/>
              <w:right w:val="nil"/>
            </w:tcBorders>
            <w:shd w:val="clear" w:color="auto" w:fill="auto"/>
            <w:noWrap/>
            <w:vAlign w:val="bottom"/>
            <w:hideMark/>
          </w:tcPr>
          <w:p w14:paraId="59D3BFD1" w14:textId="77777777" w:rsidR="003A2B72" w:rsidRPr="003A2B72" w:rsidRDefault="003A2B72" w:rsidP="006B5AB6">
            <w:pPr>
              <w:spacing w:line="240" w:lineRule="auto"/>
              <w:rPr>
                <w:rFonts w:eastAsia="Times New Roman" w:cs="Times New Roman"/>
                <w:sz w:val="13"/>
                <w:szCs w:val="13"/>
              </w:rPr>
            </w:pPr>
          </w:p>
        </w:tc>
        <w:tc>
          <w:tcPr>
            <w:tcW w:w="1876" w:type="pct"/>
            <w:gridSpan w:val="3"/>
            <w:tcBorders>
              <w:top w:val="nil"/>
              <w:left w:val="nil"/>
              <w:bottom w:val="single" w:sz="4" w:space="0" w:color="auto"/>
              <w:right w:val="single" w:sz="4" w:space="0" w:color="000000"/>
            </w:tcBorders>
            <w:shd w:val="clear" w:color="auto" w:fill="auto"/>
            <w:noWrap/>
            <w:vAlign w:val="bottom"/>
            <w:hideMark/>
          </w:tcPr>
          <w:p w14:paraId="2B728F24" w14:textId="77777777" w:rsidR="003A2B72" w:rsidRPr="003A2B72" w:rsidRDefault="003A2B72" w:rsidP="006B5AB6">
            <w:pPr>
              <w:spacing w:line="240" w:lineRule="auto"/>
              <w:jc w:val="center"/>
              <w:rPr>
                <w:rFonts w:eastAsia="Times New Roman" w:cs="Times New Roman"/>
                <w:b/>
                <w:bCs/>
                <w:color w:val="000000"/>
                <w:sz w:val="13"/>
                <w:szCs w:val="13"/>
              </w:rPr>
            </w:pPr>
            <w:r w:rsidRPr="003A2B72">
              <w:rPr>
                <w:rFonts w:eastAsia="Times New Roman" w:cs="Times New Roman"/>
                <w:b/>
                <w:bCs/>
                <w:color w:val="000000"/>
                <w:sz w:val="13"/>
                <w:szCs w:val="13"/>
              </w:rPr>
              <w:t>OPE</w:t>
            </w:r>
          </w:p>
        </w:tc>
        <w:tc>
          <w:tcPr>
            <w:tcW w:w="1795" w:type="pct"/>
            <w:gridSpan w:val="3"/>
            <w:tcBorders>
              <w:top w:val="nil"/>
              <w:left w:val="nil"/>
              <w:bottom w:val="single" w:sz="4" w:space="0" w:color="auto"/>
              <w:right w:val="nil"/>
            </w:tcBorders>
            <w:shd w:val="clear" w:color="auto" w:fill="auto"/>
            <w:noWrap/>
            <w:vAlign w:val="bottom"/>
            <w:hideMark/>
          </w:tcPr>
          <w:p w14:paraId="64EA263A" w14:textId="77777777" w:rsidR="003A2B72" w:rsidRPr="003A2B72" w:rsidRDefault="003A2B72" w:rsidP="006B5AB6">
            <w:pPr>
              <w:spacing w:line="240" w:lineRule="auto"/>
              <w:jc w:val="center"/>
              <w:rPr>
                <w:rFonts w:eastAsia="Times New Roman" w:cs="Times New Roman"/>
                <w:b/>
                <w:bCs/>
                <w:color w:val="000000"/>
                <w:sz w:val="13"/>
                <w:szCs w:val="13"/>
              </w:rPr>
            </w:pPr>
            <w:r w:rsidRPr="003A2B72">
              <w:rPr>
                <w:rFonts w:eastAsia="Times New Roman" w:cs="Times New Roman"/>
                <w:b/>
                <w:bCs/>
                <w:color w:val="000000"/>
                <w:sz w:val="13"/>
                <w:szCs w:val="13"/>
              </w:rPr>
              <w:t>USE</w:t>
            </w:r>
          </w:p>
        </w:tc>
      </w:tr>
      <w:tr w:rsidR="003A2B72" w:rsidRPr="003A2B72" w14:paraId="1A71E0D6" w14:textId="77777777" w:rsidTr="006B5AB6">
        <w:trPr>
          <w:trHeight w:val="320"/>
        </w:trPr>
        <w:tc>
          <w:tcPr>
            <w:tcW w:w="1330" w:type="pct"/>
            <w:tcBorders>
              <w:top w:val="nil"/>
              <w:left w:val="nil"/>
              <w:bottom w:val="single" w:sz="4" w:space="0" w:color="auto"/>
              <w:right w:val="nil"/>
            </w:tcBorders>
            <w:shd w:val="clear" w:color="auto" w:fill="auto"/>
            <w:noWrap/>
            <w:vAlign w:val="bottom"/>
            <w:hideMark/>
          </w:tcPr>
          <w:p w14:paraId="1AFCB672"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single" w:sz="4" w:space="0" w:color="auto"/>
              <w:bottom w:val="single" w:sz="4" w:space="0" w:color="auto"/>
              <w:right w:val="nil"/>
            </w:tcBorders>
            <w:shd w:val="clear" w:color="auto" w:fill="auto"/>
            <w:noWrap/>
            <w:vAlign w:val="bottom"/>
            <w:hideMark/>
          </w:tcPr>
          <w:p w14:paraId="6BEFED8E"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Pre-Post</w:t>
            </w:r>
          </w:p>
        </w:tc>
        <w:tc>
          <w:tcPr>
            <w:tcW w:w="625" w:type="pct"/>
            <w:tcBorders>
              <w:top w:val="nil"/>
              <w:left w:val="single" w:sz="4" w:space="0" w:color="auto"/>
              <w:bottom w:val="single" w:sz="4" w:space="0" w:color="auto"/>
              <w:right w:val="single" w:sz="4" w:space="0" w:color="auto"/>
            </w:tcBorders>
            <w:shd w:val="clear" w:color="auto" w:fill="auto"/>
            <w:noWrap/>
            <w:vAlign w:val="bottom"/>
            <w:hideMark/>
          </w:tcPr>
          <w:p w14:paraId="6E795EFD"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Inter. 1</w:t>
            </w:r>
          </w:p>
        </w:tc>
        <w:tc>
          <w:tcPr>
            <w:tcW w:w="625" w:type="pct"/>
            <w:tcBorders>
              <w:top w:val="nil"/>
              <w:left w:val="nil"/>
              <w:bottom w:val="single" w:sz="4" w:space="0" w:color="auto"/>
              <w:right w:val="nil"/>
            </w:tcBorders>
            <w:shd w:val="clear" w:color="auto" w:fill="auto"/>
            <w:noWrap/>
            <w:vAlign w:val="bottom"/>
            <w:hideMark/>
          </w:tcPr>
          <w:p w14:paraId="413DFA3C"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Inter. 2</w:t>
            </w:r>
          </w:p>
        </w:tc>
        <w:tc>
          <w:tcPr>
            <w:tcW w:w="584" w:type="pct"/>
            <w:tcBorders>
              <w:top w:val="nil"/>
              <w:left w:val="single" w:sz="4" w:space="0" w:color="auto"/>
              <w:bottom w:val="single" w:sz="4" w:space="0" w:color="auto"/>
              <w:right w:val="nil"/>
            </w:tcBorders>
            <w:shd w:val="clear" w:color="auto" w:fill="auto"/>
            <w:noWrap/>
            <w:vAlign w:val="bottom"/>
            <w:hideMark/>
          </w:tcPr>
          <w:p w14:paraId="01B5A00D"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Pre-Post</w:t>
            </w:r>
          </w:p>
        </w:tc>
        <w:tc>
          <w:tcPr>
            <w:tcW w:w="584" w:type="pct"/>
            <w:tcBorders>
              <w:top w:val="nil"/>
              <w:left w:val="single" w:sz="4" w:space="0" w:color="auto"/>
              <w:bottom w:val="single" w:sz="4" w:space="0" w:color="auto"/>
              <w:right w:val="single" w:sz="4" w:space="0" w:color="auto"/>
            </w:tcBorders>
            <w:shd w:val="clear" w:color="auto" w:fill="auto"/>
            <w:noWrap/>
            <w:vAlign w:val="bottom"/>
            <w:hideMark/>
          </w:tcPr>
          <w:p w14:paraId="2FC9B471"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Inter. 1</w:t>
            </w:r>
          </w:p>
        </w:tc>
        <w:tc>
          <w:tcPr>
            <w:tcW w:w="627" w:type="pct"/>
            <w:tcBorders>
              <w:top w:val="nil"/>
              <w:left w:val="nil"/>
              <w:bottom w:val="single" w:sz="4" w:space="0" w:color="auto"/>
              <w:right w:val="nil"/>
            </w:tcBorders>
            <w:shd w:val="clear" w:color="auto" w:fill="auto"/>
            <w:noWrap/>
            <w:vAlign w:val="bottom"/>
            <w:hideMark/>
          </w:tcPr>
          <w:p w14:paraId="681C22DA"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Inter. 2</w:t>
            </w:r>
          </w:p>
        </w:tc>
      </w:tr>
      <w:tr w:rsidR="003A2B72" w:rsidRPr="003A2B72" w14:paraId="0DAE2C3C" w14:textId="77777777" w:rsidTr="006B5AB6">
        <w:trPr>
          <w:trHeight w:val="320"/>
        </w:trPr>
        <w:tc>
          <w:tcPr>
            <w:tcW w:w="1330" w:type="pct"/>
            <w:tcBorders>
              <w:top w:val="nil"/>
              <w:left w:val="nil"/>
              <w:bottom w:val="nil"/>
              <w:right w:val="nil"/>
            </w:tcBorders>
            <w:shd w:val="clear" w:color="auto" w:fill="auto"/>
            <w:noWrap/>
            <w:vAlign w:val="bottom"/>
            <w:hideMark/>
          </w:tcPr>
          <w:p w14:paraId="1DCB2AD7" w14:textId="77777777" w:rsidR="003A2B72" w:rsidRPr="003A2B72" w:rsidRDefault="003A2B72" w:rsidP="006B5AB6">
            <w:pPr>
              <w:spacing w:line="240" w:lineRule="auto"/>
              <w:rPr>
                <w:rFonts w:eastAsia="Times New Roman" w:cs="Times New Roman"/>
                <w:b/>
                <w:bCs/>
                <w:i/>
                <w:iCs/>
                <w:color w:val="000000"/>
                <w:sz w:val="13"/>
                <w:szCs w:val="13"/>
              </w:rPr>
            </w:pPr>
            <w:r w:rsidRPr="003A2B72">
              <w:rPr>
                <w:rFonts w:eastAsia="Times New Roman" w:cs="Times New Roman"/>
                <w:b/>
                <w:bCs/>
                <w:i/>
                <w:iCs/>
                <w:color w:val="000000"/>
                <w:sz w:val="13"/>
                <w:szCs w:val="13"/>
              </w:rPr>
              <w:t>Contextual dimension</w:t>
            </w:r>
          </w:p>
        </w:tc>
        <w:tc>
          <w:tcPr>
            <w:tcW w:w="625" w:type="pct"/>
            <w:tcBorders>
              <w:top w:val="nil"/>
              <w:left w:val="single" w:sz="4" w:space="0" w:color="auto"/>
              <w:bottom w:val="nil"/>
              <w:right w:val="nil"/>
            </w:tcBorders>
            <w:shd w:val="clear" w:color="auto" w:fill="auto"/>
            <w:noWrap/>
            <w:vAlign w:val="bottom"/>
            <w:hideMark/>
          </w:tcPr>
          <w:p w14:paraId="16373D52"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single" w:sz="4" w:space="0" w:color="auto"/>
              <w:bottom w:val="nil"/>
              <w:right w:val="single" w:sz="4" w:space="0" w:color="auto"/>
            </w:tcBorders>
            <w:shd w:val="clear" w:color="auto" w:fill="auto"/>
            <w:noWrap/>
            <w:vAlign w:val="bottom"/>
            <w:hideMark/>
          </w:tcPr>
          <w:p w14:paraId="603823A4"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nil"/>
              <w:bottom w:val="nil"/>
              <w:right w:val="nil"/>
            </w:tcBorders>
            <w:shd w:val="clear" w:color="auto" w:fill="auto"/>
            <w:noWrap/>
            <w:vAlign w:val="bottom"/>
            <w:hideMark/>
          </w:tcPr>
          <w:p w14:paraId="64BC34E6" w14:textId="77777777" w:rsidR="003A2B72" w:rsidRPr="003A2B72" w:rsidRDefault="003A2B72" w:rsidP="006B5AB6">
            <w:pPr>
              <w:spacing w:line="240" w:lineRule="auto"/>
              <w:rPr>
                <w:rFonts w:eastAsia="Times New Roman" w:cs="Times New Roman"/>
                <w:color w:val="000000"/>
                <w:sz w:val="13"/>
                <w:szCs w:val="13"/>
              </w:rPr>
            </w:pPr>
          </w:p>
        </w:tc>
        <w:tc>
          <w:tcPr>
            <w:tcW w:w="584" w:type="pct"/>
            <w:tcBorders>
              <w:top w:val="nil"/>
              <w:left w:val="single" w:sz="4" w:space="0" w:color="auto"/>
              <w:bottom w:val="nil"/>
              <w:right w:val="single" w:sz="4" w:space="0" w:color="auto"/>
            </w:tcBorders>
            <w:shd w:val="clear" w:color="auto" w:fill="auto"/>
            <w:noWrap/>
            <w:vAlign w:val="bottom"/>
            <w:hideMark/>
          </w:tcPr>
          <w:p w14:paraId="23465218"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584" w:type="pct"/>
            <w:tcBorders>
              <w:top w:val="nil"/>
              <w:left w:val="nil"/>
              <w:bottom w:val="nil"/>
              <w:right w:val="nil"/>
            </w:tcBorders>
            <w:shd w:val="clear" w:color="auto" w:fill="auto"/>
            <w:noWrap/>
            <w:vAlign w:val="bottom"/>
            <w:hideMark/>
          </w:tcPr>
          <w:p w14:paraId="5BC823D4" w14:textId="77777777" w:rsidR="003A2B72" w:rsidRPr="003A2B72" w:rsidRDefault="003A2B72" w:rsidP="006B5AB6">
            <w:pPr>
              <w:spacing w:line="240" w:lineRule="auto"/>
              <w:rPr>
                <w:rFonts w:eastAsia="Times New Roman" w:cs="Times New Roman"/>
                <w:color w:val="000000"/>
                <w:sz w:val="13"/>
                <w:szCs w:val="13"/>
              </w:rPr>
            </w:pPr>
          </w:p>
        </w:tc>
        <w:tc>
          <w:tcPr>
            <w:tcW w:w="627" w:type="pct"/>
            <w:tcBorders>
              <w:top w:val="nil"/>
              <w:left w:val="single" w:sz="4" w:space="0" w:color="auto"/>
              <w:bottom w:val="nil"/>
              <w:right w:val="nil"/>
            </w:tcBorders>
            <w:shd w:val="clear" w:color="auto" w:fill="auto"/>
            <w:noWrap/>
            <w:vAlign w:val="bottom"/>
            <w:hideMark/>
          </w:tcPr>
          <w:p w14:paraId="2813764D"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r>
      <w:tr w:rsidR="003A2B72" w:rsidRPr="003A2B72" w14:paraId="015D655F" w14:textId="77777777" w:rsidTr="006B5AB6">
        <w:trPr>
          <w:trHeight w:val="320"/>
        </w:trPr>
        <w:tc>
          <w:tcPr>
            <w:tcW w:w="1330" w:type="pct"/>
            <w:tcBorders>
              <w:top w:val="nil"/>
              <w:left w:val="nil"/>
              <w:bottom w:val="nil"/>
              <w:right w:val="nil"/>
            </w:tcBorders>
            <w:shd w:val="clear" w:color="auto" w:fill="auto"/>
            <w:noWrap/>
            <w:vAlign w:val="bottom"/>
            <w:hideMark/>
          </w:tcPr>
          <w:p w14:paraId="6DE3BF7A" w14:textId="77777777" w:rsidR="003A2B72" w:rsidRPr="003A2B72" w:rsidRDefault="003A2B72" w:rsidP="006B5AB6">
            <w:pPr>
              <w:spacing w:line="240" w:lineRule="auto"/>
              <w:jc w:val="right"/>
              <w:rPr>
                <w:rFonts w:eastAsia="Times New Roman" w:cs="Times New Roman"/>
                <w:color w:val="000000"/>
                <w:sz w:val="13"/>
                <w:szCs w:val="13"/>
              </w:rPr>
            </w:pPr>
            <w:r w:rsidRPr="003A2B72">
              <w:rPr>
                <w:rFonts w:eastAsia="Times New Roman" w:cs="Times New Roman"/>
                <w:color w:val="000000"/>
                <w:sz w:val="13"/>
                <w:szCs w:val="13"/>
              </w:rPr>
              <w:t>Living in a digitalised municipality</w:t>
            </w:r>
          </w:p>
        </w:tc>
        <w:tc>
          <w:tcPr>
            <w:tcW w:w="625" w:type="pct"/>
            <w:tcBorders>
              <w:top w:val="nil"/>
              <w:left w:val="single" w:sz="4" w:space="0" w:color="auto"/>
              <w:bottom w:val="nil"/>
              <w:right w:val="nil"/>
            </w:tcBorders>
            <w:shd w:val="clear" w:color="auto" w:fill="auto"/>
            <w:noWrap/>
            <w:vAlign w:val="bottom"/>
            <w:hideMark/>
          </w:tcPr>
          <w:p w14:paraId="5535A8AD"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0.2304143†</w:t>
            </w:r>
          </w:p>
        </w:tc>
        <w:tc>
          <w:tcPr>
            <w:tcW w:w="625" w:type="pct"/>
            <w:tcBorders>
              <w:top w:val="nil"/>
              <w:left w:val="single" w:sz="4" w:space="0" w:color="auto"/>
              <w:bottom w:val="nil"/>
              <w:right w:val="single" w:sz="4" w:space="0" w:color="auto"/>
            </w:tcBorders>
            <w:shd w:val="clear" w:color="auto" w:fill="auto"/>
            <w:noWrap/>
            <w:vAlign w:val="bottom"/>
            <w:hideMark/>
          </w:tcPr>
          <w:p w14:paraId="0694CA58"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0.2292225†</w:t>
            </w:r>
          </w:p>
        </w:tc>
        <w:tc>
          <w:tcPr>
            <w:tcW w:w="625" w:type="pct"/>
            <w:tcBorders>
              <w:top w:val="nil"/>
              <w:left w:val="nil"/>
              <w:bottom w:val="nil"/>
              <w:right w:val="nil"/>
            </w:tcBorders>
            <w:shd w:val="clear" w:color="auto" w:fill="auto"/>
            <w:noWrap/>
            <w:vAlign w:val="bottom"/>
            <w:hideMark/>
          </w:tcPr>
          <w:p w14:paraId="15234F1D"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0.0762032</w:t>
            </w:r>
          </w:p>
        </w:tc>
        <w:tc>
          <w:tcPr>
            <w:tcW w:w="584" w:type="pct"/>
            <w:tcBorders>
              <w:top w:val="nil"/>
              <w:left w:val="single" w:sz="4" w:space="0" w:color="auto"/>
              <w:bottom w:val="nil"/>
              <w:right w:val="single" w:sz="4" w:space="0" w:color="auto"/>
            </w:tcBorders>
            <w:shd w:val="clear" w:color="auto" w:fill="auto"/>
            <w:noWrap/>
            <w:vAlign w:val="bottom"/>
            <w:hideMark/>
          </w:tcPr>
          <w:p w14:paraId="069EC768"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0.200175***</w:t>
            </w:r>
          </w:p>
        </w:tc>
        <w:tc>
          <w:tcPr>
            <w:tcW w:w="584" w:type="pct"/>
            <w:tcBorders>
              <w:top w:val="nil"/>
              <w:left w:val="nil"/>
              <w:bottom w:val="nil"/>
              <w:right w:val="nil"/>
            </w:tcBorders>
            <w:shd w:val="clear" w:color="auto" w:fill="auto"/>
            <w:noWrap/>
            <w:vAlign w:val="bottom"/>
            <w:hideMark/>
          </w:tcPr>
          <w:p w14:paraId="14549948"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0.20009***</w:t>
            </w:r>
          </w:p>
        </w:tc>
        <w:tc>
          <w:tcPr>
            <w:tcW w:w="627" w:type="pct"/>
            <w:tcBorders>
              <w:top w:val="nil"/>
              <w:left w:val="single" w:sz="4" w:space="0" w:color="auto"/>
              <w:bottom w:val="nil"/>
              <w:right w:val="nil"/>
            </w:tcBorders>
            <w:shd w:val="clear" w:color="auto" w:fill="auto"/>
            <w:noWrap/>
            <w:vAlign w:val="bottom"/>
            <w:hideMark/>
          </w:tcPr>
          <w:p w14:paraId="0C8910FD"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0.1111118**</w:t>
            </w:r>
          </w:p>
        </w:tc>
      </w:tr>
      <w:tr w:rsidR="003A2B72" w:rsidRPr="003A2B72" w14:paraId="01334AFD" w14:textId="77777777" w:rsidTr="006B5AB6">
        <w:trPr>
          <w:trHeight w:val="320"/>
        </w:trPr>
        <w:tc>
          <w:tcPr>
            <w:tcW w:w="1330" w:type="pct"/>
            <w:tcBorders>
              <w:top w:val="nil"/>
              <w:left w:val="nil"/>
              <w:bottom w:val="nil"/>
              <w:right w:val="nil"/>
            </w:tcBorders>
            <w:shd w:val="clear" w:color="auto" w:fill="auto"/>
            <w:noWrap/>
            <w:vAlign w:val="bottom"/>
            <w:hideMark/>
          </w:tcPr>
          <w:p w14:paraId="7706AE79" w14:textId="77777777" w:rsidR="003A2B72" w:rsidRPr="003A2B72" w:rsidRDefault="003A2B72" w:rsidP="006B5AB6">
            <w:pPr>
              <w:spacing w:line="240" w:lineRule="auto"/>
              <w:rPr>
                <w:rFonts w:eastAsia="Times New Roman" w:cs="Times New Roman"/>
                <w:color w:val="000000"/>
                <w:sz w:val="13"/>
                <w:szCs w:val="13"/>
              </w:rPr>
            </w:pPr>
          </w:p>
        </w:tc>
        <w:tc>
          <w:tcPr>
            <w:tcW w:w="625" w:type="pct"/>
            <w:tcBorders>
              <w:top w:val="nil"/>
              <w:left w:val="single" w:sz="4" w:space="0" w:color="auto"/>
              <w:bottom w:val="nil"/>
              <w:right w:val="nil"/>
            </w:tcBorders>
            <w:shd w:val="clear" w:color="auto" w:fill="auto"/>
            <w:noWrap/>
            <w:vAlign w:val="bottom"/>
            <w:hideMark/>
          </w:tcPr>
          <w:p w14:paraId="5660444E"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(0.1206761)</w:t>
            </w:r>
          </w:p>
        </w:tc>
        <w:tc>
          <w:tcPr>
            <w:tcW w:w="625" w:type="pct"/>
            <w:tcBorders>
              <w:top w:val="nil"/>
              <w:left w:val="single" w:sz="4" w:space="0" w:color="auto"/>
              <w:bottom w:val="nil"/>
              <w:right w:val="single" w:sz="4" w:space="0" w:color="auto"/>
            </w:tcBorders>
            <w:shd w:val="clear" w:color="auto" w:fill="auto"/>
            <w:noWrap/>
            <w:vAlign w:val="bottom"/>
            <w:hideMark/>
          </w:tcPr>
          <w:p w14:paraId="46293C60"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(0.1205729)</w:t>
            </w:r>
          </w:p>
        </w:tc>
        <w:tc>
          <w:tcPr>
            <w:tcW w:w="625" w:type="pct"/>
            <w:tcBorders>
              <w:top w:val="nil"/>
              <w:left w:val="nil"/>
              <w:bottom w:val="nil"/>
              <w:right w:val="nil"/>
            </w:tcBorders>
            <w:shd w:val="clear" w:color="auto" w:fill="auto"/>
            <w:noWrap/>
            <w:vAlign w:val="bottom"/>
            <w:hideMark/>
          </w:tcPr>
          <w:p w14:paraId="36FE1920"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(0.1476112)</w:t>
            </w:r>
          </w:p>
        </w:tc>
        <w:tc>
          <w:tcPr>
            <w:tcW w:w="584" w:type="pct"/>
            <w:tcBorders>
              <w:top w:val="nil"/>
              <w:left w:val="single" w:sz="4" w:space="0" w:color="auto"/>
              <w:bottom w:val="nil"/>
              <w:right w:val="single" w:sz="4" w:space="0" w:color="auto"/>
            </w:tcBorders>
            <w:shd w:val="clear" w:color="auto" w:fill="auto"/>
            <w:noWrap/>
            <w:vAlign w:val="bottom"/>
            <w:hideMark/>
          </w:tcPr>
          <w:p w14:paraId="4D16A9D4"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(0.035086)</w:t>
            </w:r>
          </w:p>
        </w:tc>
        <w:tc>
          <w:tcPr>
            <w:tcW w:w="584" w:type="pct"/>
            <w:tcBorders>
              <w:top w:val="nil"/>
              <w:left w:val="nil"/>
              <w:bottom w:val="nil"/>
              <w:right w:val="nil"/>
            </w:tcBorders>
            <w:shd w:val="clear" w:color="auto" w:fill="auto"/>
            <w:noWrap/>
            <w:vAlign w:val="bottom"/>
            <w:hideMark/>
          </w:tcPr>
          <w:p w14:paraId="797E159C"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(0.035083)</w:t>
            </w:r>
          </w:p>
        </w:tc>
        <w:tc>
          <w:tcPr>
            <w:tcW w:w="627" w:type="pct"/>
            <w:tcBorders>
              <w:top w:val="nil"/>
              <w:left w:val="single" w:sz="4" w:space="0" w:color="auto"/>
              <w:bottom w:val="nil"/>
              <w:right w:val="nil"/>
            </w:tcBorders>
            <w:shd w:val="clear" w:color="auto" w:fill="auto"/>
            <w:noWrap/>
            <w:vAlign w:val="bottom"/>
            <w:hideMark/>
          </w:tcPr>
          <w:p w14:paraId="750FFB94"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(0.0428849)</w:t>
            </w:r>
          </w:p>
        </w:tc>
      </w:tr>
      <w:tr w:rsidR="003A2B72" w:rsidRPr="003A2B72" w14:paraId="0627A309" w14:textId="77777777" w:rsidTr="006B5AB6">
        <w:trPr>
          <w:trHeight w:val="320"/>
        </w:trPr>
        <w:tc>
          <w:tcPr>
            <w:tcW w:w="1330" w:type="pct"/>
            <w:tcBorders>
              <w:top w:val="nil"/>
              <w:left w:val="nil"/>
              <w:bottom w:val="nil"/>
              <w:right w:val="nil"/>
            </w:tcBorders>
            <w:shd w:val="clear" w:color="auto" w:fill="auto"/>
            <w:noWrap/>
            <w:vAlign w:val="bottom"/>
            <w:hideMark/>
          </w:tcPr>
          <w:p w14:paraId="27D086E1" w14:textId="77777777" w:rsidR="003A2B72" w:rsidRPr="003A2B72" w:rsidRDefault="003A2B72" w:rsidP="006B5AB6">
            <w:pPr>
              <w:spacing w:line="240" w:lineRule="auto"/>
              <w:jc w:val="right"/>
              <w:rPr>
                <w:rFonts w:eastAsia="Times New Roman" w:cs="Times New Roman"/>
                <w:color w:val="000000"/>
                <w:sz w:val="13"/>
                <w:szCs w:val="13"/>
              </w:rPr>
            </w:pPr>
            <w:r w:rsidRPr="003A2B72">
              <w:rPr>
                <w:rFonts w:eastAsia="Times New Roman" w:cs="Times New Roman"/>
                <w:color w:val="000000"/>
                <w:sz w:val="13"/>
                <w:szCs w:val="13"/>
              </w:rPr>
              <w:t>Living in a Wealthy Municipality</w:t>
            </w:r>
          </w:p>
        </w:tc>
        <w:tc>
          <w:tcPr>
            <w:tcW w:w="625" w:type="pct"/>
            <w:tcBorders>
              <w:top w:val="nil"/>
              <w:left w:val="single" w:sz="4" w:space="0" w:color="auto"/>
              <w:bottom w:val="nil"/>
              <w:right w:val="nil"/>
            </w:tcBorders>
            <w:shd w:val="clear" w:color="auto" w:fill="auto"/>
            <w:noWrap/>
            <w:vAlign w:val="bottom"/>
            <w:hideMark/>
          </w:tcPr>
          <w:p w14:paraId="05D33DB6"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-0.0351266**</w:t>
            </w:r>
          </w:p>
        </w:tc>
        <w:tc>
          <w:tcPr>
            <w:tcW w:w="625" w:type="pct"/>
            <w:tcBorders>
              <w:top w:val="nil"/>
              <w:left w:val="single" w:sz="4" w:space="0" w:color="auto"/>
              <w:bottom w:val="nil"/>
              <w:right w:val="single" w:sz="4" w:space="0" w:color="auto"/>
            </w:tcBorders>
            <w:shd w:val="clear" w:color="auto" w:fill="auto"/>
            <w:noWrap/>
            <w:vAlign w:val="bottom"/>
            <w:hideMark/>
          </w:tcPr>
          <w:p w14:paraId="13F3112D"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-0.0678727***</w:t>
            </w:r>
          </w:p>
        </w:tc>
        <w:tc>
          <w:tcPr>
            <w:tcW w:w="625" w:type="pct"/>
            <w:tcBorders>
              <w:top w:val="nil"/>
              <w:left w:val="nil"/>
              <w:bottom w:val="nil"/>
              <w:right w:val="nil"/>
            </w:tcBorders>
            <w:shd w:val="clear" w:color="auto" w:fill="auto"/>
            <w:noWrap/>
            <w:vAlign w:val="bottom"/>
            <w:hideMark/>
          </w:tcPr>
          <w:p w14:paraId="6EE6A0F5"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-0.0344183**</w:t>
            </w:r>
          </w:p>
        </w:tc>
        <w:tc>
          <w:tcPr>
            <w:tcW w:w="584" w:type="pct"/>
            <w:tcBorders>
              <w:top w:val="nil"/>
              <w:left w:val="single" w:sz="4" w:space="0" w:color="auto"/>
              <w:bottom w:val="nil"/>
              <w:right w:val="single" w:sz="4" w:space="0" w:color="auto"/>
            </w:tcBorders>
            <w:shd w:val="clear" w:color="auto" w:fill="auto"/>
            <w:noWrap/>
            <w:vAlign w:val="bottom"/>
            <w:hideMark/>
          </w:tcPr>
          <w:p w14:paraId="20B9C2A4"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-0.025465***</w:t>
            </w:r>
          </w:p>
        </w:tc>
        <w:tc>
          <w:tcPr>
            <w:tcW w:w="584" w:type="pct"/>
            <w:tcBorders>
              <w:top w:val="nil"/>
              <w:left w:val="nil"/>
              <w:bottom w:val="nil"/>
              <w:right w:val="nil"/>
            </w:tcBorders>
            <w:shd w:val="clear" w:color="auto" w:fill="auto"/>
            <w:noWrap/>
            <w:vAlign w:val="bottom"/>
            <w:hideMark/>
          </w:tcPr>
          <w:p w14:paraId="116CD164"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-0.029097***</w:t>
            </w:r>
          </w:p>
        </w:tc>
        <w:tc>
          <w:tcPr>
            <w:tcW w:w="627" w:type="pct"/>
            <w:tcBorders>
              <w:top w:val="nil"/>
              <w:left w:val="single" w:sz="4" w:space="0" w:color="auto"/>
              <w:bottom w:val="nil"/>
              <w:right w:val="nil"/>
            </w:tcBorders>
            <w:shd w:val="clear" w:color="auto" w:fill="auto"/>
            <w:noWrap/>
            <w:vAlign w:val="bottom"/>
            <w:hideMark/>
          </w:tcPr>
          <w:p w14:paraId="16A9AB91"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-0.0250638***</w:t>
            </w:r>
          </w:p>
        </w:tc>
      </w:tr>
      <w:tr w:rsidR="003A2B72" w:rsidRPr="003A2B72" w14:paraId="43B01A1D" w14:textId="77777777" w:rsidTr="006B5AB6">
        <w:trPr>
          <w:trHeight w:val="320"/>
        </w:trPr>
        <w:tc>
          <w:tcPr>
            <w:tcW w:w="1330" w:type="pct"/>
            <w:tcBorders>
              <w:top w:val="nil"/>
              <w:left w:val="nil"/>
              <w:bottom w:val="single" w:sz="4" w:space="0" w:color="auto"/>
              <w:right w:val="nil"/>
            </w:tcBorders>
            <w:shd w:val="clear" w:color="auto" w:fill="auto"/>
            <w:noWrap/>
            <w:vAlign w:val="bottom"/>
            <w:hideMark/>
          </w:tcPr>
          <w:p w14:paraId="39A63D14" w14:textId="77777777" w:rsidR="003A2B72" w:rsidRPr="003A2B72" w:rsidRDefault="003A2B72" w:rsidP="006B5AB6">
            <w:pPr>
              <w:spacing w:line="240" w:lineRule="auto"/>
              <w:jc w:val="right"/>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single" w:sz="4" w:space="0" w:color="auto"/>
              <w:bottom w:val="single" w:sz="4" w:space="0" w:color="auto"/>
              <w:right w:val="nil"/>
            </w:tcBorders>
            <w:shd w:val="clear" w:color="auto" w:fill="auto"/>
            <w:noWrap/>
            <w:vAlign w:val="bottom"/>
            <w:hideMark/>
          </w:tcPr>
          <w:p w14:paraId="3981F392"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(0.0123432)</w:t>
            </w:r>
          </w:p>
        </w:tc>
        <w:tc>
          <w:tcPr>
            <w:tcW w:w="625" w:type="pct"/>
            <w:tcBorders>
              <w:top w:val="nil"/>
              <w:left w:val="single" w:sz="4" w:space="0" w:color="auto"/>
              <w:bottom w:val="single" w:sz="4" w:space="0" w:color="auto"/>
              <w:right w:val="single" w:sz="4" w:space="0" w:color="auto"/>
            </w:tcBorders>
            <w:shd w:val="clear" w:color="auto" w:fill="auto"/>
            <w:noWrap/>
            <w:vAlign w:val="bottom"/>
            <w:hideMark/>
          </w:tcPr>
          <w:p w14:paraId="4969F092"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(0.0147885)</w:t>
            </w:r>
          </w:p>
        </w:tc>
        <w:tc>
          <w:tcPr>
            <w:tcW w:w="625" w:type="pct"/>
            <w:tcBorders>
              <w:top w:val="nil"/>
              <w:left w:val="nil"/>
              <w:bottom w:val="single" w:sz="4" w:space="0" w:color="auto"/>
              <w:right w:val="nil"/>
            </w:tcBorders>
            <w:shd w:val="clear" w:color="auto" w:fill="auto"/>
            <w:noWrap/>
            <w:vAlign w:val="bottom"/>
            <w:hideMark/>
          </w:tcPr>
          <w:p w14:paraId="003EE44A"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(0.0123477)</w:t>
            </w:r>
          </w:p>
        </w:tc>
        <w:tc>
          <w:tcPr>
            <w:tcW w:w="584" w:type="pct"/>
            <w:tcBorders>
              <w:top w:val="nil"/>
              <w:left w:val="single" w:sz="4" w:space="0" w:color="auto"/>
              <w:bottom w:val="single" w:sz="4" w:space="0" w:color="auto"/>
              <w:right w:val="single" w:sz="4" w:space="0" w:color="auto"/>
            </w:tcBorders>
            <w:shd w:val="clear" w:color="auto" w:fill="auto"/>
            <w:noWrap/>
            <w:vAlign w:val="bottom"/>
            <w:hideMark/>
          </w:tcPr>
          <w:p w14:paraId="07C896CB"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(0.003590)</w:t>
            </w:r>
          </w:p>
        </w:tc>
        <w:tc>
          <w:tcPr>
            <w:tcW w:w="584" w:type="pct"/>
            <w:tcBorders>
              <w:top w:val="nil"/>
              <w:left w:val="nil"/>
              <w:bottom w:val="single" w:sz="4" w:space="0" w:color="auto"/>
              <w:right w:val="nil"/>
            </w:tcBorders>
            <w:shd w:val="clear" w:color="auto" w:fill="auto"/>
            <w:noWrap/>
            <w:vAlign w:val="bottom"/>
            <w:hideMark/>
          </w:tcPr>
          <w:p w14:paraId="354DAE28"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(0.004307)</w:t>
            </w:r>
          </w:p>
        </w:tc>
        <w:tc>
          <w:tcPr>
            <w:tcW w:w="627" w:type="pct"/>
            <w:tcBorders>
              <w:top w:val="nil"/>
              <w:left w:val="single" w:sz="4" w:space="0" w:color="auto"/>
              <w:bottom w:val="single" w:sz="4" w:space="0" w:color="auto"/>
              <w:right w:val="nil"/>
            </w:tcBorders>
            <w:shd w:val="clear" w:color="auto" w:fill="auto"/>
            <w:noWrap/>
            <w:vAlign w:val="bottom"/>
            <w:hideMark/>
          </w:tcPr>
          <w:p w14:paraId="001F1688"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(0.0035889)</w:t>
            </w:r>
          </w:p>
        </w:tc>
      </w:tr>
      <w:tr w:rsidR="003A2B72" w:rsidRPr="003A2B72" w14:paraId="3F51B1A0" w14:textId="77777777" w:rsidTr="006B5AB6">
        <w:trPr>
          <w:trHeight w:val="320"/>
        </w:trPr>
        <w:tc>
          <w:tcPr>
            <w:tcW w:w="1330" w:type="pct"/>
            <w:tcBorders>
              <w:top w:val="nil"/>
              <w:left w:val="nil"/>
              <w:bottom w:val="nil"/>
              <w:right w:val="nil"/>
            </w:tcBorders>
            <w:shd w:val="clear" w:color="auto" w:fill="auto"/>
            <w:noWrap/>
            <w:vAlign w:val="bottom"/>
            <w:hideMark/>
          </w:tcPr>
          <w:p w14:paraId="55E69D4B" w14:textId="77777777" w:rsidR="003A2B72" w:rsidRPr="003A2B72" w:rsidRDefault="003A2B72" w:rsidP="006B5AB6">
            <w:pPr>
              <w:spacing w:line="240" w:lineRule="auto"/>
              <w:rPr>
                <w:rFonts w:eastAsia="Times New Roman" w:cs="Times New Roman"/>
                <w:b/>
                <w:bCs/>
                <w:i/>
                <w:iCs/>
                <w:color w:val="000000"/>
                <w:sz w:val="13"/>
                <w:szCs w:val="13"/>
              </w:rPr>
            </w:pPr>
            <w:r w:rsidRPr="003A2B72">
              <w:rPr>
                <w:rFonts w:eastAsia="Times New Roman" w:cs="Times New Roman"/>
                <w:b/>
                <w:bCs/>
                <w:i/>
                <w:iCs/>
                <w:color w:val="000000"/>
                <w:sz w:val="13"/>
                <w:szCs w:val="13"/>
              </w:rPr>
              <w:t>Attitudes</w:t>
            </w:r>
          </w:p>
        </w:tc>
        <w:tc>
          <w:tcPr>
            <w:tcW w:w="625" w:type="pct"/>
            <w:tcBorders>
              <w:top w:val="nil"/>
              <w:left w:val="single" w:sz="4" w:space="0" w:color="auto"/>
              <w:bottom w:val="nil"/>
              <w:right w:val="nil"/>
            </w:tcBorders>
            <w:shd w:val="clear" w:color="auto" w:fill="auto"/>
            <w:noWrap/>
            <w:vAlign w:val="bottom"/>
            <w:hideMark/>
          </w:tcPr>
          <w:p w14:paraId="0B2D331F"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single" w:sz="4" w:space="0" w:color="auto"/>
              <w:bottom w:val="nil"/>
              <w:right w:val="single" w:sz="4" w:space="0" w:color="auto"/>
            </w:tcBorders>
            <w:shd w:val="clear" w:color="auto" w:fill="auto"/>
            <w:noWrap/>
            <w:vAlign w:val="bottom"/>
            <w:hideMark/>
          </w:tcPr>
          <w:p w14:paraId="600EDCD0"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nil"/>
              <w:bottom w:val="nil"/>
              <w:right w:val="nil"/>
            </w:tcBorders>
            <w:shd w:val="clear" w:color="auto" w:fill="auto"/>
            <w:noWrap/>
            <w:vAlign w:val="bottom"/>
            <w:hideMark/>
          </w:tcPr>
          <w:p w14:paraId="353A0C60" w14:textId="77777777" w:rsidR="003A2B72" w:rsidRPr="003A2B72" w:rsidRDefault="003A2B72" w:rsidP="006B5AB6">
            <w:pPr>
              <w:spacing w:line="240" w:lineRule="auto"/>
              <w:rPr>
                <w:rFonts w:eastAsia="Times New Roman" w:cs="Times New Roman"/>
                <w:color w:val="000000"/>
                <w:sz w:val="13"/>
                <w:szCs w:val="13"/>
              </w:rPr>
            </w:pPr>
          </w:p>
        </w:tc>
        <w:tc>
          <w:tcPr>
            <w:tcW w:w="584" w:type="pct"/>
            <w:tcBorders>
              <w:top w:val="nil"/>
              <w:left w:val="single" w:sz="4" w:space="0" w:color="auto"/>
              <w:bottom w:val="nil"/>
              <w:right w:val="single" w:sz="4" w:space="0" w:color="auto"/>
            </w:tcBorders>
            <w:shd w:val="clear" w:color="auto" w:fill="auto"/>
            <w:noWrap/>
            <w:vAlign w:val="bottom"/>
            <w:hideMark/>
          </w:tcPr>
          <w:p w14:paraId="0EF99F89"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584" w:type="pct"/>
            <w:tcBorders>
              <w:top w:val="nil"/>
              <w:left w:val="nil"/>
              <w:bottom w:val="nil"/>
              <w:right w:val="nil"/>
            </w:tcBorders>
            <w:shd w:val="clear" w:color="auto" w:fill="auto"/>
            <w:noWrap/>
            <w:vAlign w:val="bottom"/>
            <w:hideMark/>
          </w:tcPr>
          <w:p w14:paraId="196A0A63" w14:textId="77777777" w:rsidR="003A2B72" w:rsidRPr="003A2B72" w:rsidRDefault="003A2B72" w:rsidP="006B5AB6">
            <w:pPr>
              <w:spacing w:line="240" w:lineRule="auto"/>
              <w:rPr>
                <w:rFonts w:eastAsia="Times New Roman" w:cs="Times New Roman"/>
                <w:color w:val="000000"/>
                <w:sz w:val="13"/>
                <w:szCs w:val="13"/>
              </w:rPr>
            </w:pPr>
          </w:p>
        </w:tc>
        <w:tc>
          <w:tcPr>
            <w:tcW w:w="627" w:type="pct"/>
            <w:tcBorders>
              <w:top w:val="nil"/>
              <w:left w:val="single" w:sz="4" w:space="0" w:color="auto"/>
              <w:bottom w:val="nil"/>
              <w:right w:val="nil"/>
            </w:tcBorders>
            <w:shd w:val="clear" w:color="auto" w:fill="auto"/>
            <w:noWrap/>
            <w:vAlign w:val="bottom"/>
            <w:hideMark/>
          </w:tcPr>
          <w:p w14:paraId="141D339C"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r>
      <w:tr w:rsidR="003A2B72" w:rsidRPr="003A2B72" w14:paraId="3258B2AC" w14:textId="77777777" w:rsidTr="006B5AB6">
        <w:trPr>
          <w:trHeight w:val="320"/>
        </w:trPr>
        <w:tc>
          <w:tcPr>
            <w:tcW w:w="1330" w:type="pct"/>
            <w:tcBorders>
              <w:top w:val="nil"/>
              <w:left w:val="nil"/>
              <w:bottom w:val="nil"/>
              <w:right w:val="nil"/>
            </w:tcBorders>
            <w:shd w:val="clear" w:color="auto" w:fill="auto"/>
            <w:noWrap/>
            <w:vAlign w:val="bottom"/>
            <w:hideMark/>
          </w:tcPr>
          <w:p w14:paraId="3C182BAE" w14:textId="77777777" w:rsidR="003A2B72" w:rsidRPr="003A2B72" w:rsidRDefault="003A2B72" w:rsidP="006B5AB6">
            <w:pPr>
              <w:spacing w:line="240" w:lineRule="auto"/>
              <w:jc w:val="right"/>
              <w:rPr>
                <w:rFonts w:eastAsia="Times New Roman" w:cs="Times New Roman"/>
                <w:color w:val="000000"/>
                <w:sz w:val="13"/>
                <w:szCs w:val="13"/>
              </w:rPr>
            </w:pPr>
            <w:r w:rsidRPr="003A2B72">
              <w:rPr>
                <w:rFonts w:eastAsia="Times New Roman" w:cs="Times New Roman"/>
                <w:color w:val="000000"/>
                <w:sz w:val="13"/>
                <w:szCs w:val="13"/>
              </w:rPr>
              <w:t>Political Interest</w:t>
            </w:r>
          </w:p>
        </w:tc>
        <w:tc>
          <w:tcPr>
            <w:tcW w:w="625" w:type="pct"/>
            <w:tcBorders>
              <w:top w:val="nil"/>
              <w:left w:val="single" w:sz="4" w:space="0" w:color="auto"/>
              <w:bottom w:val="nil"/>
              <w:right w:val="nil"/>
            </w:tcBorders>
            <w:shd w:val="clear" w:color="auto" w:fill="auto"/>
            <w:noWrap/>
            <w:vAlign w:val="bottom"/>
            <w:hideMark/>
          </w:tcPr>
          <w:p w14:paraId="065082EA"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0.404187***</w:t>
            </w:r>
          </w:p>
        </w:tc>
        <w:tc>
          <w:tcPr>
            <w:tcW w:w="625" w:type="pct"/>
            <w:tcBorders>
              <w:top w:val="nil"/>
              <w:left w:val="single" w:sz="4" w:space="0" w:color="auto"/>
              <w:bottom w:val="nil"/>
              <w:right w:val="single" w:sz="4" w:space="0" w:color="auto"/>
            </w:tcBorders>
            <w:shd w:val="clear" w:color="auto" w:fill="auto"/>
            <w:noWrap/>
            <w:vAlign w:val="bottom"/>
            <w:hideMark/>
          </w:tcPr>
          <w:p w14:paraId="59BAF02C"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0.4058642***</w:t>
            </w:r>
          </w:p>
        </w:tc>
        <w:tc>
          <w:tcPr>
            <w:tcW w:w="625" w:type="pct"/>
            <w:tcBorders>
              <w:top w:val="nil"/>
              <w:left w:val="nil"/>
              <w:bottom w:val="nil"/>
              <w:right w:val="nil"/>
            </w:tcBorders>
            <w:shd w:val="clear" w:color="auto" w:fill="auto"/>
            <w:noWrap/>
            <w:vAlign w:val="bottom"/>
            <w:hideMark/>
          </w:tcPr>
          <w:p w14:paraId="739CA56B"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0.4045632***</w:t>
            </w:r>
          </w:p>
        </w:tc>
        <w:tc>
          <w:tcPr>
            <w:tcW w:w="584" w:type="pct"/>
            <w:tcBorders>
              <w:top w:val="nil"/>
              <w:left w:val="single" w:sz="4" w:space="0" w:color="auto"/>
              <w:bottom w:val="nil"/>
              <w:right w:val="single" w:sz="4" w:space="0" w:color="auto"/>
            </w:tcBorders>
            <w:shd w:val="clear" w:color="auto" w:fill="auto"/>
            <w:noWrap/>
            <w:vAlign w:val="bottom"/>
            <w:hideMark/>
          </w:tcPr>
          <w:p w14:paraId="5B82E71D"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0.082989***</w:t>
            </w:r>
          </w:p>
        </w:tc>
        <w:tc>
          <w:tcPr>
            <w:tcW w:w="584" w:type="pct"/>
            <w:tcBorders>
              <w:top w:val="nil"/>
              <w:left w:val="nil"/>
              <w:bottom w:val="nil"/>
              <w:right w:val="nil"/>
            </w:tcBorders>
            <w:shd w:val="clear" w:color="auto" w:fill="auto"/>
            <w:noWrap/>
            <w:vAlign w:val="bottom"/>
            <w:hideMark/>
          </w:tcPr>
          <w:p w14:paraId="47E93D4B"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0.083257***</w:t>
            </w:r>
          </w:p>
        </w:tc>
        <w:tc>
          <w:tcPr>
            <w:tcW w:w="627" w:type="pct"/>
            <w:tcBorders>
              <w:top w:val="nil"/>
              <w:left w:val="single" w:sz="4" w:space="0" w:color="auto"/>
              <w:bottom w:val="nil"/>
              <w:right w:val="nil"/>
            </w:tcBorders>
            <w:shd w:val="clear" w:color="auto" w:fill="auto"/>
            <w:noWrap/>
            <w:vAlign w:val="bottom"/>
            <w:hideMark/>
          </w:tcPr>
          <w:p w14:paraId="59E14674"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0.0832944***</w:t>
            </w:r>
          </w:p>
        </w:tc>
      </w:tr>
      <w:tr w:rsidR="003A2B72" w:rsidRPr="003A2B72" w14:paraId="71E0E407" w14:textId="77777777" w:rsidTr="006B5AB6">
        <w:trPr>
          <w:trHeight w:val="320"/>
        </w:trPr>
        <w:tc>
          <w:tcPr>
            <w:tcW w:w="1330" w:type="pct"/>
            <w:tcBorders>
              <w:top w:val="nil"/>
              <w:left w:val="nil"/>
              <w:bottom w:val="nil"/>
              <w:right w:val="nil"/>
            </w:tcBorders>
            <w:shd w:val="clear" w:color="auto" w:fill="auto"/>
            <w:noWrap/>
            <w:vAlign w:val="bottom"/>
            <w:hideMark/>
          </w:tcPr>
          <w:p w14:paraId="0FCB44DB" w14:textId="77777777" w:rsidR="003A2B72" w:rsidRPr="003A2B72" w:rsidRDefault="003A2B72" w:rsidP="006B5AB6">
            <w:pPr>
              <w:spacing w:line="240" w:lineRule="auto"/>
              <w:rPr>
                <w:rFonts w:eastAsia="Times New Roman" w:cs="Times New Roman"/>
                <w:color w:val="000000"/>
                <w:sz w:val="13"/>
                <w:szCs w:val="13"/>
              </w:rPr>
            </w:pPr>
          </w:p>
        </w:tc>
        <w:tc>
          <w:tcPr>
            <w:tcW w:w="625" w:type="pct"/>
            <w:tcBorders>
              <w:top w:val="nil"/>
              <w:left w:val="single" w:sz="4" w:space="0" w:color="auto"/>
              <w:bottom w:val="nil"/>
              <w:right w:val="nil"/>
            </w:tcBorders>
            <w:shd w:val="clear" w:color="auto" w:fill="auto"/>
            <w:noWrap/>
            <w:vAlign w:val="bottom"/>
            <w:hideMark/>
          </w:tcPr>
          <w:p w14:paraId="041D4D45"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(0.0192557)</w:t>
            </w:r>
          </w:p>
        </w:tc>
        <w:tc>
          <w:tcPr>
            <w:tcW w:w="625" w:type="pct"/>
            <w:tcBorders>
              <w:top w:val="nil"/>
              <w:left w:val="single" w:sz="4" w:space="0" w:color="auto"/>
              <w:bottom w:val="nil"/>
              <w:right w:val="single" w:sz="4" w:space="0" w:color="auto"/>
            </w:tcBorders>
            <w:shd w:val="clear" w:color="auto" w:fill="auto"/>
            <w:noWrap/>
            <w:vAlign w:val="bottom"/>
            <w:hideMark/>
          </w:tcPr>
          <w:p w14:paraId="7329FD05"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(0.0192437)</w:t>
            </w:r>
          </w:p>
        </w:tc>
        <w:tc>
          <w:tcPr>
            <w:tcW w:w="625" w:type="pct"/>
            <w:tcBorders>
              <w:top w:val="nil"/>
              <w:left w:val="nil"/>
              <w:bottom w:val="nil"/>
              <w:right w:val="nil"/>
            </w:tcBorders>
            <w:shd w:val="clear" w:color="auto" w:fill="auto"/>
            <w:noWrap/>
            <w:vAlign w:val="bottom"/>
            <w:hideMark/>
          </w:tcPr>
          <w:p w14:paraId="2CDCA86C"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(0.0192543)</w:t>
            </w:r>
          </w:p>
        </w:tc>
        <w:tc>
          <w:tcPr>
            <w:tcW w:w="584" w:type="pct"/>
            <w:tcBorders>
              <w:top w:val="nil"/>
              <w:left w:val="single" w:sz="4" w:space="0" w:color="auto"/>
              <w:bottom w:val="nil"/>
              <w:right w:val="single" w:sz="4" w:space="0" w:color="auto"/>
            </w:tcBorders>
            <w:shd w:val="clear" w:color="auto" w:fill="auto"/>
            <w:noWrap/>
            <w:vAlign w:val="bottom"/>
            <w:hideMark/>
          </w:tcPr>
          <w:p w14:paraId="2835F799"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(0.005736)</w:t>
            </w:r>
          </w:p>
        </w:tc>
        <w:tc>
          <w:tcPr>
            <w:tcW w:w="584" w:type="pct"/>
            <w:tcBorders>
              <w:top w:val="nil"/>
              <w:left w:val="nil"/>
              <w:bottom w:val="nil"/>
              <w:right w:val="nil"/>
            </w:tcBorders>
            <w:shd w:val="clear" w:color="auto" w:fill="auto"/>
            <w:noWrap/>
            <w:vAlign w:val="bottom"/>
            <w:hideMark/>
          </w:tcPr>
          <w:p w14:paraId="3968838C"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(0.005738)</w:t>
            </w:r>
          </w:p>
        </w:tc>
        <w:tc>
          <w:tcPr>
            <w:tcW w:w="627" w:type="pct"/>
            <w:tcBorders>
              <w:top w:val="nil"/>
              <w:left w:val="single" w:sz="4" w:space="0" w:color="auto"/>
              <w:bottom w:val="nil"/>
              <w:right w:val="nil"/>
            </w:tcBorders>
            <w:shd w:val="clear" w:color="auto" w:fill="auto"/>
            <w:noWrap/>
            <w:vAlign w:val="bottom"/>
            <w:hideMark/>
          </w:tcPr>
          <w:p w14:paraId="798B58F7"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(0.0057327)</w:t>
            </w:r>
          </w:p>
        </w:tc>
      </w:tr>
      <w:tr w:rsidR="003A2B72" w:rsidRPr="003A2B72" w14:paraId="07844462" w14:textId="77777777" w:rsidTr="006B5AB6">
        <w:trPr>
          <w:trHeight w:val="320"/>
        </w:trPr>
        <w:tc>
          <w:tcPr>
            <w:tcW w:w="1330" w:type="pct"/>
            <w:tcBorders>
              <w:top w:val="nil"/>
              <w:left w:val="nil"/>
              <w:bottom w:val="nil"/>
              <w:right w:val="nil"/>
            </w:tcBorders>
            <w:shd w:val="clear" w:color="auto" w:fill="auto"/>
            <w:noWrap/>
            <w:vAlign w:val="bottom"/>
            <w:hideMark/>
          </w:tcPr>
          <w:p w14:paraId="5B98DAC0" w14:textId="77777777" w:rsidR="003A2B72" w:rsidRPr="003A2B72" w:rsidRDefault="003A2B72" w:rsidP="006B5AB6">
            <w:pPr>
              <w:spacing w:line="240" w:lineRule="auto"/>
              <w:jc w:val="right"/>
              <w:rPr>
                <w:rFonts w:eastAsia="Times New Roman" w:cs="Times New Roman"/>
                <w:color w:val="000000"/>
                <w:sz w:val="13"/>
                <w:szCs w:val="13"/>
              </w:rPr>
            </w:pPr>
            <w:r w:rsidRPr="003A2B72">
              <w:rPr>
                <w:rFonts w:eastAsia="Times New Roman" w:cs="Times New Roman"/>
                <w:color w:val="000000"/>
                <w:sz w:val="13"/>
                <w:szCs w:val="13"/>
              </w:rPr>
              <w:t>Online Political Efficacy</w:t>
            </w:r>
          </w:p>
        </w:tc>
        <w:tc>
          <w:tcPr>
            <w:tcW w:w="625" w:type="pct"/>
            <w:tcBorders>
              <w:top w:val="nil"/>
              <w:left w:val="single" w:sz="4" w:space="0" w:color="auto"/>
              <w:bottom w:val="nil"/>
              <w:right w:val="nil"/>
            </w:tcBorders>
            <w:shd w:val="clear" w:color="auto" w:fill="auto"/>
            <w:noWrap/>
            <w:vAlign w:val="bottom"/>
            <w:hideMark/>
          </w:tcPr>
          <w:p w14:paraId="120CDB7C"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single" w:sz="4" w:space="0" w:color="auto"/>
              <w:bottom w:val="nil"/>
              <w:right w:val="single" w:sz="4" w:space="0" w:color="auto"/>
            </w:tcBorders>
            <w:shd w:val="clear" w:color="auto" w:fill="auto"/>
            <w:noWrap/>
            <w:vAlign w:val="bottom"/>
            <w:hideMark/>
          </w:tcPr>
          <w:p w14:paraId="124CCE76"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nil"/>
              <w:bottom w:val="nil"/>
              <w:right w:val="nil"/>
            </w:tcBorders>
            <w:shd w:val="clear" w:color="auto" w:fill="auto"/>
            <w:noWrap/>
            <w:vAlign w:val="bottom"/>
            <w:hideMark/>
          </w:tcPr>
          <w:p w14:paraId="27993100" w14:textId="77777777" w:rsidR="003A2B72" w:rsidRPr="003A2B72" w:rsidRDefault="003A2B72" w:rsidP="006B5AB6">
            <w:pPr>
              <w:spacing w:line="240" w:lineRule="auto"/>
              <w:rPr>
                <w:rFonts w:eastAsia="Times New Roman" w:cs="Times New Roman"/>
                <w:color w:val="000000"/>
                <w:sz w:val="13"/>
                <w:szCs w:val="13"/>
              </w:rPr>
            </w:pPr>
          </w:p>
        </w:tc>
        <w:tc>
          <w:tcPr>
            <w:tcW w:w="584" w:type="pct"/>
            <w:tcBorders>
              <w:top w:val="nil"/>
              <w:left w:val="single" w:sz="4" w:space="0" w:color="auto"/>
              <w:bottom w:val="nil"/>
              <w:right w:val="single" w:sz="4" w:space="0" w:color="auto"/>
            </w:tcBorders>
            <w:shd w:val="clear" w:color="auto" w:fill="auto"/>
            <w:noWrap/>
            <w:vAlign w:val="bottom"/>
            <w:hideMark/>
          </w:tcPr>
          <w:p w14:paraId="3AF9A651"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0.011849***</w:t>
            </w:r>
          </w:p>
        </w:tc>
        <w:tc>
          <w:tcPr>
            <w:tcW w:w="584" w:type="pct"/>
            <w:tcBorders>
              <w:top w:val="nil"/>
              <w:left w:val="nil"/>
              <w:bottom w:val="nil"/>
              <w:right w:val="nil"/>
            </w:tcBorders>
            <w:shd w:val="clear" w:color="auto" w:fill="auto"/>
            <w:noWrap/>
            <w:vAlign w:val="bottom"/>
            <w:hideMark/>
          </w:tcPr>
          <w:p w14:paraId="166E38AF"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0.011647***</w:t>
            </w:r>
          </w:p>
        </w:tc>
        <w:tc>
          <w:tcPr>
            <w:tcW w:w="627" w:type="pct"/>
            <w:tcBorders>
              <w:top w:val="nil"/>
              <w:left w:val="single" w:sz="4" w:space="0" w:color="auto"/>
              <w:bottom w:val="nil"/>
              <w:right w:val="nil"/>
            </w:tcBorders>
            <w:shd w:val="clear" w:color="auto" w:fill="auto"/>
            <w:noWrap/>
            <w:vAlign w:val="bottom"/>
            <w:hideMark/>
          </w:tcPr>
          <w:p w14:paraId="1D816173"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0.0116326***</w:t>
            </w:r>
          </w:p>
        </w:tc>
      </w:tr>
      <w:tr w:rsidR="003A2B72" w:rsidRPr="003A2B72" w14:paraId="5C59BF1C" w14:textId="77777777" w:rsidTr="006B5AB6">
        <w:trPr>
          <w:trHeight w:val="320"/>
        </w:trPr>
        <w:tc>
          <w:tcPr>
            <w:tcW w:w="1330" w:type="pct"/>
            <w:tcBorders>
              <w:top w:val="nil"/>
              <w:left w:val="nil"/>
              <w:bottom w:val="single" w:sz="4" w:space="0" w:color="auto"/>
              <w:right w:val="nil"/>
            </w:tcBorders>
            <w:shd w:val="clear" w:color="auto" w:fill="auto"/>
            <w:noWrap/>
            <w:vAlign w:val="bottom"/>
            <w:hideMark/>
          </w:tcPr>
          <w:p w14:paraId="784021A4"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single" w:sz="4" w:space="0" w:color="auto"/>
              <w:bottom w:val="single" w:sz="4" w:space="0" w:color="auto"/>
              <w:right w:val="nil"/>
            </w:tcBorders>
            <w:shd w:val="clear" w:color="auto" w:fill="auto"/>
            <w:noWrap/>
            <w:vAlign w:val="bottom"/>
            <w:hideMark/>
          </w:tcPr>
          <w:p w14:paraId="4F5779B4"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single" w:sz="4" w:space="0" w:color="auto"/>
              <w:bottom w:val="single" w:sz="4" w:space="0" w:color="auto"/>
              <w:right w:val="single" w:sz="4" w:space="0" w:color="auto"/>
            </w:tcBorders>
            <w:shd w:val="clear" w:color="auto" w:fill="auto"/>
            <w:noWrap/>
            <w:vAlign w:val="bottom"/>
            <w:hideMark/>
          </w:tcPr>
          <w:p w14:paraId="69E4C23C"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nil"/>
              <w:bottom w:val="single" w:sz="4" w:space="0" w:color="auto"/>
              <w:right w:val="nil"/>
            </w:tcBorders>
            <w:shd w:val="clear" w:color="auto" w:fill="auto"/>
            <w:noWrap/>
            <w:vAlign w:val="bottom"/>
            <w:hideMark/>
          </w:tcPr>
          <w:p w14:paraId="07FC5B75"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584" w:type="pct"/>
            <w:tcBorders>
              <w:top w:val="nil"/>
              <w:left w:val="single" w:sz="4" w:space="0" w:color="auto"/>
              <w:bottom w:val="single" w:sz="4" w:space="0" w:color="auto"/>
              <w:right w:val="single" w:sz="4" w:space="0" w:color="auto"/>
            </w:tcBorders>
            <w:shd w:val="clear" w:color="auto" w:fill="auto"/>
            <w:noWrap/>
            <w:vAlign w:val="bottom"/>
            <w:hideMark/>
          </w:tcPr>
          <w:p w14:paraId="774D3AF1"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(0.003103)</w:t>
            </w:r>
          </w:p>
        </w:tc>
        <w:tc>
          <w:tcPr>
            <w:tcW w:w="584" w:type="pct"/>
            <w:tcBorders>
              <w:top w:val="nil"/>
              <w:left w:val="nil"/>
              <w:bottom w:val="single" w:sz="4" w:space="0" w:color="auto"/>
              <w:right w:val="nil"/>
            </w:tcBorders>
            <w:shd w:val="clear" w:color="auto" w:fill="auto"/>
            <w:noWrap/>
            <w:vAlign w:val="bottom"/>
            <w:hideMark/>
          </w:tcPr>
          <w:p w14:paraId="68DB2C87"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(0.003105)</w:t>
            </w:r>
          </w:p>
        </w:tc>
        <w:tc>
          <w:tcPr>
            <w:tcW w:w="627" w:type="pct"/>
            <w:tcBorders>
              <w:top w:val="nil"/>
              <w:left w:val="single" w:sz="4" w:space="0" w:color="auto"/>
              <w:bottom w:val="single" w:sz="4" w:space="0" w:color="auto"/>
              <w:right w:val="nil"/>
            </w:tcBorders>
            <w:shd w:val="clear" w:color="auto" w:fill="auto"/>
            <w:noWrap/>
            <w:vAlign w:val="bottom"/>
            <w:hideMark/>
          </w:tcPr>
          <w:p w14:paraId="3B483659"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(0.0031010)</w:t>
            </w:r>
          </w:p>
        </w:tc>
      </w:tr>
      <w:tr w:rsidR="003A2B72" w:rsidRPr="003A2B72" w14:paraId="171C8AA0" w14:textId="77777777" w:rsidTr="006B5AB6">
        <w:trPr>
          <w:trHeight w:val="320"/>
        </w:trPr>
        <w:tc>
          <w:tcPr>
            <w:tcW w:w="1330" w:type="pct"/>
            <w:tcBorders>
              <w:top w:val="nil"/>
              <w:left w:val="nil"/>
              <w:bottom w:val="nil"/>
              <w:right w:val="nil"/>
            </w:tcBorders>
            <w:shd w:val="clear" w:color="auto" w:fill="auto"/>
            <w:noWrap/>
            <w:vAlign w:val="bottom"/>
            <w:hideMark/>
          </w:tcPr>
          <w:p w14:paraId="7A0579A6" w14:textId="77777777" w:rsidR="003A2B72" w:rsidRPr="003A2B72" w:rsidRDefault="003A2B72" w:rsidP="006B5AB6">
            <w:pPr>
              <w:spacing w:line="240" w:lineRule="auto"/>
              <w:rPr>
                <w:rFonts w:eastAsia="Times New Roman" w:cs="Times New Roman"/>
                <w:b/>
                <w:bCs/>
                <w:i/>
                <w:iCs/>
                <w:color w:val="000000"/>
                <w:sz w:val="13"/>
                <w:szCs w:val="13"/>
              </w:rPr>
            </w:pPr>
            <w:r w:rsidRPr="003A2B72">
              <w:rPr>
                <w:rFonts w:eastAsia="Times New Roman" w:cs="Times New Roman"/>
                <w:b/>
                <w:bCs/>
                <w:i/>
                <w:iCs/>
                <w:color w:val="000000"/>
                <w:sz w:val="13"/>
                <w:szCs w:val="13"/>
              </w:rPr>
              <w:t>Sociodemographic</w:t>
            </w:r>
          </w:p>
        </w:tc>
        <w:tc>
          <w:tcPr>
            <w:tcW w:w="625" w:type="pct"/>
            <w:tcBorders>
              <w:top w:val="nil"/>
              <w:left w:val="single" w:sz="4" w:space="0" w:color="auto"/>
              <w:bottom w:val="nil"/>
              <w:right w:val="nil"/>
            </w:tcBorders>
            <w:shd w:val="clear" w:color="auto" w:fill="auto"/>
            <w:noWrap/>
            <w:vAlign w:val="bottom"/>
            <w:hideMark/>
          </w:tcPr>
          <w:p w14:paraId="3F18C566"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single" w:sz="4" w:space="0" w:color="auto"/>
              <w:bottom w:val="nil"/>
              <w:right w:val="single" w:sz="4" w:space="0" w:color="auto"/>
            </w:tcBorders>
            <w:shd w:val="clear" w:color="auto" w:fill="auto"/>
            <w:noWrap/>
            <w:vAlign w:val="bottom"/>
            <w:hideMark/>
          </w:tcPr>
          <w:p w14:paraId="3459A9B4"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nil"/>
              <w:bottom w:val="nil"/>
              <w:right w:val="nil"/>
            </w:tcBorders>
            <w:shd w:val="clear" w:color="auto" w:fill="auto"/>
            <w:noWrap/>
            <w:vAlign w:val="bottom"/>
            <w:hideMark/>
          </w:tcPr>
          <w:p w14:paraId="6ED03B73" w14:textId="77777777" w:rsidR="003A2B72" w:rsidRPr="003A2B72" w:rsidRDefault="003A2B72" w:rsidP="006B5AB6">
            <w:pPr>
              <w:spacing w:line="240" w:lineRule="auto"/>
              <w:rPr>
                <w:rFonts w:eastAsia="Times New Roman" w:cs="Times New Roman"/>
                <w:color w:val="000000"/>
                <w:sz w:val="13"/>
                <w:szCs w:val="13"/>
              </w:rPr>
            </w:pPr>
          </w:p>
        </w:tc>
        <w:tc>
          <w:tcPr>
            <w:tcW w:w="584" w:type="pct"/>
            <w:tcBorders>
              <w:top w:val="nil"/>
              <w:left w:val="single" w:sz="4" w:space="0" w:color="auto"/>
              <w:bottom w:val="nil"/>
              <w:right w:val="single" w:sz="4" w:space="0" w:color="auto"/>
            </w:tcBorders>
            <w:shd w:val="clear" w:color="auto" w:fill="auto"/>
            <w:noWrap/>
            <w:vAlign w:val="bottom"/>
            <w:hideMark/>
          </w:tcPr>
          <w:p w14:paraId="45859B8B"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584" w:type="pct"/>
            <w:tcBorders>
              <w:top w:val="nil"/>
              <w:left w:val="nil"/>
              <w:bottom w:val="nil"/>
              <w:right w:val="nil"/>
            </w:tcBorders>
            <w:shd w:val="clear" w:color="auto" w:fill="auto"/>
            <w:noWrap/>
            <w:vAlign w:val="bottom"/>
            <w:hideMark/>
          </w:tcPr>
          <w:p w14:paraId="31AD0B93" w14:textId="77777777" w:rsidR="003A2B72" w:rsidRPr="003A2B72" w:rsidRDefault="003A2B72" w:rsidP="006B5AB6">
            <w:pPr>
              <w:spacing w:line="240" w:lineRule="auto"/>
              <w:rPr>
                <w:rFonts w:eastAsia="Times New Roman" w:cs="Times New Roman"/>
                <w:color w:val="000000"/>
                <w:sz w:val="13"/>
                <w:szCs w:val="13"/>
              </w:rPr>
            </w:pPr>
          </w:p>
        </w:tc>
        <w:tc>
          <w:tcPr>
            <w:tcW w:w="627" w:type="pct"/>
            <w:tcBorders>
              <w:top w:val="nil"/>
              <w:left w:val="single" w:sz="4" w:space="0" w:color="auto"/>
              <w:bottom w:val="nil"/>
              <w:right w:val="nil"/>
            </w:tcBorders>
            <w:shd w:val="clear" w:color="auto" w:fill="auto"/>
            <w:noWrap/>
            <w:vAlign w:val="bottom"/>
            <w:hideMark/>
          </w:tcPr>
          <w:p w14:paraId="56A1C557"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r>
      <w:tr w:rsidR="003A2B72" w:rsidRPr="003A2B72" w14:paraId="6E3EC425" w14:textId="77777777" w:rsidTr="006B5AB6">
        <w:trPr>
          <w:trHeight w:val="320"/>
        </w:trPr>
        <w:tc>
          <w:tcPr>
            <w:tcW w:w="1330" w:type="pct"/>
            <w:tcBorders>
              <w:top w:val="nil"/>
              <w:left w:val="nil"/>
              <w:bottom w:val="nil"/>
              <w:right w:val="nil"/>
            </w:tcBorders>
            <w:shd w:val="clear" w:color="auto" w:fill="auto"/>
            <w:noWrap/>
            <w:vAlign w:val="bottom"/>
            <w:hideMark/>
          </w:tcPr>
          <w:p w14:paraId="3CFEE4CE" w14:textId="77777777" w:rsidR="003A2B72" w:rsidRPr="003A2B72" w:rsidRDefault="003A2B72" w:rsidP="006B5AB6">
            <w:pPr>
              <w:spacing w:line="240" w:lineRule="auto"/>
              <w:jc w:val="right"/>
              <w:rPr>
                <w:rFonts w:eastAsia="Times New Roman" w:cs="Times New Roman"/>
                <w:color w:val="000000"/>
                <w:sz w:val="13"/>
                <w:szCs w:val="13"/>
              </w:rPr>
            </w:pPr>
            <w:r w:rsidRPr="003A2B72">
              <w:rPr>
                <w:rFonts w:eastAsia="Times New Roman" w:cs="Times New Roman"/>
                <w:color w:val="000000"/>
                <w:sz w:val="13"/>
                <w:szCs w:val="13"/>
              </w:rPr>
              <w:t>Sex</w:t>
            </w:r>
          </w:p>
        </w:tc>
        <w:tc>
          <w:tcPr>
            <w:tcW w:w="625" w:type="pct"/>
            <w:tcBorders>
              <w:top w:val="nil"/>
              <w:left w:val="single" w:sz="4" w:space="0" w:color="auto"/>
              <w:bottom w:val="nil"/>
              <w:right w:val="nil"/>
            </w:tcBorders>
            <w:shd w:val="clear" w:color="auto" w:fill="auto"/>
            <w:noWrap/>
            <w:vAlign w:val="bottom"/>
            <w:hideMark/>
          </w:tcPr>
          <w:p w14:paraId="199C9405"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-0.1205735***</w:t>
            </w:r>
          </w:p>
        </w:tc>
        <w:tc>
          <w:tcPr>
            <w:tcW w:w="625" w:type="pct"/>
            <w:tcBorders>
              <w:top w:val="nil"/>
              <w:left w:val="single" w:sz="4" w:space="0" w:color="auto"/>
              <w:bottom w:val="nil"/>
              <w:right w:val="single" w:sz="4" w:space="0" w:color="auto"/>
            </w:tcBorders>
            <w:shd w:val="clear" w:color="auto" w:fill="auto"/>
            <w:noWrap/>
            <w:vAlign w:val="bottom"/>
            <w:hideMark/>
          </w:tcPr>
          <w:p w14:paraId="26E74DD9"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-0.1200441***</w:t>
            </w:r>
          </w:p>
        </w:tc>
        <w:tc>
          <w:tcPr>
            <w:tcW w:w="625" w:type="pct"/>
            <w:tcBorders>
              <w:top w:val="nil"/>
              <w:left w:val="nil"/>
              <w:bottom w:val="nil"/>
              <w:right w:val="nil"/>
            </w:tcBorders>
            <w:shd w:val="clear" w:color="auto" w:fill="auto"/>
            <w:noWrap/>
            <w:vAlign w:val="bottom"/>
            <w:hideMark/>
          </w:tcPr>
          <w:p w14:paraId="12A242FE"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-0.1208453***</w:t>
            </w:r>
          </w:p>
        </w:tc>
        <w:tc>
          <w:tcPr>
            <w:tcW w:w="584" w:type="pct"/>
            <w:tcBorders>
              <w:top w:val="nil"/>
              <w:left w:val="single" w:sz="4" w:space="0" w:color="auto"/>
              <w:bottom w:val="nil"/>
              <w:right w:val="single" w:sz="4" w:space="0" w:color="auto"/>
            </w:tcBorders>
            <w:shd w:val="clear" w:color="auto" w:fill="auto"/>
            <w:noWrap/>
            <w:vAlign w:val="bottom"/>
            <w:hideMark/>
          </w:tcPr>
          <w:p w14:paraId="75F0D6D9"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0.01676**</w:t>
            </w:r>
          </w:p>
        </w:tc>
        <w:tc>
          <w:tcPr>
            <w:tcW w:w="584" w:type="pct"/>
            <w:tcBorders>
              <w:top w:val="nil"/>
              <w:left w:val="nil"/>
              <w:bottom w:val="nil"/>
              <w:right w:val="nil"/>
            </w:tcBorders>
            <w:shd w:val="clear" w:color="auto" w:fill="auto"/>
            <w:noWrap/>
            <w:vAlign w:val="bottom"/>
            <w:hideMark/>
          </w:tcPr>
          <w:p w14:paraId="336F3519"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0.016794**</w:t>
            </w:r>
          </w:p>
        </w:tc>
        <w:tc>
          <w:tcPr>
            <w:tcW w:w="627" w:type="pct"/>
            <w:tcBorders>
              <w:top w:val="nil"/>
              <w:left w:val="single" w:sz="4" w:space="0" w:color="auto"/>
              <w:bottom w:val="nil"/>
              <w:right w:val="nil"/>
            </w:tcBorders>
            <w:shd w:val="clear" w:color="auto" w:fill="auto"/>
            <w:noWrap/>
            <w:vAlign w:val="bottom"/>
            <w:hideMark/>
          </w:tcPr>
          <w:p w14:paraId="4C54DA12"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0.0165765**</w:t>
            </w:r>
          </w:p>
        </w:tc>
      </w:tr>
      <w:tr w:rsidR="003A2B72" w:rsidRPr="003A2B72" w14:paraId="3A4778EC" w14:textId="77777777" w:rsidTr="006B5AB6">
        <w:trPr>
          <w:trHeight w:val="320"/>
        </w:trPr>
        <w:tc>
          <w:tcPr>
            <w:tcW w:w="1330" w:type="pct"/>
            <w:tcBorders>
              <w:top w:val="nil"/>
              <w:left w:val="nil"/>
              <w:bottom w:val="nil"/>
              <w:right w:val="nil"/>
            </w:tcBorders>
            <w:shd w:val="clear" w:color="auto" w:fill="auto"/>
            <w:noWrap/>
            <w:vAlign w:val="bottom"/>
            <w:hideMark/>
          </w:tcPr>
          <w:p w14:paraId="78F7B6F3" w14:textId="77777777" w:rsidR="003A2B72" w:rsidRPr="003A2B72" w:rsidRDefault="003A2B72" w:rsidP="006B5AB6">
            <w:pPr>
              <w:spacing w:line="240" w:lineRule="auto"/>
              <w:rPr>
                <w:rFonts w:eastAsia="Times New Roman" w:cs="Times New Roman"/>
                <w:color w:val="000000"/>
                <w:sz w:val="13"/>
                <w:szCs w:val="13"/>
              </w:rPr>
            </w:pPr>
          </w:p>
        </w:tc>
        <w:tc>
          <w:tcPr>
            <w:tcW w:w="625" w:type="pct"/>
            <w:tcBorders>
              <w:top w:val="nil"/>
              <w:left w:val="single" w:sz="4" w:space="0" w:color="auto"/>
              <w:bottom w:val="nil"/>
              <w:right w:val="nil"/>
            </w:tcBorders>
            <w:shd w:val="clear" w:color="auto" w:fill="auto"/>
            <w:noWrap/>
            <w:vAlign w:val="bottom"/>
            <w:hideMark/>
          </w:tcPr>
          <w:p w14:paraId="52327DB0"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(0.0178380)</w:t>
            </w:r>
          </w:p>
        </w:tc>
        <w:tc>
          <w:tcPr>
            <w:tcW w:w="625" w:type="pct"/>
            <w:tcBorders>
              <w:top w:val="nil"/>
              <w:left w:val="single" w:sz="4" w:space="0" w:color="auto"/>
              <w:bottom w:val="nil"/>
              <w:right w:val="single" w:sz="4" w:space="0" w:color="auto"/>
            </w:tcBorders>
            <w:shd w:val="clear" w:color="auto" w:fill="auto"/>
            <w:noWrap/>
            <w:vAlign w:val="bottom"/>
            <w:hideMark/>
          </w:tcPr>
          <w:p w14:paraId="760CBB0D"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(0.0178231)</w:t>
            </w:r>
          </w:p>
        </w:tc>
        <w:tc>
          <w:tcPr>
            <w:tcW w:w="625" w:type="pct"/>
            <w:tcBorders>
              <w:top w:val="nil"/>
              <w:left w:val="nil"/>
              <w:bottom w:val="nil"/>
              <w:right w:val="nil"/>
            </w:tcBorders>
            <w:shd w:val="clear" w:color="auto" w:fill="auto"/>
            <w:noWrap/>
            <w:vAlign w:val="bottom"/>
            <w:hideMark/>
          </w:tcPr>
          <w:p w14:paraId="6170D410"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(0.0178363)</w:t>
            </w:r>
          </w:p>
        </w:tc>
        <w:tc>
          <w:tcPr>
            <w:tcW w:w="584" w:type="pct"/>
            <w:tcBorders>
              <w:top w:val="nil"/>
              <w:left w:val="single" w:sz="4" w:space="0" w:color="auto"/>
              <w:bottom w:val="nil"/>
              <w:right w:val="single" w:sz="4" w:space="0" w:color="auto"/>
            </w:tcBorders>
            <w:shd w:val="clear" w:color="auto" w:fill="auto"/>
            <w:noWrap/>
            <w:vAlign w:val="bottom"/>
            <w:hideMark/>
          </w:tcPr>
          <w:p w14:paraId="40844AB2"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(0.005199)</w:t>
            </w:r>
          </w:p>
        </w:tc>
        <w:tc>
          <w:tcPr>
            <w:tcW w:w="584" w:type="pct"/>
            <w:tcBorders>
              <w:top w:val="nil"/>
              <w:left w:val="nil"/>
              <w:bottom w:val="nil"/>
              <w:right w:val="nil"/>
            </w:tcBorders>
            <w:shd w:val="clear" w:color="auto" w:fill="auto"/>
            <w:noWrap/>
            <w:vAlign w:val="bottom"/>
            <w:hideMark/>
          </w:tcPr>
          <w:p w14:paraId="2E32632F"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(0.005198)</w:t>
            </w:r>
          </w:p>
        </w:tc>
        <w:tc>
          <w:tcPr>
            <w:tcW w:w="627" w:type="pct"/>
            <w:tcBorders>
              <w:top w:val="nil"/>
              <w:left w:val="single" w:sz="4" w:space="0" w:color="auto"/>
              <w:bottom w:val="nil"/>
              <w:right w:val="nil"/>
            </w:tcBorders>
            <w:shd w:val="clear" w:color="auto" w:fill="auto"/>
            <w:noWrap/>
            <w:vAlign w:val="bottom"/>
            <w:hideMark/>
          </w:tcPr>
          <w:p w14:paraId="5E13D7B7"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(0.0051954)</w:t>
            </w:r>
          </w:p>
        </w:tc>
      </w:tr>
      <w:tr w:rsidR="003A2B72" w:rsidRPr="003A2B72" w14:paraId="0CDCEB50" w14:textId="77777777" w:rsidTr="006B5AB6">
        <w:trPr>
          <w:trHeight w:val="320"/>
        </w:trPr>
        <w:tc>
          <w:tcPr>
            <w:tcW w:w="1330" w:type="pct"/>
            <w:tcBorders>
              <w:top w:val="nil"/>
              <w:left w:val="nil"/>
              <w:bottom w:val="nil"/>
              <w:right w:val="nil"/>
            </w:tcBorders>
            <w:shd w:val="clear" w:color="auto" w:fill="auto"/>
            <w:noWrap/>
            <w:vAlign w:val="bottom"/>
            <w:hideMark/>
          </w:tcPr>
          <w:p w14:paraId="62F6CFB9" w14:textId="77777777" w:rsidR="003A2B72" w:rsidRPr="003A2B72" w:rsidRDefault="003A2B72" w:rsidP="006B5AB6">
            <w:pPr>
              <w:spacing w:line="240" w:lineRule="auto"/>
              <w:jc w:val="right"/>
              <w:rPr>
                <w:rFonts w:eastAsia="Times New Roman" w:cs="Times New Roman"/>
                <w:color w:val="000000"/>
                <w:sz w:val="13"/>
                <w:szCs w:val="13"/>
              </w:rPr>
            </w:pPr>
            <w:r w:rsidRPr="003A2B72">
              <w:rPr>
                <w:rFonts w:eastAsia="Times New Roman" w:cs="Times New Roman"/>
                <w:color w:val="000000"/>
                <w:sz w:val="13"/>
                <w:szCs w:val="13"/>
              </w:rPr>
              <w:t>Age</w:t>
            </w:r>
          </w:p>
        </w:tc>
        <w:tc>
          <w:tcPr>
            <w:tcW w:w="625" w:type="pct"/>
            <w:tcBorders>
              <w:top w:val="nil"/>
              <w:left w:val="single" w:sz="4" w:space="0" w:color="auto"/>
              <w:bottom w:val="nil"/>
              <w:right w:val="nil"/>
            </w:tcBorders>
            <w:shd w:val="clear" w:color="auto" w:fill="auto"/>
            <w:noWrap/>
            <w:vAlign w:val="bottom"/>
            <w:hideMark/>
          </w:tcPr>
          <w:p w14:paraId="318BCBD1"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-0.0053217***</w:t>
            </w:r>
          </w:p>
        </w:tc>
        <w:tc>
          <w:tcPr>
            <w:tcW w:w="625" w:type="pct"/>
            <w:tcBorders>
              <w:top w:val="nil"/>
              <w:left w:val="single" w:sz="4" w:space="0" w:color="auto"/>
              <w:bottom w:val="nil"/>
              <w:right w:val="single" w:sz="4" w:space="0" w:color="auto"/>
            </w:tcBorders>
            <w:shd w:val="clear" w:color="auto" w:fill="auto"/>
            <w:noWrap/>
            <w:vAlign w:val="bottom"/>
            <w:hideMark/>
          </w:tcPr>
          <w:p w14:paraId="5B16E212"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-0.0053302***</w:t>
            </w:r>
          </w:p>
        </w:tc>
        <w:tc>
          <w:tcPr>
            <w:tcW w:w="625" w:type="pct"/>
            <w:tcBorders>
              <w:top w:val="nil"/>
              <w:left w:val="nil"/>
              <w:bottom w:val="nil"/>
              <w:right w:val="nil"/>
            </w:tcBorders>
            <w:shd w:val="clear" w:color="auto" w:fill="auto"/>
            <w:noWrap/>
            <w:vAlign w:val="bottom"/>
            <w:hideMark/>
          </w:tcPr>
          <w:p w14:paraId="17EBC1E1"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-0.0053251***</w:t>
            </w:r>
          </w:p>
        </w:tc>
        <w:tc>
          <w:tcPr>
            <w:tcW w:w="584" w:type="pct"/>
            <w:tcBorders>
              <w:top w:val="nil"/>
              <w:left w:val="single" w:sz="4" w:space="0" w:color="auto"/>
              <w:bottom w:val="nil"/>
              <w:right w:val="single" w:sz="4" w:space="0" w:color="auto"/>
            </w:tcBorders>
            <w:shd w:val="clear" w:color="auto" w:fill="auto"/>
            <w:noWrap/>
            <w:vAlign w:val="bottom"/>
            <w:hideMark/>
          </w:tcPr>
          <w:p w14:paraId="4A799972"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-0.001754***</w:t>
            </w:r>
          </w:p>
        </w:tc>
        <w:tc>
          <w:tcPr>
            <w:tcW w:w="584" w:type="pct"/>
            <w:tcBorders>
              <w:top w:val="nil"/>
              <w:left w:val="nil"/>
              <w:bottom w:val="nil"/>
              <w:right w:val="nil"/>
            </w:tcBorders>
            <w:shd w:val="clear" w:color="auto" w:fill="auto"/>
            <w:noWrap/>
            <w:vAlign w:val="bottom"/>
            <w:hideMark/>
          </w:tcPr>
          <w:p w14:paraId="360099E9"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-0.001756***</w:t>
            </w:r>
          </w:p>
        </w:tc>
        <w:tc>
          <w:tcPr>
            <w:tcW w:w="627" w:type="pct"/>
            <w:tcBorders>
              <w:top w:val="nil"/>
              <w:left w:val="single" w:sz="4" w:space="0" w:color="auto"/>
              <w:bottom w:val="nil"/>
              <w:right w:val="nil"/>
            </w:tcBorders>
            <w:shd w:val="clear" w:color="auto" w:fill="auto"/>
            <w:noWrap/>
            <w:vAlign w:val="bottom"/>
            <w:hideMark/>
          </w:tcPr>
          <w:p w14:paraId="501D3DE9"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-0.0017574***</w:t>
            </w:r>
          </w:p>
        </w:tc>
      </w:tr>
      <w:tr w:rsidR="003A2B72" w:rsidRPr="003A2B72" w14:paraId="3EF2B746" w14:textId="77777777" w:rsidTr="006B5AB6">
        <w:trPr>
          <w:trHeight w:val="320"/>
        </w:trPr>
        <w:tc>
          <w:tcPr>
            <w:tcW w:w="1330" w:type="pct"/>
            <w:tcBorders>
              <w:top w:val="nil"/>
              <w:left w:val="nil"/>
              <w:bottom w:val="nil"/>
              <w:right w:val="nil"/>
            </w:tcBorders>
            <w:shd w:val="clear" w:color="auto" w:fill="auto"/>
            <w:noWrap/>
            <w:vAlign w:val="bottom"/>
            <w:hideMark/>
          </w:tcPr>
          <w:p w14:paraId="123C2379" w14:textId="77777777" w:rsidR="003A2B72" w:rsidRPr="003A2B72" w:rsidRDefault="003A2B72" w:rsidP="006B5AB6">
            <w:pPr>
              <w:spacing w:line="240" w:lineRule="auto"/>
              <w:rPr>
                <w:rFonts w:eastAsia="Times New Roman" w:cs="Times New Roman"/>
                <w:color w:val="000000"/>
                <w:sz w:val="13"/>
                <w:szCs w:val="13"/>
              </w:rPr>
            </w:pPr>
          </w:p>
        </w:tc>
        <w:tc>
          <w:tcPr>
            <w:tcW w:w="625" w:type="pct"/>
            <w:tcBorders>
              <w:top w:val="nil"/>
              <w:left w:val="single" w:sz="4" w:space="0" w:color="auto"/>
              <w:bottom w:val="nil"/>
              <w:right w:val="nil"/>
            </w:tcBorders>
            <w:shd w:val="clear" w:color="auto" w:fill="auto"/>
            <w:noWrap/>
            <w:vAlign w:val="bottom"/>
            <w:hideMark/>
          </w:tcPr>
          <w:p w14:paraId="28299068"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(0.0005336)</w:t>
            </w:r>
          </w:p>
        </w:tc>
        <w:tc>
          <w:tcPr>
            <w:tcW w:w="625" w:type="pct"/>
            <w:tcBorders>
              <w:top w:val="nil"/>
              <w:left w:val="single" w:sz="4" w:space="0" w:color="auto"/>
              <w:bottom w:val="nil"/>
              <w:right w:val="single" w:sz="4" w:space="0" w:color="auto"/>
            </w:tcBorders>
            <w:shd w:val="clear" w:color="auto" w:fill="auto"/>
            <w:noWrap/>
            <w:vAlign w:val="bottom"/>
            <w:hideMark/>
          </w:tcPr>
          <w:p w14:paraId="5D95A924"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(0.0005331)</w:t>
            </w:r>
          </w:p>
        </w:tc>
        <w:tc>
          <w:tcPr>
            <w:tcW w:w="625" w:type="pct"/>
            <w:tcBorders>
              <w:top w:val="nil"/>
              <w:left w:val="nil"/>
              <w:bottom w:val="nil"/>
              <w:right w:val="nil"/>
            </w:tcBorders>
            <w:shd w:val="clear" w:color="auto" w:fill="auto"/>
            <w:noWrap/>
            <w:vAlign w:val="bottom"/>
            <w:hideMark/>
          </w:tcPr>
          <w:p w14:paraId="5186AF3B"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(0.0005335)</w:t>
            </w:r>
          </w:p>
        </w:tc>
        <w:tc>
          <w:tcPr>
            <w:tcW w:w="584" w:type="pct"/>
            <w:tcBorders>
              <w:top w:val="nil"/>
              <w:left w:val="single" w:sz="4" w:space="0" w:color="auto"/>
              <w:bottom w:val="nil"/>
              <w:right w:val="single" w:sz="4" w:space="0" w:color="auto"/>
            </w:tcBorders>
            <w:shd w:val="clear" w:color="auto" w:fill="auto"/>
            <w:noWrap/>
            <w:vAlign w:val="bottom"/>
            <w:hideMark/>
          </w:tcPr>
          <w:p w14:paraId="36FD4C84"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(0.000156)</w:t>
            </w:r>
          </w:p>
        </w:tc>
        <w:tc>
          <w:tcPr>
            <w:tcW w:w="584" w:type="pct"/>
            <w:tcBorders>
              <w:top w:val="nil"/>
              <w:left w:val="nil"/>
              <w:bottom w:val="nil"/>
              <w:right w:val="nil"/>
            </w:tcBorders>
            <w:shd w:val="clear" w:color="auto" w:fill="auto"/>
            <w:noWrap/>
            <w:vAlign w:val="bottom"/>
            <w:hideMark/>
          </w:tcPr>
          <w:p w14:paraId="2E6D34E1"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(0.000156)</w:t>
            </w:r>
          </w:p>
        </w:tc>
        <w:tc>
          <w:tcPr>
            <w:tcW w:w="627" w:type="pct"/>
            <w:tcBorders>
              <w:top w:val="nil"/>
              <w:left w:val="single" w:sz="4" w:space="0" w:color="auto"/>
              <w:bottom w:val="nil"/>
              <w:right w:val="nil"/>
            </w:tcBorders>
            <w:shd w:val="clear" w:color="auto" w:fill="auto"/>
            <w:noWrap/>
            <w:vAlign w:val="bottom"/>
            <w:hideMark/>
          </w:tcPr>
          <w:p w14:paraId="2E9255CF"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(0.0001559)</w:t>
            </w:r>
          </w:p>
        </w:tc>
      </w:tr>
      <w:tr w:rsidR="003A2B72" w:rsidRPr="003A2B72" w14:paraId="68DA3F9C" w14:textId="77777777" w:rsidTr="006B5AB6">
        <w:trPr>
          <w:trHeight w:val="320"/>
        </w:trPr>
        <w:tc>
          <w:tcPr>
            <w:tcW w:w="1330" w:type="pct"/>
            <w:tcBorders>
              <w:top w:val="nil"/>
              <w:left w:val="nil"/>
              <w:bottom w:val="nil"/>
              <w:right w:val="nil"/>
            </w:tcBorders>
            <w:shd w:val="clear" w:color="auto" w:fill="auto"/>
            <w:noWrap/>
            <w:vAlign w:val="bottom"/>
            <w:hideMark/>
          </w:tcPr>
          <w:p w14:paraId="006DC071" w14:textId="77777777" w:rsidR="003A2B72" w:rsidRPr="003A2B72" w:rsidRDefault="003A2B72" w:rsidP="006B5AB6">
            <w:pPr>
              <w:spacing w:line="240" w:lineRule="auto"/>
              <w:jc w:val="right"/>
              <w:rPr>
                <w:rFonts w:eastAsia="Times New Roman" w:cs="Times New Roman"/>
                <w:color w:val="000000"/>
                <w:sz w:val="13"/>
                <w:szCs w:val="13"/>
              </w:rPr>
            </w:pPr>
            <w:r w:rsidRPr="003A2B72">
              <w:rPr>
                <w:rFonts w:eastAsia="Times New Roman" w:cs="Times New Roman"/>
                <w:color w:val="000000"/>
                <w:sz w:val="13"/>
                <w:szCs w:val="13"/>
              </w:rPr>
              <w:t>Socioeconomic Status</w:t>
            </w:r>
          </w:p>
        </w:tc>
        <w:tc>
          <w:tcPr>
            <w:tcW w:w="625" w:type="pct"/>
            <w:tcBorders>
              <w:top w:val="nil"/>
              <w:left w:val="single" w:sz="4" w:space="0" w:color="auto"/>
              <w:bottom w:val="nil"/>
              <w:right w:val="nil"/>
            </w:tcBorders>
            <w:shd w:val="clear" w:color="auto" w:fill="auto"/>
            <w:noWrap/>
            <w:vAlign w:val="bottom"/>
            <w:hideMark/>
          </w:tcPr>
          <w:p w14:paraId="0D7C5185"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0.033874**</w:t>
            </w:r>
          </w:p>
        </w:tc>
        <w:tc>
          <w:tcPr>
            <w:tcW w:w="625" w:type="pct"/>
            <w:tcBorders>
              <w:top w:val="nil"/>
              <w:left w:val="single" w:sz="4" w:space="0" w:color="auto"/>
              <w:bottom w:val="nil"/>
              <w:right w:val="single" w:sz="4" w:space="0" w:color="auto"/>
            </w:tcBorders>
            <w:shd w:val="clear" w:color="auto" w:fill="auto"/>
            <w:noWrap/>
            <w:vAlign w:val="bottom"/>
            <w:hideMark/>
          </w:tcPr>
          <w:p w14:paraId="75502412"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0.0341294**</w:t>
            </w:r>
          </w:p>
        </w:tc>
        <w:tc>
          <w:tcPr>
            <w:tcW w:w="625" w:type="pct"/>
            <w:tcBorders>
              <w:top w:val="nil"/>
              <w:left w:val="nil"/>
              <w:bottom w:val="nil"/>
              <w:right w:val="nil"/>
            </w:tcBorders>
            <w:shd w:val="clear" w:color="auto" w:fill="auto"/>
            <w:noWrap/>
            <w:vAlign w:val="bottom"/>
            <w:hideMark/>
          </w:tcPr>
          <w:p w14:paraId="1E84BA31"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0.0337035**</w:t>
            </w:r>
          </w:p>
        </w:tc>
        <w:tc>
          <w:tcPr>
            <w:tcW w:w="584" w:type="pct"/>
            <w:tcBorders>
              <w:top w:val="nil"/>
              <w:left w:val="single" w:sz="4" w:space="0" w:color="auto"/>
              <w:bottom w:val="nil"/>
              <w:right w:val="single" w:sz="4" w:space="0" w:color="auto"/>
            </w:tcBorders>
            <w:shd w:val="clear" w:color="auto" w:fill="auto"/>
            <w:noWrap/>
            <w:vAlign w:val="bottom"/>
            <w:hideMark/>
          </w:tcPr>
          <w:p w14:paraId="64E7BE65"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0.00321</w:t>
            </w:r>
          </w:p>
        </w:tc>
        <w:tc>
          <w:tcPr>
            <w:tcW w:w="584" w:type="pct"/>
            <w:tcBorders>
              <w:top w:val="nil"/>
              <w:left w:val="nil"/>
              <w:bottom w:val="nil"/>
              <w:right w:val="nil"/>
            </w:tcBorders>
            <w:shd w:val="clear" w:color="auto" w:fill="auto"/>
            <w:noWrap/>
            <w:vAlign w:val="bottom"/>
            <w:hideMark/>
          </w:tcPr>
          <w:p w14:paraId="2980054E"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0.003245</w:t>
            </w:r>
          </w:p>
        </w:tc>
        <w:tc>
          <w:tcPr>
            <w:tcW w:w="627" w:type="pct"/>
            <w:tcBorders>
              <w:top w:val="nil"/>
              <w:left w:val="single" w:sz="4" w:space="0" w:color="auto"/>
              <w:bottom w:val="nil"/>
              <w:right w:val="nil"/>
            </w:tcBorders>
            <w:shd w:val="clear" w:color="auto" w:fill="auto"/>
            <w:noWrap/>
            <w:vAlign w:val="bottom"/>
            <w:hideMark/>
          </w:tcPr>
          <w:p w14:paraId="2F58484B"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0.0031184</w:t>
            </w:r>
          </w:p>
        </w:tc>
      </w:tr>
      <w:tr w:rsidR="003A2B72" w:rsidRPr="003A2B72" w14:paraId="06284648" w14:textId="77777777" w:rsidTr="006B5AB6">
        <w:trPr>
          <w:trHeight w:val="320"/>
        </w:trPr>
        <w:tc>
          <w:tcPr>
            <w:tcW w:w="1330" w:type="pct"/>
            <w:tcBorders>
              <w:top w:val="nil"/>
              <w:left w:val="nil"/>
              <w:bottom w:val="nil"/>
              <w:right w:val="nil"/>
            </w:tcBorders>
            <w:shd w:val="clear" w:color="auto" w:fill="auto"/>
            <w:noWrap/>
            <w:vAlign w:val="bottom"/>
            <w:hideMark/>
          </w:tcPr>
          <w:p w14:paraId="17C71FC3" w14:textId="77777777" w:rsidR="003A2B72" w:rsidRPr="003A2B72" w:rsidRDefault="003A2B72" w:rsidP="006B5AB6">
            <w:pPr>
              <w:spacing w:line="240" w:lineRule="auto"/>
              <w:rPr>
                <w:rFonts w:eastAsia="Times New Roman" w:cs="Times New Roman"/>
                <w:color w:val="000000"/>
                <w:sz w:val="13"/>
                <w:szCs w:val="13"/>
              </w:rPr>
            </w:pPr>
          </w:p>
        </w:tc>
        <w:tc>
          <w:tcPr>
            <w:tcW w:w="625" w:type="pct"/>
            <w:tcBorders>
              <w:top w:val="nil"/>
              <w:left w:val="single" w:sz="4" w:space="0" w:color="auto"/>
              <w:bottom w:val="nil"/>
              <w:right w:val="nil"/>
            </w:tcBorders>
            <w:shd w:val="clear" w:color="auto" w:fill="auto"/>
            <w:noWrap/>
            <w:vAlign w:val="bottom"/>
            <w:hideMark/>
          </w:tcPr>
          <w:p w14:paraId="4D1A3862"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(0.0119170)</w:t>
            </w:r>
          </w:p>
        </w:tc>
        <w:tc>
          <w:tcPr>
            <w:tcW w:w="625" w:type="pct"/>
            <w:tcBorders>
              <w:top w:val="nil"/>
              <w:left w:val="single" w:sz="4" w:space="0" w:color="auto"/>
              <w:bottom w:val="nil"/>
              <w:right w:val="single" w:sz="4" w:space="0" w:color="auto"/>
            </w:tcBorders>
            <w:shd w:val="clear" w:color="auto" w:fill="auto"/>
            <w:noWrap/>
            <w:vAlign w:val="bottom"/>
            <w:hideMark/>
          </w:tcPr>
          <w:p w14:paraId="01F1D874"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(0.0119070)</w:t>
            </w:r>
          </w:p>
        </w:tc>
        <w:tc>
          <w:tcPr>
            <w:tcW w:w="625" w:type="pct"/>
            <w:tcBorders>
              <w:top w:val="nil"/>
              <w:left w:val="nil"/>
              <w:bottom w:val="nil"/>
              <w:right w:val="nil"/>
            </w:tcBorders>
            <w:shd w:val="clear" w:color="auto" w:fill="auto"/>
            <w:noWrap/>
            <w:vAlign w:val="bottom"/>
            <w:hideMark/>
          </w:tcPr>
          <w:p w14:paraId="36098D3E"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(0.0119158)</w:t>
            </w:r>
          </w:p>
        </w:tc>
        <w:tc>
          <w:tcPr>
            <w:tcW w:w="584" w:type="pct"/>
            <w:tcBorders>
              <w:top w:val="nil"/>
              <w:left w:val="single" w:sz="4" w:space="0" w:color="auto"/>
              <w:bottom w:val="nil"/>
              <w:right w:val="single" w:sz="4" w:space="0" w:color="auto"/>
            </w:tcBorders>
            <w:shd w:val="clear" w:color="auto" w:fill="auto"/>
            <w:noWrap/>
            <w:vAlign w:val="bottom"/>
            <w:hideMark/>
          </w:tcPr>
          <w:p w14:paraId="277C58B9"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(0.003466)</w:t>
            </w:r>
          </w:p>
        </w:tc>
        <w:tc>
          <w:tcPr>
            <w:tcW w:w="584" w:type="pct"/>
            <w:tcBorders>
              <w:top w:val="nil"/>
              <w:left w:val="nil"/>
              <w:bottom w:val="nil"/>
              <w:right w:val="nil"/>
            </w:tcBorders>
            <w:shd w:val="clear" w:color="auto" w:fill="auto"/>
            <w:noWrap/>
            <w:vAlign w:val="bottom"/>
            <w:hideMark/>
          </w:tcPr>
          <w:p w14:paraId="6864697A"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(0.003465)</w:t>
            </w:r>
          </w:p>
        </w:tc>
        <w:tc>
          <w:tcPr>
            <w:tcW w:w="627" w:type="pct"/>
            <w:tcBorders>
              <w:top w:val="nil"/>
              <w:left w:val="single" w:sz="4" w:space="0" w:color="auto"/>
              <w:bottom w:val="nil"/>
              <w:right w:val="nil"/>
            </w:tcBorders>
            <w:shd w:val="clear" w:color="auto" w:fill="auto"/>
            <w:noWrap/>
            <w:vAlign w:val="bottom"/>
            <w:hideMark/>
          </w:tcPr>
          <w:p w14:paraId="6F2F56F7"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(0.0034634)</w:t>
            </w:r>
          </w:p>
        </w:tc>
      </w:tr>
      <w:tr w:rsidR="003A2B72" w:rsidRPr="003A2B72" w14:paraId="60770AD2" w14:textId="77777777" w:rsidTr="006B5AB6">
        <w:trPr>
          <w:trHeight w:val="320"/>
        </w:trPr>
        <w:tc>
          <w:tcPr>
            <w:tcW w:w="1330" w:type="pct"/>
            <w:tcBorders>
              <w:top w:val="nil"/>
              <w:left w:val="nil"/>
              <w:bottom w:val="nil"/>
              <w:right w:val="nil"/>
            </w:tcBorders>
            <w:shd w:val="clear" w:color="auto" w:fill="auto"/>
            <w:noWrap/>
            <w:vAlign w:val="bottom"/>
            <w:hideMark/>
          </w:tcPr>
          <w:p w14:paraId="521CF812" w14:textId="77777777" w:rsidR="003A2B72" w:rsidRPr="003A2B72" w:rsidRDefault="003A2B72" w:rsidP="006B5AB6">
            <w:pPr>
              <w:spacing w:line="240" w:lineRule="auto"/>
              <w:jc w:val="right"/>
              <w:rPr>
                <w:rFonts w:eastAsia="Times New Roman" w:cs="Times New Roman"/>
                <w:color w:val="000000"/>
                <w:sz w:val="13"/>
                <w:szCs w:val="13"/>
              </w:rPr>
            </w:pPr>
            <w:r w:rsidRPr="003A2B72">
              <w:rPr>
                <w:rFonts w:eastAsia="Times New Roman" w:cs="Times New Roman"/>
                <w:color w:val="000000"/>
                <w:sz w:val="13"/>
                <w:szCs w:val="13"/>
              </w:rPr>
              <w:t>Education</w:t>
            </w:r>
          </w:p>
        </w:tc>
        <w:tc>
          <w:tcPr>
            <w:tcW w:w="625" w:type="pct"/>
            <w:tcBorders>
              <w:top w:val="nil"/>
              <w:left w:val="single" w:sz="4" w:space="0" w:color="auto"/>
              <w:bottom w:val="nil"/>
              <w:right w:val="nil"/>
            </w:tcBorders>
            <w:shd w:val="clear" w:color="auto" w:fill="auto"/>
            <w:noWrap/>
            <w:vAlign w:val="bottom"/>
            <w:hideMark/>
          </w:tcPr>
          <w:p w14:paraId="3C65A20E"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0.0187347***</w:t>
            </w:r>
          </w:p>
        </w:tc>
        <w:tc>
          <w:tcPr>
            <w:tcW w:w="625" w:type="pct"/>
            <w:tcBorders>
              <w:top w:val="nil"/>
              <w:left w:val="single" w:sz="4" w:space="0" w:color="auto"/>
              <w:bottom w:val="nil"/>
              <w:right w:val="single" w:sz="4" w:space="0" w:color="auto"/>
            </w:tcBorders>
            <w:shd w:val="clear" w:color="auto" w:fill="auto"/>
            <w:noWrap/>
            <w:vAlign w:val="bottom"/>
            <w:hideMark/>
          </w:tcPr>
          <w:p w14:paraId="2206D2EC"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0.0186375***</w:t>
            </w:r>
          </w:p>
        </w:tc>
        <w:tc>
          <w:tcPr>
            <w:tcW w:w="625" w:type="pct"/>
            <w:tcBorders>
              <w:top w:val="nil"/>
              <w:left w:val="nil"/>
              <w:bottom w:val="nil"/>
              <w:right w:val="nil"/>
            </w:tcBorders>
            <w:shd w:val="clear" w:color="auto" w:fill="auto"/>
            <w:noWrap/>
            <w:vAlign w:val="bottom"/>
            <w:hideMark/>
          </w:tcPr>
          <w:p w14:paraId="7AD6676C"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0.0187279***</w:t>
            </w:r>
          </w:p>
        </w:tc>
        <w:tc>
          <w:tcPr>
            <w:tcW w:w="584" w:type="pct"/>
            <w:tcBorders>
              <w:top w:val="nil"/>
              <w:left w:val="single" w:sz="4" w:space="0" w:color="auto"/>
              <w:bottom w:val="nil"/>
              <w:right w:val="single" w:sz="4" w:space="0" w:color="auto"/>
            </w:tcBorders>
            <w:shd w:val="clear" w:color="auto" w:fill="auto"/>
            <w:noWrap/>
            <w:vAlign w:val="bottom"/>
            <w:hideMark/>
          </w:tcPr>
          <w:p w14:paraId="0E4A8336"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0.026914***</w:t>
            </w:r>
          </w:p>
        </w:tc>
        <w:tc>
          <w:tcPr>
            <w:tcW w:w="584" w:type="pct"/>
            <w:tcBorders>
              <w:top w:val="nil"/>
              <w:left w:val="nil"/>
              <w:bottom w:val="nil"/>
              <w:right w:val="nil"/>
            </w:tcBorders>
            <w:shd w:val="clear" w:color="auto" w:fill="auto"/>
            <w:noWrap/>
            <w:vAlign w:val="bottom"/>
            <w:hideMark/>
          </w:tcPr>
          <w:p w14:paraId="5B987486"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0.026907***</w:t>
            </w:r>
          </w:p>
        </w:tc>
        <w:tc>
          <w:tcPr>
            <w:tcW w:w="627" w:type="pct"/>
            <w:tcBorders>
              <w:top w:val="nil"/>
              <w:left w:val="single" w:sz="4" w:space="0" w:color="auto"/>
              <w:bottom w:val="nil"/>
              <w:right w:val="nil"/>
            </w:tcBorders>
            <w:shd w:val="clear" w:color="auto" w:fill="auto"/>
            <w:noWrap/>
            <w:vAlign w:val="bottom"/>
            <w:hideMark/>
          </w:tcPr>
          <w:p w14:paraId="02BB2495"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0.0269142***</w:t>
            </w:r>
          </w:p>
        </w:tc>
      </w:tr>
      <w:tr w:rsidR="003A2B72" w:rsidRPr="003A2B72" w14:paraId="3EBA45AF" w14:textId="77777777" w:rsidTr="006B5AB6">
        <w:trPr>
          <w:trHeight w:val="320"/>
        </w:trPr>
        <w:tc>
          <w:tcPr>
            <w:tcW w:w="1330" w:type="pct"/>
            <w:tcBorders>
              <w:top w:val="nil"/>
              <w:left w:val="nil"/>
              <w:bottom w:val="single" w:sz="4" w:space="0" w:color="auto"/>
              <w:right w:val="nil"/>
            </w:tcBorders>
            <w:shd w:val="clear" w:color="auto" w:fill="auto"/>
            <w:noWrap/>
            <w:vAlign w:val="bottom"/>
            <w:hideMark/>
          </w:tcPr>
          <w:p w14:paraId="51E6F7F3" w14:textId="77777777" w:rsidR="003A2B72" w:rsidRPr="003A2B72" w:rsidRDefault="003A2B72" w:rsidP="006B5AB6">
            <w:pPr>
              <w:spacing w:line="240" w:lineRule="auto"/>
              <w:jc w:val="right"/>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single" w:sz="4" w:space="0" w:color="auto"/>
              <w:bottom w:val="single" w:sz="4" w:space="0" w:color="auto"/>
              <w:right w:val="nil"/>
            </w:tcBorders>
            <w:shd w:val="clear" w:color="auto" w:fill="auto"/>
            <w:noWrap/>
            <w:vAlign w:val="bottom"/>
            <w:hideMark/>
          </w:tcPr>
          <w:p w14:paraId="24C31812"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(0.0054572)</w:t>
            </w:r>
          </w:p>
        </w:tc>
        <w:tc>
          <w:tcPr>
            <w:tcW w:w="625" w:type="pct"/>
            <w:tcBorders>
              <w:top w:val="nil"/>
              <w:left w:val="single" w:sz="4" w:space="0" w:color="auto"/>
              <w:bottom w:val="single" w:sz="4" w:space="0" w:color="auto"/>
              <w:right w:val="single" w:sz="4" w:space="0" w:color="auto"/>
            </w:tcBorders>
            <w:shd w:val="clear" w:color="auto" w:fill="auto"/>
            <w:noWrap/>
            <w:vAlign w:val="bottom"/>
            <w:hideMark/>
          </w:tcPr>
          <w:p w14:paraId="6B7F2881"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(0.0054526)</w:t>
            </w:r>
          </w:p>
        </w:tc>
        <w:tc>
          <w:tcPr>
            <w:tcW w:w="625" w:type="pct"/>
            <w:tcBorders>
              <w:top w:val="nil"/>
              <w:left w:val="nil"/>
              <w:bottom w:val="single" w:sz="4" w:space="0" w:color="auto"/>
              <w:right w:val="nil"/>
            </w:tcBorders>
            <w:shd w:val="clear" w:color="auto" w:fill="auto"/>
            <w:noWrap/>
            <w:vAlign w:val="bottom"/>
            <w:hideMark/>
          </w:tcPr>
          <w:p w14:paraId="0841BF06"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(0.0054565)</w:t>
            </w:r>
          </w:p>
        </w:tc>
        <w:tc>
          <w:tcPr>
            <w:tcW w:w="584" w:type="pct"/>
            <w:tcBorders>
              <w:top w:val="nil"/>
              <w:left w:val="single" w:sz="4" w:space="0" w:color="auto"/>
              <w:bottom w:val="single" w:sz="4" w:space="0" w:color="auto"/>
              <w:right w:val="single" w:sz="4" w:space="0" w:color="auto"/>
            </w:tcBorders>
            <w:shd w:val="clear" w:color="auto" w:fill="auto"/>
            <w:noWrap/>
            <w:vAlign w:val="bottom"/>
            <w:hideMark/>
          </w:tcPr>
          <w:p w14:paraId="5D49FAB5"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(0.001587)</w:t>
            </w:r>
          </w:p>
        </w:tc>
        <w:tc>
          <w:tcPr>
            <w:tcW w:w="584" w:type="pct"/>
            <w:tcBorders>
              <w:top w:val="nil"/>
              <w:left w:val="nil"/>
              <w:bottom w:val="single" w:sz="4" w:space="0" w:color="auto"/>
              <w:right w:val="nil"/>
            </w:tcBorders>
            <w:shd w:val="clear" w:color="auto" w:fill="auto"/>
            <w:noWrap/>
            <w:vAlign w:val="bottom"/>
            <w:hideMark/>
          </w:tcPr>
          <w:p w14:paraId="7A23CE10"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(0.001587)</w:t>
            </w:r>
          </w:p>
        </w:tc>
        <w:tc>
          <w:tcPr>
            <w:tcW w:w="627" w:type="pct"/>
            <w:tcBorders>
              <w:top w:val="nil"/>
              <w:left w:val="single" w:sz="4" w:space="0" w:color="auto"/>
              <w:bottom w:val="single" w:sz="4" w:space="0" w:color="auto"/>
              <w:right w:val="nil"/>
            </w:tcBorders>
            <w:shd w:val="clear" w:color="auto" w:fill="auto"/>
            <w:noWrap/>
            <w:vAlign w:val="bottom"/>
            <w:hideMark/>
          </w:tcPr>
          <w:p w14:paraId="4AA5339F"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(0.0015863)</w:t>
            </w:r>
          </w:p>
        </w:tc>
      </w:tr>
      <w:tr w:rsidR="003A2B72" w:rsidRPr="003A2B72" w14:paraId="1FCE732F" w14:textId="77777777" w:rsidTr="006B5AB6">
        <w:trPr>
          <w:trHeight w:val="320"/>
        </w:trPr>
        <w:tc>
          <w:tcPr>
            <w:tcW w:w="1330" w:type="pct"/>
            <w:tcBorders>
              <w:top w:val="nil"/>
              <w:left w:val="nil"/>
              <w:bottom w:val="nil"/>
              <w:right w:val="nil"/>
            </w:tcBorders>
            <w:shd w:val="clear" w:color="auto" w:fill="auto"/>
            <w:noWrap/>
            <w:vAlign w:val="bottom"/>
            <w:hideMark/>
          </w:tcPr>
          <w:p w14:paraId="0B102C22"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Pandemic</w:t>
            </w:r>
          </w:p>
        </w:tc>
        <w:tc>
          <w:tcPr>
            <w:tcW w:w="625" w:type="pct"/>
            <w:tcBorders>
              <w:top w:val="nil"/>
              <w:left w:val="single" w:sz="4" w:space="0" w:color="auto"/>
              <w:bottom w:val="nil"/>
              <w:right w:val="nil"/>
            </w:tcBorders>
            <w:shd w:val="clear" w:color="auto" w:fill="auto"/>
            <w:noWrap/>
            <w:vAlign w:val="bottom"/>
            <w:hideMark/>
          </w:tcPr>
          <w:p w14:paraId="0679DADD"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single" w:sz="4" w:space="0" w:color="auto"/>
              <w:bottom w:val="nil"/>
              <w:right w:val="single" w:sz="4" w:space="0" w:color="auto"/>
            </w:tcBorders>
            <w:shd w:val="clear" w:color="auto" w:fill="auto"/>
            <w:noWrap/>
            <w:vAlign w:val="bottom"/>
            <w:hideMark/>
          </w:tcPr>
          <w:p w14:paraId="0BCE00D8"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nil"/>
              <w:bottom w:val="nil"/>
              <w:right w:val="nil"/>
            </w:tcBorders>
            <w:shd w:val="clear" w:color="auto" w:fill="auto"/>
            <w:noWrap/>
            <w:vAlign w:val="bottom"/>
            <w:hideMark/>
          </w:tcPr>
          <w:p w14:paraId="7903068D" w14:textId="77777777" w:rsidR="003A2B72" w:rsidRPr="003A2B72" w:rsidRDefault="003A2B72" w:rsidP="006B5AB6">
            <w:pPr>
              <w:spacing w:line="240" w:lineRule="auto"/>
              <w:rPr>
                <w:rFonts w:eastAsia="Times New Roman" w:cs="Times New Roman"/>
                <w:color w:val="000000"/>
                <w:sz w:val="13"/>
                <w:szCs w:val="13"/>
              </w:rPr>
            </w:pPr>
          </w:p>
        </w:tc>
        <w:tc>
          <w:tcPr>
            <w:tcW w:w="584" w:type="pct"/>
            <w:tcBorders>
              <w:top w:val="nil"/>
              <w:left w:val="single" w:sz="4" w:space="0" w:color="auto"/>
              <w:bottom w:val="nil"/>
              <w:right w:val="single" w:sz="4" w:space="0" w:color="auto"/>
            </w:tcBorders>
            <w:shd w:val="clear" w:color="auto" w:fill="auto"/>
            <w:noWrap/>
            <w:vAlign w:val="bottom"/>
            <w:hideMark/>
          </w:tcPr>
          <w:p w14:paraId="041F563F"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584" w:type="pct"/>
            <w:tcBorders>
              <w:top w:val="nil"/>
              <w:left w:val="nil"/>
              <w:bottom w:val="nil"/>
              <w:right w:val="nil"/>
            </w:tcBorders>
            <w:shd w:val="clear" w:color="auto" w:fill="auto"/>
            <w:noWrap/>
            <w:vAlign w:val="bottom"/>
            <w:hideMark/>
          </w:tcPr>
          <w:p w14:paraId="413C6E80" w14:textId="77777777" w:rsidR="003A2B72" w:rsidRPr="003A2B72" w:rsidRDefault="003A2B72" w:rsidP="006B5AB6">
            <w:pPr>
              <w:spacing w:line="240" w:lineRule="auto"/>
              <w:rPr>
                <w:rFonts w:eastAsia="Times New Roman" w:cs="Times New Roman"/>
                <w:color w:val="000000"/>
                <w:sz w:val="13"/>
                <w:szCs w:val="13"/>
              </w:rPr>
            </w:pPr>
          </w:p>
        </w:tc>
        <w:tc>
          <w:tcPr>
            <w:tcW w:w="627" w:type="pct"/>
            <w:tcBorders>
              <w:top w:val="nil"/>
              <w:left w:val="single" w:sz="4" w:space="0" w:color="auto"/>
              <w:bottom w:val="nil"/>
              <w:right w:val="nil"/>
            </w:tcBorders>
            <w:shd w:val="clear" w:color="auto" w:fill="auto"/>
            <w:noWrap/>
            <w:vAlign w:val="bottom"/>
            <w:hideMark/>
          </w:tcPr>
          <w:p w14:paraId="46680682"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r>
      <w:tr w:rsidR="003A2B72" w:rsidRPr="003A2B72" w14:paraId="207C3CFA" w14:textId="77777777" w:rsidTr="006B5AB6">
        <w:trPr>
          <w:trHeight w:val="320"/>
        </w:trPr>
        <w:tc>
          <w:tcPr>
            <w:tcW w:w="1330" w:type="pct"/>
            <w:tcBorders>
              <w:top w:val="nil"/>
              <w:left w:val="nil"/>
              <w:bottom w:val="nil"/>
              <w:right w:val="nil"/>
            </w:tcBorders>
            <w:shd w:val="clear" w:color="auto" w:fill="auto"/>
            <w:noWrap/>
            <w:vAlign w:val="bottom"/>
            <w:hideMark/>
          </w:tcPr>
          <w:p w14:paraId="4E259044" w14:textId="77777777" w:rsidR="003A2B72" w:rsidRPr="003A2B72" w:rsidRDefault="003A2B72" w:rsidP="006B5AB6">
            <w:pPr>
              <w:spacing w:line="240" w:lineRule="auto"/>
              <w:jc w:val="right"/>
              <w:rPr>
                <w:rFonts w:eastAsia="Times New Roman" w:cs="Times New Roman"/>
                <w:color w:val="000000"/>
                <w:sz w:val="13"/>
                <w:szCs w:val="13"/>
              </w:rPr>
            </w:pPr>
            <w:r w:rsidRPr="003A2B72">
              <w:rPr>
                <w:rFonts w:eastAsia="Times New Roman" w:cs="Times New Roman"/>
                <w:color w:val="000000"/>
                <w:sz w:val="13"/>
                <w:szCs w:val="13"/>
              </w:rPr>
              <w:t>Post Pandemic (=1)</w:t>
            </w:r>
          </w:p>
        </w:tc>
        <w:tc>
          <w:tcPr>
            <w:tcW w:w="625" w:type="pct"/>
            <w:tcBorders>
              <w:top w:val="nil"/>
              <w:left w:val="single" w:sz="4" w:space="0" w:color="auto"/>
              <w:bottom w:val="nil"/>
              <w:right w:val="nil"/>
            </w:tcBorders>
            <w:shd w:val="clear" w:color="auto" w:fill="auto"/>
            <w:noWrap/>
            <w:vAlign w:val="bottom"/>
            <w:hideMark/>
          </w:tcPr>
          <w:p w14:paraId="121C5167"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0.1254509***</w:t>
            </w:r>
          </w:p>
        </w:tc>
        <w:tc>
          <w:tcPr>
            <w:tcW w:w="625" w:type="pct"/>
            <w:tcBorders>
              <w:top w:val="nil"/>
              <w:left w:val="single" w:sz="4" w:space="0" w:color="auto"/>
              <w:bottom w:val="nil"/>
              <w:right w:val="single" w:sz="4" w:space="0" w:color="auto"/>
            </w:tcBorders>
            <w:shd w:val="clear" w:color="auto" w:fill="auto"/>
            <w:noWrap/>
            <w:vAlign w:val="bottom"/>
            <w:hideMark/>
          </w:tcPr>
          <w:p w14:paraId="636BA7F2"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-0.9708419***</w:t>
            </w:r>
          </w:p>
        </w:tc>
        <w:tc>
          <w:tcPr>
            <w:tcW w:w="625" w:type="pct"/>
            <w:tcBorders>
              <w:top w:val="nil"/>
              <w:left w:val="nil"/>
              <w:bottom w:val="nil"/>
              <w:right w:val="nil"/>
            </w:tcBorders>
            <w:shd w:val="clear" w:color="auto" w:fill="auto"/>
            <w:noWrap/>
            <w:vAlign w:val="bottom"/>
            <w:hideMark/>
          </w:tcPr>
          <w:p w14:paraId="3416CC5A"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-0.0666476</w:t>
            </w:r>
          </w:p>
        </w:tc>
        <w:tc>
          <w:tcPr>
            <w:tcW w:w="584" w:type="pct"/>
            <w:tcBorders>
              <w:top w:val="nil"/>
              <w:left w:val="single" w:sz="4" w:space="0" w:color="auto"/>
              <w:bottom w:val="nil"/>
              <w:right w:val="single" w:sz="4" w:space="0" w:color="auto"/>
            </w:tcBorders>
            <w:shd w:val="clear" w:color="auto" w:fill="auto"/>
            <w:noWrap/>
            <w:vAlign w:val="bottom"/>
            <w:hideMark/>
          </w:tcPr>
          <w:p w14:paraId="69AA5F93"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0.027145***</w:t>
            </w:r>
          </w:p>
        </w:tc>
        <w:tc>
          <w:tcPr>
            <w:tcW w:w="584" w:type="pct"/>
            <w:tcBorders>
              <w:top w:val="nil"/>
              <w:left w:val="nil"/>
              <w:bottom w:val="nil"/>
              <w:right w:val="nil"/>
            </w:tcBorders>
            <w:shd w:val="clear" w:color="auto" w:fill="auto"/>
            <w:noWrap/>
            <w:vAlign w:val="bottom"/>
            <w:hideMark/>
          </w:tcPr>
          <w:p w14:paraId="48218429"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-0.094152</w:t>
            </w:r>
          </w:p>
        </w:tc>
        <w:tc>
          <w:tcPr>
            <w:tcW w:w="627" w:type="pct"/>
            <w:tcBorders>
              <w:top w:val="nil"/>
              <w:left w:val="single" w:sz="4" w:space="0" w:color="auto"/>
              <w:bottom w:val="nil"/>
              <w:right w:val="nil"/>
            </w:tcBorders>
            <w:shd w:val="clear" w:color="auto" w:fill="auto"/>
            <w:noWrap/>
            <w:vAlign w:val="bottom"/>
            <w:hideMark/>
          </w:tcPr>
          <w:p w14:paraId="48D7F91A"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-0.0838341**</w:t>
            </w:r>
          </w:p>
        </w:tc>
      </w:tr>
      <w:tr w:rsidR="003A2B72" w:rsidRPr="003A2B72" w14:paraId="36BE5EE2" w14:textId="77777777" w:rsidTr="006B5AB6">
        <w:trPr>
          <w:trHeight w:val="320"/>
        </w:trPr>
        <w:tc>
          <w:tcPr>
            <w:tcW w:w="1330" w:type="pct"/>
            <w:tcBorders>
              <w:top w:val="nil"/>
              <w:left w:val="nil"/>
              <w:bottom w:val="single" w:sz="4" w:space="0" w:color="auto"/>
              <w:right w:val="nil"/>
            </w:tcBorders>
            <w:shd w:val="clear" w:color="auto" w:fill="auto"/>
            <w:noWrap/>
            <w:vAlign w:val="bottom"/>
            <w:hideMark/>
          </w:tcPr>
          <w:p w14:paraId="593C1730" w14:textId="77777777" w:rsidR="003A2B72" w:rsidRPr="003A2B72" w:rsidRDefault="003A2B72" w:rsidP="006B5AB6">
            <w:pPr>
              <w:spacing w:line="240" w:lineRule="auto"/>
              <w:jc w:val="right"/>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single" w:sz="4" w:space="0" w:color="auto"/>
              <w:bottom w:val="single" w:sz="4" w:space="0" w:color="auto"/>
              <w:right w:val="nil"/>
            </w:tcBorders>
            <w:shd w:val="clear" w:color="auto" w:fill="auto"/>
            <w:noWrap/>
            <w:vAlign w:val="bottom"/>
            <w:hideMark/>
          </w:tcPr>
          <w:p w14:paraId="71527A81"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(0.0176213)</w:t>
            </w:r>
          </w:p>
        </w:tc>
        <w:tc>
          <w:tcPr>
            <w:tcW w:w="625" w:type="pct"/>
            <w:tcBorders>
              <w:top w:val="nil"/>
              <w:left w:val="single" w:sz="4" w:space="0" w:color="auto"/>
              <w:bottom w:val="single" w:sz="4" w:space="0" w:color="auto"/>
              <w:right w:val="single" w:sz="4" w:space="0" w:color="auto"/>
            </w:tcBorders>
            <w:shd w:val="clear" w:color="auto" w:fill="auto"/>
            <w:noWrap/>
            <w:vAlign w:val="bottom"/>
            <w:hideMark/>
          </w:tcPr>
          <w:p w14:paraId="0432A08D"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(0.2737936)</w:t>
            </w:r>
          </w:p>
        </w:tc>
        <w:tc>
          <w:tcPr>
            <w:tcW w:w="625" w:type="pct"/>
            <w:tcBorders>
              <w:top w:val="nil"/>
              <w:left w:val="nil"/>
              <w:bottom w:val="single" w:sz="4" w:space="0" w:color="auto"/>
              <w:right w:val="single" w:sz="4" w:space="0" w:color="auto"/>
            </w:tcBorders>
            <w:shd w:val="clear" w:color="auto" w:fill="auto"/>
            <w:noWrap/>
            <w:vAlign w:val="bottom"/>
            <w:hideMark/>
          </w:tcPr>
          <w:p w14:paraId="2545F41A"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(0.1073761)</w:t>
            </w:r>
          </w:p>
        </w:tc>
        <w:tc>
          <w:tcPr>
            <w:tcW w:w="584" w:type="pct"/>
            <w:tcBorders>
              <w:top w:val="nil"/>
              <w:left w:val="nil"/>
              <w:bottom w:val="single" w:sz="4" w:space="0" w:color="auto"/>
              <w:right w:val="single" w:sz="4" w:space="0" w:color="auto"/>
            </w:tcBorders>
            <w:shd w:val="clear" w:color="auto" w:fill="auto"/>
            <w:noWrap/>
            <w:vAlign w:val="bottom"/>
            <w:hideMark/>
          </w:tcPr>
          <w:p w14:paraId="07B249BD"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(0.005137)</w:t>
            </w:r>
          </w:p>
        </w:tc>
        <w:tc>
          <w:tcPr>
            <w:tcW w:w="584" w:type="pct"/>
            <w:tcBorders>
              <w:top w:val="nil"/>
              <w:left w:val="nil"/>
              <w:bottom w:val="single" w:sz="4" w:space="0" w:color="auto"/>
              <w:right w:val="nil"/>
            </w:tcBorders>
            <w:shd w:val="clear" w:color="auto" w:fill="auto"/>
            <w:noWrap/>
            <w:vAlign w:val="bottom"/>
            <w:hideMark/>
          </w:tcPr>
          <w:p w14:paraId="5DC3854A"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(0.079706)</w:t>
            </w:r>
          </w:p>
        </w:tc>
        <w:tc>
          <w:tcPr>
            <w:tcW w:w="627" w:type="pct"/>
            <w:tcBorders>
              <w:top w:val="nil"/>
              <w:left w:val="single" w:sz="4" w:space="0" w:color="auto"/>
              <w:bottom w:val="single" w:sz="4" w:space="0" w:color="auto"/>
              <w:right w:val="nil"/>
            </w:tcBorders>
            <w:shd w:val="clear" w:color="auto" w:fill="auto"/>
            <w:noWrap/>
            <w:vAlign w:val="bottom"/>
            <w:hideMark/>
          </w:tcPr>
          <w:p w14:paraId="30DD597A"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(0.0311957)</w:t>
            </w:r>
          </w:p>
        </w:tc>
      </w:tr>
      <w:tr w:rsidR="003A2B72" w:rsidRPr="003A2B72" w14:paraId="1F0C76B7" w14:textId="77777777" w:rsidTr="006B5AB6">
        <w:trPr>
          <w:trHeight w:val="320"/>
        </w:trPr>
        <w:tc>
          <w:tcPr>
            <w:tcW w:w="1330" w:type="pct"/>
            <w:tcBorders>
              <w:top w:val="nil"/>
              <w:left w:val="nil"/>
              <w:bottom w:val="nil"/>
              <w:right w:val="nil"/>
            </w:tcBorders>
            <w:shd w:val="clear" w:color="auto" w:fill="auto"/>
            <w:noWrap/>
            <w:vAlign w:val="bottom"/>
            <w:hideMark/>
          </w:tcPr>
          <w:p w14:paraId="404ADB78"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Interaction</w:t>
            </w:r>
          </w:p>
        </w:tc>
        <w:tc>
          <w:tcPr>
            <w:tcW w:w="625" w:type="pct"/>
            <w:tcBorders>
              <w:top w:val="nil"/>
              <w:left w:val="single" w:sz="4" w:space="0" w:color="auto"/>
              <w:bottom w:val="nil"/>
              <w:right w:val="nil"/>
            </w:tcBorders>
            <w:shd w:val="clear" w:color="auto" w:fill="auto"/>
            <w:noWrap/>
            <w:vAlign w:val="bottom"/>
            <w:hideMark/>
          </w:tcPr>
          <w:p w14:paraId="12D25C7E"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single" w:sz="4" w:space="0" w:color="auto"/>
              <w:bottom w:val="nil"/>
              <w:right w:val="single" w:sz="4" w:space="0" w:color="auto"/>
            </w:tcBorders>
            <w:shd w:val="clear" w:color="auto" w:fill="auto"/>
            <w:noWrap/>
            <w:vAlign w:val="bottom"/>
            <w:hideMark/>
          </w:tcPr>
          <w:p w14:paraId="2B3315B5"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nil"/>
              <w:bottom w:val="nil"/>
              <w:right w:val="nil"/>
            </w:tcBorders>
            <w:shd w:val="clear" w:color="auto" w:fill="auto"/>
            <w:noWrap/>
            <w:vAlign w:val="bottom"/>
            <w:hideMark/>
          </w:tcPr>
          <w:p w14:paraId="61D4829D" w14:textId="77777777" w:rsidR="003A2B72" w:rsidRPr="003A2B72" w:rsidRDefault="003A2B72" w:rsidP="006B5AB6">
            <w:pPr>
              <w:spacing w:line="240" w:lineRule="auto"/>
              <w:rPr>
                <w:rFonts w:eastAsia="Times New Roman" w:cs="Times New Roman"/>
                <w:color w:val="000000"/>
                <w:sz w:val="13"/>
                <w:szCs w:val="13"/>
              </w:rPr>
            </w:pPr>
          </w:p>
        </w:tc>
        <w:tc>
          <w:tcPr>
            <w:tcW w:w="584" w:type="pct"/>
            <w:tcBorders>
              <w:top w:val="nil"/>
              <w:left w:val="single" w:sz="4" w:space="0" w:color="auto"/>
              <w:bottom w:val="nil"/>
              <w:right w:val="single" w:sz="4" w:space="0" w:color="auto"/>
            </w:tcBorders>
            <w:shd w:val="clear" w:color="auto" w:fill="auto"/>
            <w:noWrap/>
            <w:vAlign w:val="bottom"/>
            <w:hideMark/>
          </w:tcPr>
          <w:p w14:paraId="30A3B447"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584" w:type="pct"/>
            <w:tcBorders>
              <w:top w:val="nil"/>
              <w:left w:val="nil"/>
              <w:bottom w:val="nil"/>
              <w:right w:val="nil"/>
            </w:tcBorders>
            <w:shd w:val="clear" w:color="auto" w:fill="auto"/>
            <w:noWrap/>
            <w:vAlign w:val="bottom"/>
            <w:hideMark/>
          </w:tcPr>
          <w:p w14:paraId="1347C935" w14:textId="77777777" w:rsidR="003A2B72" w:rsidRPr="003A2B72" w:rsidRDefault="003A2B72" w:rsidP="006B5AB6">
            <w:pPr>
              <w:spacing w:line="240" w:lineRule="auto"/>
              <w:rPr>
                <w:rFonts w:eastAsia="Times New Roman" w:cs="Times New Roman"/>
                <w:color w:val="000000"/>
                <w:sz w:val="13"/>
                <w:szCs w:val="13"/>
              </w:rPr>
            </w:pPr>
          </w:p>
        </w:tc>
        <w:tc>
          <w:tcPr>
            <w:tcW w:w="627" w:type="pct"/>
            <w:tcBorders>
              <w:top w:val="nil"/>
              <w:left w:val="single" w:sz="4" w:space="0" w:color="auto"/>
              <w:bottom w:val="nil"/>
              <w:right w:val="nil"/>
            </w:tcBorders>
            <w:shd w:val="clear" w:color="auto" w:fill="auto"/>
            <w:noWrap/>
            <w:vAlign w:val="bottom"/>
            <w:hideMark/>
          </w:tcPr>
          <w:p w14:paraId="43FEBFAF"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r>
      <w:tr w:rsidR="003A2B72" w:rsidRPr="003A2B72" w14:paraId="5B184447" w14:textId="77777777" w:rsidTr="006B5AB6">
        <w:trPr>
          <w:trHeight w:val="320"/>
        </w:trPr>
        <w:tc>
          <w:tcPr>
            <w:tcW w:w="1330" w:type="pct"/>
            <w:tcBorders>
              <w:top w:val="nil"/>
              <w:left w:val="nil"/>
              <w:bottom w:val="nil"/>
              <w:right w:val="nil"/>
            </w:tcBorders>
            <w:shd w:val="clear" w:color="auto" w:fill="auto"/>
            <w:noWrap/>
            <w:vAlign w:val="bottom"/>
            <w:hideMark/>
          </w:tcPr>
          <w:p w14:paraId="3C3311AA" w14:textId="77777777" w:rsidR="003A2B72" w:rsidRPr="003A2B72" w:rsidRDefault="003A2B72" w:rsidP="006B5AB6">
            <w:pPr>
              <w:spacing w:line="240" w:lineRule="auto"/>
              <w:jc w:val="right"/>
              <w:rPr>
                <w:rFonts w:eastAsia="Times New Roman" w:cs="Times New Roman"/>
                <w:color w:val="000000"/>
                <w:sz w:val="13"/>
                <w:szCs w:val="13"/>
              </w:rPr>
            </w:pPr>
            <w:r w:rsidRPr="003A2B72">
              <w:rPr>
                <w:rFonts w:eastAsia="Times New Roman" w:cs="Times New Roman"/>
                <w:color w:val="000000"/>
                <w:sz w:val="13"/>
                <w:szCs w:val="13"/>
              </w:rPr>
              <w:t>Post Pandemic * Wealthy Mun.</w:t>
            </w:r>
          </w:p>
        </w:tc>
        <w:tc>
          <w:tcPr>
            <w:tcW w:w="625" w:type="pct"/>
            <w:tcBorders>
              <w:top w:val="nil"/>
              <w:left w:val="single" w:sz="4" w:space="0" w:color="auto"/>
              <w:bottom w:val="nil"/>
              <w:right w:val="nil"/>
            </w:tcBorders>
            <w:shd w:val="clear" w:color="auto" w:fill="auto"/>
            <w:noWrap/>
            <w:vAlign w:val="bottom"/>
            <w:hideMark/>
          </w:tcPr>
          <w:p w14:paraId="0E396FAB"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single" w:sz="4" w:space="0" w:color="auto"/>
              <w:bottom w:val="nil"/>
              <w:right w:val="single" w:sz="4" w:space="0" w:color="auto"/>
            </w:tcBorders>
            <w:shd w:val="clear" w:color="auto" w:fill="auto"/>
            <w:noWrap/>
            <w:vAlign w:val="bottom"/>
            <w:hideMark/>
          </w:tcPr>
          <w:p w14:paraId="4C7D9C7B"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0.0669685***</w:t>
            </w:r>
          </w:p>
        </w:tc>
        <w:tc>
          <w:tcPr>
            <w:tcW w:w="625" w:type="pct"/>
            <w:tcBorders>
              <w:top w:val="nil"/>
              <w:left w:val="nil"/>
              <w:bottom w:val="nil"/>
              <w:right w:val="nil"/>
            </w:tcBorders>
            <w:shd w:val="clear" w:color="auto" w:fill="auto"/>
            <w:noWrap/>
            <w:vAlign w:val="bottom"/>
            <w:hideMark/>
          </w:tcPr>
          <w:p w14:paraId="09E8FEB7" w14:textId="77777777" w:rsidR="003A2B72" w:rsidRPr="003A2B72" w:rsidRDefault="003A2B72" w:rsidP="006B5AB6">
            <w:pPr>
              <w:spacing w:line="240" w:lineRule="auto"/>
              <w:rPr>
                <w:rFonts w:eastAsia="Times New Roman" w:cs="Times New Roman"/>
                <w:color w:val="000000"/>
                <w:sz w:val="13"/>
                <w:szCs w:val="13"/>
              </w:rPr>
            </w:pPr>
          </w:p>
        </w:tc>
        <w:tc>
          <w:tcPr>
            <w:tcW w:w="584" w:type="pct"/>
            <w:tcBorders>
              <w:top w:val="nil"/>
              <w:left w:val="single" w:sz="4" w:space="0" w:color="auto"/>
              <w:bottom w:val="nil"/>
              <w:right w:val="nil"/>
            </w:tcBorders>
            <w:shd w:val="clear" w:color="auto" w:fill="auto"/>
            <w:noWrap/>
            <w:vAlign w:val="bottom"/>
            <w:hideMark/>
          </w:tcPr>
          <w:p w14:paraId="4A8078C3"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584" w:type="pct"/>
            <w:tcBorders>
              <w:top w:val="nil"/>
              <w:left w:val="single" w:sz="4" w:space="0" w:color="auto"/>
              <w:bottom w:val="nil"/>
              <w:right w:val="nil"/>
            </w:tcBorders>
            <w:shd w:val="clear" w:color="auto" w:fill="auto"/>
            <w:noWrap/>
            <w:vAlign w:val="bottom"/>
            <w:hideMark/>
          </w:tcPr>
          <w:p w14:paraId="3DA5B937" w14:textId="77777777" w:rsidR="003A2B72" w:rsidRPr="003A2B72" w:rsidRDefault="003A2B72" w:rsidP="006B5AB6">
            <w:pPr>
              <w:spacing w:line="240" w:lineRule="auto"/>
              <w:jc w:val="right"/>
              <w:rPr>
                <w:rFonts w:eastAsia="Times New Roman" w:cs="Times New Roman"/>
                <w:color w:val="000000"/>
                <w:sz w:val="13"/>
                <w:szCs w:val="13"/>
              </w:rPr>
            </w:pPr>
            <w:r w:rsidRPr="003A2B72">
              <w:rPr>
                <w:rFonts w:eastAsia="Times New Roman" w:cs="Times New Roman"/>
                <w:color w:val="000000"/>
                <w:sz w:val="13"/>
                <w:szCs w:val="13"/>
              </w:rPr>
              <w:t>0.007411</w:t>
            </w:r>
          </w:p>
        </w:tc>
        <w:tc>
          <w:tcPr>
            <w:tcW w:w="627" w:type="pct"/>
            <w:tcBorders>
              <w:top w:val="nil"/>
              <w:left w:val="single" w:sz="4" w:space="0" w:color="auto"/>
              <w:bottom w:val="nil"/>
              <w:right w:val="nil"/>
            </w:tcBorders>
            <w:shd w:val="clear" w:color="auto" w:fill="auto"/>
            <w:noWrap/>
            <w:vAlign w:val="bottom"/>
            <w:hideMark/>
          </w:tcPr>
          <w:p w14:paraId="19BF4DCC"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r>
      <w:tr w:rsidR="003A2B72" w:rsidRPr="003A2B72" w14:paraId="54D2E965" w14:textId="77777777" w:rsidTr="006B5AB6">
        <w:trPr>
          <w:trHeight w:val="320"/>
        </w:trPr>
        <w:tc>
          <w:tcPr>
            <w:tcW w:w="1330" w:type="pct"/>
            <w:tcBorders>
              <w:top w:val="nil"/>
              <w:left w:val="nil"/>
              <w:bottom w:val="nil"/>
              <w:right w:val="nil"/>
            </w:tcBorders>
            <w:shd w:val="clear" w:color="auto" w:fill="auto"/>
            <w:noWrap/>
            <w:vAlign w:val="bottom"/>
            <w:hideMark/>
          </w:tcPr>
          <w:p w14:paraId="4D004856" w14:textId="77777777" w:rsidR="003A2B72" w:rsidRPr="003A2B72" w:rsidRDefault="003A2B72" w:rsidP="006B5AB6">
            <w:pPr>
              <w:spacing w:line="240" w:lineRule="auto"/>
              <w:rPr>
                <w:rFonts w:eastAsia="Times New Roman" w:cs="Times New Roman"/>
                <w:color w:val="000000"/>
                <w:sz w:val="13"/>
                <w:szCs w:val="13"/>
              </w:rPr>
            </w:pPr>
          </w:p>
        </w:tc>
        <w:tc>
          <w:tcPr>
            <w:tcW w:w="625" w:type="pct"/>
            <w:tcBorders>
              <w:top w:val="nil"/>
              <w:left w:val="single" w:sz="4" w:space="0" w:color="auto"/>
              <w:bottom w:val="nil"/>
              <w:right w:val="nil"/>
            </w:tcBorders>
            <w:shd w:val="clear" w:color="auto" w:fill="auto"/>
            <w:noWrap/>
            <w:vAlign w:val="bottom"/>
            <w:hideMark/>
          </w:tcPr>
          <w:p w14:paraId="1EE3DE57"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single" w:sz="4" w:space="0" w:color="auto"/>
              <w:bottom w:val="nil"/>
              <w:right w:val="nil"/>
            </w:tcBorders>
            <w:shd w:val="clear" w:color="auto" w:fill="auto"/>
            <w:noWrap/>
            <w:vAlign w:val="bottom"/>
            <w:hideMark/>
          </w:tcPr>
          <w:p w14:paraId="26D573F1"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(0.0166904)</w:t>
            </w:r>
          </w:p>
        </w:tc>
        <w:tc>
          <w:tcPr>
            <w:tcW w:w="625" w:type="pct"/>
            <w:tcBorders>
              <w:top w:val="nil"/>
              <w:left w:val="single" w:sz="4" w:space="0" w:color="auto"/>
              <w:bottom w:val="nil"/>
              <w:right w:val="nil"/>
            </w:tcBorders>
            <w:shd w:val="clear" w:color="auto" w:fill="auto"/>
            <w:noWrap/>
            <w:vAlign w:val="bottom"/>
            <w:hideMark/>
          </w:tcPr>
          <w:p w14:paraId="65CDB133"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584" w:type="pct"/>
            <w:tcBorders>
              <w:top w:val="nil"/>
              <w:left w:val="single" w:sz="4" w:space="0" w:color="auto"/>
              <w:bottom w:val="nil"/>
              <w:right w:val="nil"/>
            </w:tcBorders>
            <w:shd w:val="clear" w:color="auto" w:fill="auto"/>
            <w:noWrap/>
            <w:vAlign w:val="bottom"/>
            <w:hideMark/>
          </w:tcPr>
          <w:p w14:paraId="1F13EAC3"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584" w:type="pct"/>
            <w:tcBorders>
              <w:top w:val="nil"/>
              <w:left w:val="single" w:sz="4" w:space="0" w:color="auto"/>
              <w:bottom w:val="nil"/>
              <w:right w:val="nil"/>
            </w:tcBorders>
            <w:shd w:val="clear" w:color="auto" w:fill="auto"/>
            <w:noWrap/>
            <w:vAlign w:val="bottom"/>
            <w:hideMark/>
          </w:tcPr>
          <w:p w14:paraId="5A2210A2"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(0.004860)</w:t>
            </w:r>
          </w:p>
        </w:tc>
        <w:tc>
          <w:tcPr>
            <w:tcW w:w="627" w:type="pct"/>
            <w:tcBorders>
              <w:top w:val="nil"/>
              <w:left w:val="single" w:sz="4" w:space="0" w:color="auto"/>
              <w:bottom w:val="nil"/>
              <w:right w:val="nil"/>
            </w:tcBorders>
            <w:shd w:val="clear" w:color="auto" w:fill="auto"/>
            <w:noWrap/>
            <w:vAlign w:val="bottom"/>
            <w:hideMark/>
          </w:tcPr>
          <w:p w14:paraId="67E4EFDD"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r>
      <w:tr w:rsidR="003A2B72" w:rsidRPr="003A2B72" w14:paraId="12BA29E0" w14:textId="77777777" w:rsidTr="006B5AB6">
        <w:trPr>
          <w:trHeight w:val="320"/>
        </w:trPr>
        <w:tc>
          <w:tcPr>
            <w:tcW w:w="1330" w:type="pct"/>
            <w:tcBorders>
              <w:top w:val="nil"/>
              <w:left w:val="nil"/>
              <w:bottom w:val="nil"/>
              <w:right w:val="nil"/>
            </w:tcBorders>
            <w:shd w:val="clear" w:color="auto" w:fill="auto"/>
            <w:noWrap/>
            <w:vAlign w:val="bottom"/>
            <w:hideMark/>
          </w:tcPr>
          <w:p w14:paraId="3A50A80D" w14:textId="77777777" w:rsidR="003A2B72" w:rsidRPr="003A2B72" w:rsidRDefault="003A2B72" w:rsidP="006B5AB6">
            <w:pPr>
              <w:spacing w:line="240" w:lineRule="auto"/>
              <w:jc w:val="right"/>
              <w:rPr>
                <w:rFonts w:eastAsia="Times New Roman" w:cs="Times New Roman"/>
                <w:color w:val="000000"/>
                <w:sz w:val="13"/>
                <w:szCs w:val="13"/>
              </w:rPr>
            </w:pPr>
            <w:r w:rsidRPr="003A2B72">
              <w:rPr>
                <w:rFonts w:eastAsia="Times New Roman" w:cs="Times New Roman"/>
                <w:color w:val="000000"/>
                <w:sz w:val="13"/>
                <w:szCs w:val="13"/>
              </w:rPr>
              <w:t>Post Pandemic * Digitalised Mun.</w:t>
            </w:r>
          </w:p>
        </w:tc>
        <w:tc>
          <w:tcPr>
            <w:tcW w:w="625" w:type="pct"/>
            <w:tcBorders>
              <w:top w:val="nil"/>
              <w:left w:val="single" w:sz="4" w:space="0" w:color="auto"/>
              <w:bottom w:val="nil"/>
              <w:right w:val="nil"/>
            </w:tcBorders>
            <w:shd w:val="clear" w:color="auto" w:fill="auto"/>
            <w:noWrap/>
            <w:vAlign w:val="bottom"/>
            <w:hideMark/>
          </w:tcPr>
          <w:p w14:paraId="434BC4D4"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single" w:sz="4" w:space="0" w:color="auto"/>
              <w:bottom w:val="nil"/>
              <w:right w:val="nil"/>
            </w:tcBorders>
            <w:shd w:val="clear" w:color="auto" w:fill="auto"/>
            <w:noWrap/>
            <w:vAlign w:val="bottom"/>
            <w:hideMark/>
          </w:tcPr>
          <w:p w14:paraId="4CCAC524"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single" w:sz="4" w:space="0" w:color="auto"/>
              <w:bottom w:val="nil"/>
              <w:right w:val="nil"/>
            </w:tcBorders>
            <w:shd w:val="clear" w:color="auto" w:fill="auto"/>
            <w:noWrap/>
            <w:vAlign w:val="bottom"/>
            <w:hideMark/>
          </w:tcPr>
          <w:p w14:paraId="19F9E4E6"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0.2953475†</w:t>
            </w:r>
          </w:p>
        </w:tc>
        <w:tc>
          <w:tcPr>
            <w:tcW w:w="584" w:type="pct"/>
            <w:tcBorders>
              <w:top w:val="nil"/>
              <w:left w:val="single" w:sz="4" w:space="0" w:color="auto"/>
              <w:bottom w:val="nil"/>
              <w:right w:val="nil"/>
            </w:tcBorders>
            <w:shd w:val="clear" w:color="auto" w:fill="auto"/>
            <w:noWrap/>
            <w:vAlign w:val="bottom"/>
            <w:hideMark/>
          </w:tcPr>
          <w:p w14:paraId="22CF17D5"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584" w:type="pct"/>
            <w:tcBorders>
              <w:top w:val="nil"/>
              <w:left w:val="single" w:sz="4" w:space="0" w:color="auto"/>
              <w:bottom w:val="nil"/>
              <w:right w:val="nil"/>
            </w:tcBorders>
            <w:shd w:val="clear" w:color="auto" w:fill="auto"/>
            <w:noWrap/>
            <w:vAlign w:val="bottom"/>
            <w:hideMark/>
          </w:tcPr>
          <w:p w14:paraId="7DD21CC5"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7" w:type="pct"/>
            <w:tcBorders>
              <w:top w:val="nil"/>
              <w:left w:val="single" w:sz="4" w:space="0" w:color="auto"/>
              <w:bottom w:val="nil"/>
              <w:right w:val="nil"/>
            </w:tcBorders>
            <w:shd w:val="clear" w:color="auto" w:fill="auto"/>
            <w:noWrap/>
            <w:vAlign w:val="bottom"/>
            <w:hideMark/>
          </w:tcPr>
          <w:p w14:paraId="00A69BF8"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0.1706703***</w:t>
            </w:r>
          </w:p>
        </w:tc>
      </w:tr>
      <w:tr w:rsidR="003A2B72" w:rsidRPr="003A2B72" w14:paraId="19050B56" w14:textId="77777777" w:rsidTr="006B5AB6">
        <w:trPr>
          <w:trHeight w:val="320"/>
        </w:trPr>
        <w:tc>
          <w:tcPr>
            <w:tcW w:w="1330" w:type="pct"/>
            <w:tcBorders>
              <w:top w:val="nil"/>
              <w:left w:val="nil"/>
              <w:bottom w:val="nil"/>
              <w:right w:val="nil"/>
            </w:tcBorders>
            <w:shd w:val="clear" w:color="auto" w:fill="auto"/>
            <w:noWrap/>
            <w:vAlign w:val="bottom"/>
            <w:hideMark/>
          </w:tcPr>
          <w:p w14:paraId="0AE5335F" w14:textId="77777777" w:rsidR="003A2B72" w:rsidRPr="003A2B72" w:rsidRDefault="003A2B72" w:rsidP="006B5AB6">
            <w:pPr>
              <w:spacing w:line="240" w:lineRule="auto"/>
              <w:rPr>
                <w:rFonts w:eastAsia="Times New Roman" w:cs="Times New Roman"/>
                <w:color w:val="000000"/>
                <w:sz w:val="13"/>
                <w:szCs w:val="13"/>
              </w:rPr>
            </w:pPr>
          </w:p>
        </w:tc>
        <w:tc>
          <w:tcPr>
            <w:tcW w:w="625" w:type="pct"/>
            <w:tcBorders>
              <w:top w:val="nil"/>
              <w:left w:val="single" w:sz="4" w:space="0" w:color="auto"/>
              <w:bottom w:val="nil"/>
              <w:right w:val="nil"/>
            </w:tcBorders>
            <w:shd w:val="clear" w:color="auto" w:fill="auto"/>
            <w:noWrap/>
            <w:vAlign w:val="bottom"/>
            <w:hideMark/>
          </w:tcPr>
          <w:p w14:paraId="15F07CF2"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single" w:sz="4" w:space="0" w:color="auto"/>
              <w:bottom w:val="nil"/>
              <w:right w:val="nil"/>
            </w:tcBorders>
            <w:shd w:val="clear" w:color="auto" w:fill="auto"/>
            <w:noWrap/>
            <w:vAlign w:val="bottom"/>
            <w:hideMark/>
          </w:tcPr>
          <w:p w14:paraId="45F61F4D"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5" w:type="pct"/>
            <w:tcBorders>
              <w:top w:val="nil"/>
              <w:left w:val="single" w:sz="4" w:space="0" w:color="auto"/>
              <w:bottom w:val="nil"/>
              <w:right w:val="nil"/>
            </w:tcBorders>
            <w:shd w:val="clear" w:color="auto" w:fill="auto"/>
            <w:noWrap/>
            <w:vAlign w:val="bottom"/>
            <w:hideMark/>
          </w:tcPr>
          <w:p w14:paraId="0E1BA4D4"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(0.1628510)</w:t>
            </w:r>
          </w:p>
        </w:tc>
        <w:tc>
          <w:tcPr>
            <w:tcW w:w="584" w:type="pct"/>
            <w:tcBorders>
              <w:top w:val="nil"/>
              <w:left w:val="single" w:sz="4" w:space="0" w:color="auto"/>
              <w:bottom w:val="nil"/>
              <w:right w:val="nil"/>
            </w:tcBorders>
            <w:shd w:val="clear" w:color="auto" w:fill="auto"/>
            <w:noWrap/>
            <w:vAlign w:val="bottom"/>
            <w:hideMark/>
          </w:tcPr>
          <w:p w14:paraId="558F1EB3"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584" w:type="pct"/>
            <w:tcBorders>
              <w:top w:val="nil"/>
              <w:left w:val="single" w:sz="4" w:space="0" w:color="auto"/>
              <w:bottom w:val="nil"/>
              <w:right w:val="nil"/>
            </w:tcBorders>
            <w:shd w:val="clear" w:color="auto" w:fill="auto"/>
            <w:noWrap/>
            <w:vAlign w:val="bottom"/>
            <w:hideMark/>
          </w:tcPr>
          <w:p w14:paraId="6E999004"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 </w:t>
            </w:r>
          </w:p>
        </w:tc>
        <w:tc>
          <w:tcPr>
            <w:tcW w:w="627" w:type="pct"/>
            <w:tcBorders>
              <w:top w:val="nil"/>
              <w:left w:val="single" w:sz="4" w:space="0" w:color="auto"/>
              <w:bottom w:val="nil"/>
              <w:right w:val="nil"/>
            </w:tcBorders>
            <w:shd w:val="clear" w:color="auto" w:fill="auto"/>
            <w:noWrap/>
            <w:vAlign w:val="bottom"/>
            <w:hideMark/>
          </w:tcPr>
          <w:p w14:paraId="1436E53D" w14:textId="77777777" w:rsidR="003A2B72" w:rsidRPr="003A2B72" w:rsidRDefault="003A2B72" w:rsidP="006B5AB6">
            <w:pPr>
              <w:spacing w:line="240" w:lineRule="auto"/>
              <w:rPr>
                <w:rFonts w:eastAsia="Times New Roman" w:cs="Times New Roman"/>
                <w:color w:val="000000"/>
                <w:sz w:val="13"/>
                <w:szCs w:val="13"/>
              </w:rPr>
            </w:pPr>
            <w:r w:rsidRPr="003A2B72">
              <w:rPr>
                <w:rFonts w:eastAsia="Times New Roman" w:cs="Times New Roman"/>
                <w:color w:val="000000"/>
                <w:sz w:val="13"/>
                <w:szCs w:val="13"/>
              </w:rPr>
              <w:t>(0.0473206)</w:t>
            </w:r>
          </w:p>
        </w:tc>
      </w:tr>
    </w:tbl>
    <w:p w14:paraId="7190A23A" w14:textId="77777777" w:rsidR="003A2B72" w:rsidRPr="003A2B72" w:rsidRDefault="003A2B72" w:rsidP="003A2B72">
      <w:pPr>
        <w:spacing w:after="240" w:line="240" w:lineRule="auto"/>
        <w:rPr>
          <w:rFonts w:eastAsia="Times New Roman" w:cs="Times New Roman"/>
        </w:rPr>
      </w:pPr>
      <w:r w:rsidRPr="003A2B72">
        <w:rPr>
          <w:rFonts w:eastAsia="Times New Roman" w:cs="Times New Roman"/>
        </w:rPr>
        <w:t xml:space="preserve">Note: Std. </w:t>
      </w:r>
      <w:proofErr w:type="gramStart"/>
      <w:r w:rsidRPr="003A2B72">
        <w:rPr>
          <w:rFonts w:eastAsia="Times New Roman" w:cs="Times New Roman"/>
        </w:rPr>
        <w:t>err</w:t>
      </w:r>
      <w:proofErr w:type="gramEnd"/>
      <w:r w:rsidRPr="003A2B72">
        <w:rPr>
          <w:rFonts w:eastAsia="Times New Roman" w:cs="Times New Roman"/>
        </w:rPr>
        <w:t>. In (). p-value &lt; ,1 †; p-value &lt; 0,05 *; p-value &lt; 0,005 **; p-value &lt; 0,001 ***. For use(factor), it was estimated as an OLS regression.</w:t>
      </w:r>
    </w:p>
    <w:p w14:paraId="4CE95FDF" w14:textId="77777777" w:rsidR="003A2B72" w:rsidRDefault="003A2B72" w:rsidP="003A2B72">
      <w:pPr>
        <w:spacing w:after="0" w:line="480" w:lineRule="auto"/>
        <w:ind w:firstLine="720"/>
      </w:pPr>
    </w:p>
    <w:p w14:paraId="6847A9CE" w14:textId="77777777" w:rsidR="003A2B72" w:rsidRPr="00B777DA" w:rsidRDefault="003A2B72" w:rsidP="003A2B72">
      <w:pPr>
        <w:spacing w:after="0" w:line="480" w:lineRule="auto"/>
        <w:ind w:firstLine="720"/>
      </w:pPr>
    </w:p>
    <w:p w14:paraId="75A20338" w14:textId="69B7BB31" w:rsidR="003A2B72" w:rsidRDefault="00B777DA" w:rsidP="003A2B72">
      <w:pPr>
        <w:spacing w:after="0" w:line="480" w:lineRule="auto"/>
        <w:ind w:firstLine="720"/>
      </w:pPr>
      <w:r w:rsidRPr="00B777DA">
        <w:lastRenderedPageBreak/>
        <w:t>To further examine these relationships, interaction terms between the pandemic and contextual dimensions—specifically, living in a wealthy municipality and living in a digitalised municipality—were included in the models. The results suggest that the impact of the pandemic introduces greater complexity into these relationships</w:t>
      </w:r>
      <w:r w:rsidR="000B65C5">
        <w:t xml:space="preserve"> (see Figure 4)</w:t>
      </w:r>
      <w:r w:rsidRPr="00B777DA">
        <w:t>. The negative relationship between municipal income and online political efficacy was stronger in the pre-pandemic period. Conversely, the positive relationship between living in a digitalised municipality and municipal website use became more pronounced in the post-pandemic period.</w:t>
      </w:r>
    </w:p>
    <w:p w14:paraId="4606B5F6" w14:textId="77777777" w:rsidR="003A2B72" w:rsidRPr="003A2B72" w:rsidRDefault="003A2B72" w:rsidP="003A2B72">
      <w:pPr>
        <w:spacing w:before="200" w:line="480" w:lineRule="auto"/>
        <w:rPr>
          <w:rFonts w:eastAsia="Times New Roman" w:cs="Times New Roman"/>
        </w:rPr>
      </w:pPr>
      <w:r w:rsidRPr="003A2B72">
        <w:rPr>
          <w:rFonts w:eastAsia="Times New Roman" w:cs="Times New Roman"/>
          <w:b/>
          <w:bCs/>
        </w:rPr>
        <w:t>Figure 4</w:t>
      </w:r>
      <w:r w:rsidRPr="003A2B72">
        <w:rPr>
          <w:rFonts w:eastAsia="Times New Roman" w:cs="Times New Roman"/>
        </w:rPr>
        <w:t xml:space="preserve"> OPE, Municipal Website Use, and the interaction between pandemic and contextual dimensions.</w:t>
      </w:r>
    </w:p>
    <w:p w14:paraId="0A7F81A7" w14:textId="77777777" w:rsidR="003A2B72" w:rsidRPr="003A2B72" w:rsidRDefault="003A2B72" w:rsidP="003A2B72">
      <w:pPr>
        <w:spacing w:before="200" w:line="480" w:lineRule="auto"/>
        <w:rPr>
          <w:rFonts w:eastAsia="Times New Roman" w:cs="Times New Roman"/>
        </w:rPr>
      </w:pPr>
      <w:r w:rsidRPr="003A2B72">
        <w:rPr>
          <w:rFonts w:eastAsia="Times New Roman" w:cs="Times New Roman"/>
          <w:noProof/>
        </w:rPr>
        <w:drawing>
          <wp:inline distT="0" distB="0" distL="0" distR="0" wp14:anchorId="2EDC2DB6" wp14:editId="4FD2762F">
            <wp:extent cx="2772123" cy="1980000"/>
            <wp:effectExtent l="0" t="0" r="0" b="1270"/>
            <wp:docPr id="451534275" name="Picture 3" descr="A graph with a line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34275" name="Picture 3" descr="A graph with a line and number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2123" cy="1980000"/>
                    </a:xfrm>
                    <a:prstGeom prst="rect">
                      <a:avLst/>
                    </a:prstGeom>
                  </pic:spPr>
                </pic:pic>
              </a:graphicData>
            </a:graphic>
          </wp:inline>
        </w:drawing>
      </w:r>
      <w:r w:rsidRPr="003A2B72">
        <w:rPr>
          <w:rFonts w:eastAsia="Times New Roman" w:cs="Times New Roman"/>
          <w:noProof/>
        </w:rPr>
        <w:drawing>
          <wp:inline distT="0" distB="0" distL="0" distR="0" wp14:anchorId="580CC576" wp14:editId="7D001847">
            <wp:extent cx="2772123" cy="1980000"/>
            <wp:effectExtent l="0" t="0" r="0" b="1270"/>
            <wp:docPr id="831052704" name="Picture 4"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52704" name="Picture 4" descr="A graph of a line&#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2123" cy="1980000"/>
                    </a:xfrm>
                    <a:prstGeom prst="rect">
                      <a:avLst/>
                    </a:prstGeom>
                  </pic:spPr>
                </pic:pic>
              </a:graphicData>
            </a:graphic>
          </wp:inline>
        </w:drawing>
      </w:r>
      <w:r w:rsidRPr="003A2B72">
        <w:rPr>
          <w:rFonts w:eastAsia="Times New Roman" w:cs="Times New Roman"/>
          <w:noProof/>
        </w:rPr>
        <w:drawing>
          <wp:inline distT="0" distB="0" distL="0" distR="0" wp14:anchorId="07B068E3" wp14:editId="15B48124">
            <wp:extent cx="2772123" cy="1980000"/>
            <wp:effectExtent l="0" t="0" r="0" b="1270"/>
            <wp:docPr id="1369070073" name="Picture 1" descr="A graph of 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70073" name="Picture 1" descr="A graph of a graph with blue line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72123" cy="1980000"/>
                    </a:xfrm>
                    <a:prstGeom prst="rect">
                      <a:avLst/>
                    </a:prstGeom>
                  </pic:spPr>
                </pic:pic>
              </a:graphicData>
            </a:graphic>
          </wp:inline>
        </w:drawing>
      </w:r>
      <w:r w:rsidRPr="003A2B72">
        <w:rPr>
          <w:rFonts w:eastAsia="Times New Roman" w:cs="Times New Roman"/>
          <w:noProof/>
        </w:rPr>
        <w:drawing>
          <wp:inline distT="0" distB="0" distL="0" distR="0" wp14:anchorId="48CB1027" wp14:editId="31378C59">
            <wp:extent cx="2772123" cy="1980000"/>
            <wp:effectExtent l="0" t="0" r="0" b="1270"/>
            <wp:docPr id="1930363820"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63820" name="Picture 2" descr="A graph with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2123" cy="1980000"/>
                    </a:xfrm>
                    <a:prstGeom prst="rect">
                      <a:avLst/>
                    </a:prstGeom>
                  </pic:spPr>
                </pic:pic>
              </a:graphicData>
            </a:graphic>
          </wp:inline>
        </w:drawing>
      </w:r>
    </w:p>
    <w:p w14:paraId="7CBBA71B" w14:textId="509F98E6" w:rsidR="003A2B72" w:rsidRPr="003A2B72" w:rsidRDefault="003A2B72" w:rsidP="003A2B72">
      <w:pPr>
        <w:spacing w:before="200" w:line="480" w:lineRule="auto"/>
        <w:rPr>
          <w:rFonts w:eastAsia="Times New Roman" w:cs="Times New Roman"/>
        </w:rPr>
      </w:pPr>
      <w:r w:rsidRPr="003A2B72">
        <w:rPr>
          <w:rFonts w:eastAsia="Times New Roman" w:cs="Times New Roman"/>
        </w:rPr>
        <w:t>Source: Own Elaboration based on models from Table 4.</w:t>
      </w:r>
    </w:p>
    <w:p w14:paraId="0DB5FA04" w14:textId="77777777" w:rsidR="00B777DA" w:rsidRPr="00B777DA" w:rsidRDefault="00B777DA" w:rsidP="00B777DA">
      <w:pPr>
        <w:spacing w:before="240" w:after="0" w:line="480" w:lineRule="auto"/>
        <w:rPr>
          <w:b/>
          <w:bCs/>
        </w:rPr>
      </w:pPr>
      <w:r w:rsidRPr="00B777DA">
        <w:rPr>
          <w:b/>
          <w:bCs/>
        </w:rPr>
        <w:lastRenderedPageBreak/>
        <w:t>Conclusion</w:t>
      </w:r>
    </w:p>
    <w:p w14:paraId="5D2BF46C" w14:textId="33C1DE76" w:rsidR="00B777DA" w:rsidRPr="00B777DA" w:rsidRDefault="00B777DA" w:rsidP="00B777DA">
      <w:pPr>
        <w:spacing w:after="0" w:line="480" w:lineRule="auto"/>
      </w:pPr>
      <w:r w:rsidRPr="00B777DA">
        <w:t>These findings confirm that digitalisation plays a crucial role in shaping local political engagement, but its impact varies depending on the context. While digitalisation fosters engagement in some cases, its benefits are not evenly distributed, and its potential to reduce political inequalities depends on broader structural conditions. The study also highlights the pandemic’s role in accelerating digital engagement, reinforcing the importance of considering digitalisation within a dynamic framework of political and social change. Understanding these mechanisms is particularly relevant for the Global South, where digitalisation efforts continue to evolve, and their political consequences remain underexplored.</w:t>
      </w:r>
    </w:p>
    <w:p w14:paraId="3D4D7974" w14:textId="77777777" w:rsidR="00B777DA" w:rsidRDefault="00B777DA" w:rsidP="00B777DA">
      <w:pPr>
        <w:spacing w:before="240" w:after="0" w:line="480" w:lineRule="auto"/>
        <w:rPr>
          <w:b/>
        </w:rPr>
      </w:pPr>
      <w:r w:rsidRPr="00B777DA">
        <w:rPr>
          <w:b/>
        </w:rPr>
        <w:t>References</w:t>
      </w:r>
      <w:bookmarkStart w:id="0" w:name="_gjdgxs" w:colFirst="0" w:colLast="0"/>
      <w:bookmarkEnd w:id="0"/>
    </w:p>
    <w:p w14:paraId="329FAC2C" w14:textId="6ED35AC0" w:rsidR="00B777DA" w:rsidRPr="00B777DA" w:rsidRDefault="00B777DA" w:rsidP="00B777DA">
      <w:pPr>
        <w:spacing w:before="240" w:line="480" w:lineRule="auto"/>
        <w:rPr>
          <w:b/>
        </w:rPr>
      </w:pPr>
      <w:r w:rsidRPr="00B777DA">
        <w:t>Cramer, K. J. (2012). Putting inequality in its place: Rural consciousness and the power of perspective. American Political Science Review, 106(3), 517–532. https://doi.org/10.1017/S0003055412000305</w:t>
      </w:r>
    </w:p>
    <w:p w14:paraId="4A5F3DAF" w14:textId="77777777" w:rsidR="00B777DA" w:rsidRPr="00B777DA" w:rsidRDefault="00B777DA" w:rsidP="00B777DA">
      <w:pPr>
        <w:spacing w:line="480" w:lineRule="auto"/>
      </w:pPr>
      <w:r w:rsidRPr="00B777DA">
        <w:t>De Ruyter, A., Martin, R., &amp; Tyler, P. (2021). Geographies of discontent: Sources, manifestations and consequences. Cambridge Journal of Regions, Economy and Society, 14(3), 381–393. https://doi.org/10.1093/cjres/rsab025</w:t>
      </w:r>
    </w:p>
    <w:p w14:paraId="7EC7EAF7" w14:textId="77777777" w:rsidR="00B777DA" w:rsidRPr="00B777DA" w:rsidRDefault="00B777DA" w:rsidP="00B777DA">
      <w:pPr>
        <w:spacing w:line="480" w:lineRule="auto"/>
      </w:pPr>
      <w:r w:rsidRPr="00B777DA">
        <w:rPr>
          <w:lang w:val="es-ES"/>
        </w:rPr>
        <w:t xml:space="preserve">Dijkstra, L., </w:t>
      </w:r>
      <w:proofErr w:type="spellStart"/>
      <w:r w:rsidRPr="00B777DA">
        <w:rPr>
          <w:lang w:val="es-ES"/>
        </w:rPr>
        <w:t>Poelman</w:t>
      </w:r>
      <w:proofErr w:type="spellEnd"/>
      <w:r w:rsidRPr="00B777DA">
        <w:rPr>
          <w:lang w:val="es-ES"/>
        </w:rPr>
        <w:t xml:space="preserve">, H., &amp; Rodríguez-Pose, A. (2020). </w:t>
      </w:r>
      <w:r w:rsidRPr="00B777DA">
        <w:t>The geography of EU discontent. Regional Studies, 54(6), 737–753. https://doi.org/10.1080/00343404.2019.1654603</w:t>
      </w:r>
    </w:p>
    <w:p w14:paraId="23A89B00" w14:textId="77777777" w:rsidR="00B777DA" w:rsidRPr="00B777DA" w:rsidRDefault="00B777DA" w:rsidP="00B777DA">
      <w:pPr>
        <w:spacing w:line="480" w:lineRule="auto"/>
      </w:pPr>
      <w:proofErr w:type="spellStart"/>
      <w:r w:rsidRPr="00B777DA">
        <w:t>Essletzbichler</w:t>
      </w:r>
      <w:proofErr w:type="spellEnd"/>
      <w:r w:rsidRPr="00B777DA">
        <w:t xml:space="preserve">, J., &amp; </w:t>
      </w:r>
      <w:proofErr w:type="spellStart"/>
      <w:r w:rsidRPr="00B777DA">
        <w:t>Forcher</w:t>
      </w:r>
      <w:proofErr w:type="spellEnd"/>
      <w:r w:rsidRPr="00B777DA">
        <w:t>, J. (2022). “Red Vienna” and the rise of the populist right. European Urban and Regional Studies, 29(1), 126–141. https://doi.org/10.1177/09697764211031622</w:t>
      </w:r>
    </w:p>
    <w:p w14:paraId="747D01AE" w14:textId="77777777" w:rsidR="00B777DA" w:rsidRPr="00B777DA" w:rsidRDefault="00B777DA" w:rsidP="00B777DA">
      <w:pPr>
        <w:spacing w:line="480" w:lineRule="auto"/>
      </w:pPr>
      <w:proofErr w:type="spellStart"/>
      <w:r w:rsidRPr="003A2B72">
        <w:lastRenderedPageBreak/>
        <w:t>Faggian</w:t>
      </w:r>
      <w:proofErr w:type="spellEnd"/>
      <w:r w:rsidRPr="003A2B72">
        <w:t xml:space="preserve">, A., Modica, M., </w:t>
      </w:r>
      <w:proofErr w:type="spellStart"/>
      <w:r w:rsidRPr="003A2B72">
        <w:t>Modrego</w:t>
      </w:r>
      <w:proofErr w:type="spellEnd"/>
      <w:r w:rsidRPr="003A2B72">
        <w:t xml:space="preserve">, F., &amp; Urso, G. (2021). </w:t>
      </w:r>
      <w:r w:rsidRPr="00B777DA">
        <w:t>One country, two populist parties: Voting patterns of the 2018 Italian elections and their determinants. Regional Science Policy &amp; Practice, 13(2), 397–413. https://doi.org/10.1111/rsp3.12391</w:t>
      </w:r>
    </w:p>
    <w:p w14:paraId="452B76DC" w14:textId="77777777" w:rsidR="00B777DA" w:rsidRPr="00B777DA" w:rsidRDefault="00B777DA" w:rsidP="00B777DA">
      <w:pPr>
        <w:spacing w:line="480" w:lineRule="auto"/>
      </w:pPr>
      <w:r w:rsidRPr="003A2B72">
        <w:t xml:space="preserve">Fierro, P., Rivera, S., &amp; </w:t>
      </w:r>
      <w:proofErr w:type="spellStart"/>
      <w:r w:rsidRPr="003A2B72">
        <w:t>Brieba</w:t>
      </w:r>
      <w:proofErr w:type="spellEnd"/>
      <w:r w:rsidRPr="003A2B72">
        <w:t xml:space="preserve">, D. (2024). </w:t>
      </w:r>
      <w:r w:rsidRPr="00B777DA">
        <w:t xml:space="preserve">Marginalisation and engagement: Exploring political knowledge and self-competence beliefs in neglected areas. </w:t>
      </w:r>
      <w:proofErr w:type="spellStart"/>
      <w:r w:rsidRPr="00B777DA">
        <w:t>SocArXiv</w:t>
      </w:r>
      <w:proofErr w:type="spellEnd"/>
      <w:r w:rsidRPr="00B777DA">
        <w:t xml:space="preserve"> Papers. https://doi.org/10.31235/osf.io/54tg7</w:t>
      </w:r>
    </w:p>
    <w:p w14:paraId="36A5626D" w14:textId="77777777" w:rsidR="00B777DA" w:rsidRPr="00B777DA" w:rsidRDefault="00B777DA" w:rsidP="00B777DA">
      <w:pPr>
        <w:spacing w:line="480" w:lineRule="auto"/>
      </w:pPr>
      <w:proofErr w:type="spellStart"/>
      <w:r w:rsidRPr="00B777DA">
        <w:t>Gasco</w:t>
      </w:r>
      <w:proofErr w:type="spellEnd"/>
      <w:r w:rsidRPr="00B777DA">
        <w:t xml:space="preserve"> Hernandez, M. (2024). Reflections on three decades of digital transformation in local governments. Local Government Studies, 1–13. https://doi.org/10.1080/03003930.2024.2410830</w:t>
      </w:r>
    </w:p>
    <w:p w14:paraId="694D1AB4" w14:textId="77777777" w:rsidR="00B777DA" w:rsidRPr="00B777DA" w:rsidRDefault="00B777DA" w:rsidP="00B777DA">
      <w:pPr>
        <w:spacing w:line="480" w:lineRule="auto"/>
      </w:pPr>
      <w:proofErr w:type="spellStart"/>
      <w:r w:rsidRPr="003A2B72">
        <w:t>Haro</w:t>
      </w:r>
      <w:proofErr w:type="spellEnd"/>
      <w:r w:rsidRPr="003A2B72">
        <w:t xml:space="preserve">-de-Rosario, A., Sáez-Martín, A., &amp; del Carmen Caba-Pérez, M. (2016). </w:t>
      </w:r>
      <w:r w:rsidRPr="00B777DA">
        <w:t>Using social media to enhance citizen engagement with local government: Twitter or Facebook? New Media &amp; Society, 20(1), 29–49. https://doi.org/10.1177/1461444816645652</w:t>
      </w:r>
    </w:p>
    <w:p w14:paraId="624D0917" w14:textId="77777777" w:rsidR="00B777DA" w:rsidRPr="00B777DA" w:rsidRDefault="00B777DA" w:rsidP="00B777DA">
      <w:pPr>
        <w:spacing w:line="480" w:lineRule="auto"/>
      </w:pPr>
      <w:r w:rsidRPr="00B777DA">
        <w:t xml:space="preserve">Lappas, G., </w:t>
      </w:r>
      <w:proofErr w:type="spellStart"/>
      <w:r w:rsidRPr="00B777DA">
        <w:t>Triantafillidou</w:t>
      </w:r>
      <w:proofErr w:type="spellEnd"/>
      <w:r w:rsidRPr="00B777DA">
        <w:t>, A., &amp; Kani, A. (2022). Harnessing the power of dialogue: Examining the impact of Facebook content on citizens’ engagement. Local Government Studies, 48(1), 87–106. https://doi.org/10.1080/03003930.2020.1870958</w:t>
      </w:r>
    </w:p>
    <w:p w14:paraId="20F016C3" w14:textId="77777777" w:rsidR="00B777DA" w:rsidRPr="00B777DA" w:rsidRDefault="00B777DA" w:rsidP="00B777DA">
      <w:pPr>
        <w:spacing w:line="480" w:lineRule="auto"/>
      </w:pPr>
      <w:r w:rsidRPr="00B777DA">
        <w:t>McCann, P. (2020). Perceptions of regional inequality and the geography of discontent: Insights from the UK. Regional Studies, 54(2), 256–267. https://doi.org/10.1080/00343404.2019.1619928</w:t>
      </w:r>
    </w:p>
    <w:p w14:paraId="38C1DB1C" w14:textId="77777777" w:rsidR="00B777DA" w:rsidRPr="00B777DA" w:rsidRDefault="00B777DA" w:rsidP="00B777DA">
      <w:pPr>
        <w:spacing w:line="480" w:lineRule="auto"/>
      </w:pPr>
      <w:r w:rsidRPr="00B777DA">
        <w:t>Norris, P. (2001). Digital divide: Civic engagement, information poverty, and the Internet worldwide. Cambridge University Press.</w:t>
      </w:r>
    </w:p>
    <w:p w14:paraId="07FF60E6" w14:textId="77777777" w:rsidR="00B777DA" w:rsidRPr="00B777DA" w:rsidRDefault="00B777DA" w:rsidP="00B777DA">
      <w:pPr>
        <w:spacing w:line="480" w:lineRule="auto"/>
      </w:pPr>
      <w:r w:rsidRPr="00B777DA">
        <w:t>OECD. (2017). Making decentralisation work in Chile. OECD Publishing. https://www.oecd-ilibrary.org/content/publication/9789264279049-en</w:t>
      </w:r>
    </w:p>
    <w:p w14:paraId="6FB823C3" w14:textId="77777777" w:rsidR="00B777DA" w:rsidRPr="00B777DA" w:rsidRDefault="00B777DA" w:rsidP="00B777DA">
      <w:pPr>
        <w:spacing w:line="480" w:lineRule="auto"/>
      </w:pPr>
      <w:r w:rsidRPr="00B777DA">
        <w:lastRenderedPageBreak/>
        <w:t>OECD. (2020). Digital government in Chile—Improving public service design and delivery. OECD Publishing.</w:t>
      </w:r>
    </w:p>
    <w:p w14:paraId="01C1C4B7" w14:textId="77777777" w:rsidR="00B777DA" w:rsidRPr="00B777DA" w:rsidRDefault="00B777DA" w:rsidP="00B777DA">
      <w:pPr>
        <w:spacing w:line="480" w:lineRule="auto"/>
      </w:pPr>
      <w:r w:rsidRPr="00B777DA">
        <w:t>Rodríguez-Pose, A. (2018). The revenge of the places that don’t matter (and what to do about it). Cambridge Journal of Regions, Economy and Society, 11(1), 189–209. https://doi.org/10.1093/cjres/rsx024</w:t>
      </w:r>
    </w:p>
    <w:p w14:paraId="198BC04A" w14:textId="77777777" w:rsidR="00B777DA" w:rsidRPr="00B777DA" w:rsidRDefault="00B777DA" w:rsidP="00B777DA">
      <w:pPr>
        <w:spacing w:line="480" w:lineRule="auto"/>
      </w:pPr>
      <w:r w:rsidRPr="00B777DA">
        <w:rPr>
          <w:lang w:val="es-ES"/>
        </w:rPr>
        <w:t xml:space="preserve">Rodríguez-Pose, A., Dijkstra, L., &amp; </w:t>
      </w:r>
      <w:proofErr w:type="spellStart"/>
      <w:r w:rsidRPr="00B777DA">
        <w:rPr>
          <w:lang w:val="es-ES"/>
        </w:rPr>
        <w:t>Poelman</w:t>
      </w:r>
      <w:proofErr w:type="spellEnd"/>
      <w:r w:rsidRPr="00B777DA">
        <w:rPr>
          <w:lang w:val="es-ES"/>
        </w:rPr>
        <w:t xml:space="preserve">, H. (2024). </w:t>
      </w:r>
      <w:r w:rsidRPr="00B777DA">
        <w:t>The geography of EU discontent and the regional development trap. Economic Geography, 100(3), 213–245. https://doi.org/10.1080/00130095.2024.2337657</w:t>
      </w:r>
    </w:p>
    <w:p w14:paraId="7AD4CE52" w14:textId="77777777" w:rsidR="00B777DA" w:rsidRPr="00B777DA" w:rsidRDefault="00B777DA" w:rsidP="00B777DA">
      <w:pPr>
        <w:spacing w:line="480" w:lineRule="auto"/>
      </w:pPr>
      <w:r w:rsidRPr="00B777DA">
        <w:t>Sasaki, F. (2016). Online political efficacy and its determinants: A cross-national analysis of advanced industrial democracies. International Journal of Public Opinion Research, 28(4), 547–567. https://doi.org/10.1093/ijpor/edw021</w:t>
      </w:r>
    </w:p>
    <w:p w14:paraId="7130BE5E" w14:textId="77777777" w:rsidR="00B777DA" w:rsidRPr="00B777DA" w:rsidRDefault="00B777DA" w:rsidP="00B777DA">
      <w:pPr>
        <w:spacing w:line="480" w:lineRule="auto"/>
      </w:pPr>
      <w:r w:rsidRPr="00B777DA">
        <w:t>Sasaki, F. (2017). Political efficacy and social media engagement: A cross-national analysis. Social Science Computer Review, 35(5), 577–595. https://doi.org/10.1177/0894439316654976</w:t>
      </w:r>
    </w:p>
    <w:p w14:paraId="124B4DB6" w14:textId="77777777" w:rsidR="00B777DA" w:rsidRPr="00B777DA" w:rsidRDefault="00B777DA" w:rsidP="00B777DA">
      <w:pPr>
        <w:spacing w:line="480" w:lineRule="auto"/>
      </w:pPr>
      <w:r w:rsidRPr="003A2B72">
        <w:t xml:space="preserve">Schlozman, K. L., Verba, S., &amp; Brady, H. E. (2010). </w:t>
      </w:r>
      <w:r w:rsidRPr="00B777DA">
        <w:t>The unheavenly chorus: Unequal political voice and the broken promise of American democracy. Princeton University Press.</w:t>
      </w:r>
    </w:p>
    <w:p w14:paraId="534098BB" w14:textId="77777777" w:rsidR="00B777DA" w:rsidRPr="00B777DA" w:rsidRDefault="00B777DA" w:rsidP="00B777DA">
      <w:pPr>
        <w:spacing w:line="480" w:lineRule="auto"/>
      </w:pPr>
      <w:proofErr w:type="spellStart"/>
      <w:r w:rsidRPr="00B777DA">
        <w:t>Ziblatt</w:t>
      </w:r>
      <w:proofErr w:type="spellEnd"/>
      <w:r w:rsidRPr="00B777DA">
        <w:t xml:space="preserve">, D., </w:t>
      </w:r>
      <w:proofErr w:type="spellStart"/>
      <w:r w:rsidRPr="00B777DA">
        <w:t>Hilbig</w:t>
      </w:r>
      <w:proofErr w:type="spellEnd"/>
      <w:r w:rsidRPr="00B777DA">
        <w:t>, H., &amp; Bischof, D. (2023). Wealth of tongues: Why peripheral regions vote for the radical right in Germany. American Political Science Review, 1–17. https://doi.org/10.1017/S0003055423000862</w:t>
      </w:r>
    </w:p>
    <w:p w14:paraId="7D5F40E0" w14:textId="70301692" w:rsidR="00406AB3" w:rsidRPr="00B777DA" w:rsidRDefault="00406AB3" w:rsidP="00406AB3">
      <w:pPr>
        <w:rPr>
          <w:lang w:val="es-ES"/>
        </w:rPr>
      </w:pPr>
    </w:p>
    <w:sectPr w:rsidR="00406AB3" w:rsidRPr="00B777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09634" w14:textId="77777777" w:rsidR="002B065C" w:rsidRDefault="002B065C">
      <w:pPr>
        <w:spacing w:after="0" w:line="240" w:lineRule="auto"/>
      </w:pPr>
      <w:r>
        <w:separator/>
      </w:r>
    </w:p>
  </w:endnote>
  <w:endnote w:type="continuationSeparator" w:id="0">
    <w:p w14:paraId="1B62CD06" w14:textId="77777777" w:rsidR="002B065C" w:rsidRDefault="002B0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9ED3E9" w14:textId="77777777" w:rsidR="002B065C" w:rsidRDefault="002B065C">
      <w:pPr>
        <w:spacing w:after="0" w:line="240" w:lineRule="auto"/>
      </w:pPr>
      <w:r>
        <w:separator/>
      </w:r>
    </w:p>
  </w:footnote>
  <w:footnote w:type="continuationSeparator" w:id="0">
    <w:p w14:paraId="25575961" w14:textId="77777777" w:rsidR="002B065C" w:rsidRDefault="002B06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B3"/>
    <w:rsid w:val="000B65C5"/>
    <w:rsid w:val="001C5A78"/>
    <w:rsid w:val="002B065C"/>
    <w:rsid w:val="003A2B72"/>
    <w:rsid w:val="00406AB3"/>
    <w:rsid w:val="00425E2F"/>
    <w:rsid w:val="007476B4"/>
    <w:rsid w:val="00860184"/>
    <w:rsid w:val="00B12614"/>
    <w:rsid w:val="00B777DA"/>
    <w:rsid w:val="00C007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42067"/>
  <w15:chartTrackingRefBased/>
  <w15:docId w15:val="{79EC355C-AF86-CD42-AB60-984382DF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6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AB3"/>
    <w:rPr>
      <w:rFonts w:eastAsiaTheme="majorEastAsia" w:cstheme="majorBidi"/>
      <w:color w:val="272727" w:themeColor="text1" w:themeTint="D8"/>
    </w:rPr>
  </w:style>
  <w:style w:type="paragraph" w:styleId="Title">
    <w:name w:val="Title"/>
    <w:basedOn w:val="Normal"/>
    <w:next w:val="Normal"/>
    <w:link w:val="TitleChar"/>
    <w:uiPriority w:val="10"/>
    <w:qFormat/>
    <w:rsid w:val="00406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AB3"/>
    <w:pPr>
      <w:spacing w:before="160"/>
      <w:jc w:val="center"/>
    </w:pPr>
    <w:rPr>
      <w:i/>
      <w:iCs/>
      <w:color w:val="404040" w:themeColor="text1" w:themeTint="BF"/>
    </w:rPr>
  </w:style>
  <w:style w:type="character" w:customStyle="1" w:styleId="QuoteChar">
    <w:name w:val="Quote Char"/>
    <w:basedOn w:val="DefaultParagraphFont"/>
    <w:link w:val="Quote"/>
    <w:uiPriority w:val="29"/>
    <w:rsid w:val="00406AB3"/>
    <w:rPr>
      <w:i/>
      <w:iCs/>
      <w:color w:val="404040" w:themeColor="text1" w:themeTint="BF"/>
    </w:rPr>
  </w:style>
  <w:style w:type="paragraph" w:styleId="ListParagraph">
    <w:name w:val="List Paragraph"/>
    <w:basedOn w:val="Normal"/>
    <w:uiPriority w:val="34"/>
    <w:qFormat/>
    <w:rsid w:val="00406AB3"/>
    <w:pPr>
      <w:ind w:left="720"/>
      <w:contextualSpacing/>
    </w:pPr>
  </w:style>
  <w:style w:type="character" w:styleId="IntenseEmphasis">
    <w:name w:val="Intense Emphasis"/>
    <w:basedOn w:val="DefaultParagraphFont"/>
    <w:uiPriority w:val="21"/>
    <w:qFormat/>
    <w:rsid w:val="00406AB3"/>
    <w:rPr>
      <w:i/>
      <w:iCs/>
      <w:color w:val="0F4761" w:themeColor="accent1" w:themeShade="BF"/>
    </w:rPr>
  </w:style>
  <w:style w:type="paragraph" w:styleId="IntenseQuote">
    <w:name w:val="Intense Quote"/>
    <w:basedOn w:val="Normal"/>
    <w:next w:val="Normal"/>
    <w:link w:val="IntenseQuoteChar"/>
    <w:uiPriority w:val="30"/>
    <w:qFormat/>
    <w:rsid w:val="00406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AB3"/>
    <w:rPr>
      <w:i/>
      <w:iCs/>
      <w:color w:val="0F4761" w:themeColor="accent1" w:themeShade="BF"/>
    </w:rPr>
  </w:style>
  <w:style w:type="character" w:styleId="IntenseReference">
    <w:name w:val="Intense Reference"/>
    <w:basedOn w:val="DefaultParagraphFont"/>
    <w:uiPriority w:val="32"/>
    <w:qFormat/>
    <w:rsid w:val="00406AB3"/>
    <w:rPr>
      <w:b/>
      <w:bCs/>
      <w:smallCaps/>
      <w:color w:val="0F4761" w:themeColor="accent1" w:themeShade="BF"/>
      <w:spacing w:val="5"/>
    </w:rPr>
  </w:style>
  <w:style w:type="character" w:styleId="Hyperlink">
    <w:name w:val="Hyperlink"/>
    <w:basedOn w:val="DefaultParagraphFont"/>
    <w:uiPriority w:val="99"/>
    <w:unhideWhenUsed/>
    <w:rsid w:val="003A2B7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indice.nudos.cl/" TargetMode="External"/><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2796</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Fierro Zamora</dc:creator>
  <cp:keywords/>
  <dc:description/>
  <cp:lastModifiedBy>Pedro Fierro Zamora</cp:lastModifiedBy>
  <cp:revision>2</cp:revision>
  <dcterms:created xsi:type="dcterms:W3CDTF">2025-02-24T11:05:00Z</dcterms:created>
  <dcterms:modified xsi:type="dcterms:W3CDTF">2025-02-24T11:05:00Z</dcterms:modified>
</cp:coreProperties>
</file>