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center"/>
        <w:rPr/>
      </w:pPr>
      <w:bookmarkStart w:colFirst="0" w:colLast="0" w:name="_heading=h.esghcjjic4il" w:id="0"/>
      <w:bookmarkEnd w:id="0"/>
      <w:r w:rsidDel="00000000" w:rsidR="00000000" w:rsidRPr="00000000">
        <w:rPr>
          <w:rtl w:val="0"/>
        </w:rPr>
        <w:t xml:space="preserve">Informe Actividad 3</w:t>
      </w:r>
      <w:r w:rsidDel="00000000" w:rsidR="00000000" w:rsidRPr="00000000">
        <w:rPr>
          <w:rtl w:val="0"/>
        </w:rPr>
      </w:r>
    </w:p>
    <w:p w:rsidR="00000000" w:rsidDel="00000000" w:rsidP="00000000" w:rsidRDefault="00000000" w:rsidRPr="00000000" w14:paraId="00000002">
      <w:pPr>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En esta actividad, se ha estudiado el dataset “Dataset expresión genes.csv”, que incluía información sobre la expresión génica en diferentes pacientes con cáncer, al igual que información sobre otras variables sociodemográficas. </w:t>
      </w:r>
    </w:p>
    <w:p w:rsidR="00000000" w:rsidDel="00000000" w:rsidP="00000000" w:rsidRDefault="00000000" w:rsidRPr="00000000" w14:paraId="00000003">
      <w:pPr>
        <w:spacing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4">
      <w:pPr>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Primero se ha aplicado un PCA sobre los datos de expresión génica, reduciendo la dimensionalidad de los datos mediante la identificación de una serie de Componentes Principales (PCs por sus siglas en inglés) que explican la mayor parte de la variabilidad de los datos originales. La contribución de cada variable a cada PC se puede encontrar en la Tabla 2 y, si se analiza a la Tabla 3, la primera PC es la que más variabilidad explica, la cual decae de forma progresiva a medida que se avanza en el orden de las PCs. De todas ellas, solo se han seleccionado las 5 primeras ya que con ellas se explica  más del 70% de la varianza debida a la expresión génica del dataset.</w:t>
      </w:r>
    </w:p>
    <w:p w:rsidR="00000000" w:rsidDel="00000000" w:rsidP="00000000" w:rsidRDefault="00000000" w:rsidRPr="00000000" w14:paraId="00000005">
      <w:pPr>
        <w:spacing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6">
      <w:pPr>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Luego se ha construido un modelo de regresión logística para intentar predecir la metástasis en los pacientes a través de las variables estudiadas. Primero se ha realizado una regularización ya que, </w:t>
      </w:r>
      <w:r w:rsidDel="00000000" w:rsidR="00000000" w:rsidRPr="00000000">
        <w:rPr>
          <w:rFonts w:ascii="Arial" w:cs="Arial" w:eastAsia="Arial" w:hAnsi="Arial"/>
          <w:color w:val="444746"/>
          <w:rtl w:val="0"/>
        </w:rPr>
        <w:t xml:space="preserve">aún habiendo reducido la dimensionalidad mediante el PCA</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rtl w:val="0"/>
        </w:rPr>
        <w:t xml:space="preserve">seguíamos teniendo demasiadas variables. El método elegido fue ElasticNet, que ha permitido seleccionar 19 variables además de los 5 PCs. Tras construir 2 modelos de regresión se decidió hacer un 3º únicamente con las PCs ya que las variables sociodemográficas tenían o bien una altísima colinealidad o bien no eran significativas (todos sus ORs cruzaban el 1). Los resultados del 3º modelo se pueden ver en la </w:t>
      </w:r>
      <w:r w:rsidDel="00000000" w:rsidR="00000000" w:rsidRPr="00000000">
        <w:rPr>
          <w:rFonts w:ascii="Arial" w:cs="Arial" w:eastAsia="Arial" w:hAnsi="Arial"/>
          <w:color w:val="000000"/>
          <w:rtl w:val="0"/>
        </w:rPr>
        <w:t xml:space="preserve">Tabla 4</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rtl w:val="0"/>
        </w:rPr>
        <w:t xml:space="preserve">expresados como terciles de las ORs. Como se puede apreciar, los ORs </w:t>
      </w:r>
      <w:r w:rsidDel="00000000" w:rsidR="00000000" w:rsidRPr="00000000">
        <w:rPr>
          <w:rFonts w:ascii="Arial" w:cs="Arial" w:eastAsia="Arial" w:hAnsi="Arial"/>
          <w:color w:val="000000"/>
          <w:rtl w:val="0"/>
        </w:rPr>
        <w:t xml:space="preserve">significativos son los correspondientes al 3º tercil de las PC 3 y 4, siendo respectivamente 6.26 y 0.16. Esto significa que los pacientes con mayor expresión de los genes significativos para la PC3 (reflejados en la Tabla 3c) tendrán 6.26 veces más probabilidades de tener metástasis con respecto a los del primer tercil. Por contraparte, para la PC4, los pacientes con mayor expresión en los genes significativos de la Tabla 3d tendrán metástasis 0.16 veces por cada vez que la tenga un paciente de t1. Los primeros genes son posibles oncogenes y los segundos posibles genes supresores de tumores y constituyendo todos ellos posibles dianas terapéuticas, bien para su respectiva represión o potenciación.</w:t>
      </w:r>
    </w:p>
    <w:p w:rsidR="00000000" w:rsidDel="00000000" w:rsidP="00000000" w:rsidRDefault="00000000" w:rsidRPr="00000000" w14:paraId="00000007">
      <w:pPr>
        <w:spacing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sectPr>
      <w:headerReference r:id="rId7" w:type="default"/>
      <w:footerReference r:id="rId8" w:type="default"/>
      <w:pgSz w:h="16838" w:w="11906" w:orient="portrait"/>
      <w:pgMar w:bottom="1418" w:top="1418" w:left="1843" w:right="1843" w:header="1134" w:footer="39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UnitOT-Light"/>
  <w:font w:name="UnitOT-Med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777777"/>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-1168399</wp:posOffset>
              </wp:positionH>
              <wp:positionV relativeFrom="paragraph">
                <wp:posOffset>8153400</wp:posOffset>
              </wp:positionV>
              <wp:extent cx="332105" cy="2527935"/>
              <wp:effectExtent b="0" l="0" r="0" t="0"/>
              <wp:wrapNone/>
              <wp:docPr id="36" name=""/>
              <a:graphic>
                <a:graphicData uri="http://schemas.microsoft.com/office/word/2010/wordprocessingShape">
                  <wps:wsp>
                    <wps:cNvSpPr/>
                    <wps:cNvPr id="3" name="Shape 3"/>
                    <wps:spPr>
                      <a:xfrm rot="-5400000">
                        <a:off x="4086795" y="3618710"/>
                        <a:ext cx="2518410" cy="322580"/>
                      </a:xfrm>
                      <a:prstGeom prst="rect">
                        <a:avLst/>
                      </a:prstGeom>
                      <a:noFill/>
                      <a:ln>
                        <a:noFill/>
                      </a:ln>
                    </wps:spPr>
                    <wps:txbx>
                      <w:txbxContent>
                        <w:p w:rsidR="00000000" w:rsidDel="00000000" w:rsidP="00000000" w:rsidRDefault="00000000" w:rsidRPr="00000000">
                          <w:pPr>
                            <w:spacing w:after="0" w:before="0" w:line="275.9999942779541"/>
                            <w:ind w:left="0" w:right="180" w:firstLine="0"/>
                            <w:jc w:val="right"/>
                            <w:textDirection w:val="btLr"/>
                          </w:pPr>
                          <w:r w:rsidDel="00000000" w:rsidR="00000000" w:rsidRPr="00000000">
                            <w:rPr>
                              <w:rFonts w:ascii="Calibri" w:cs="Calibri" w:eastAsia="Calibri" w:hAnsi="Calibri"/>
                              <w:b w:val="0"/>
                              <w:i w:val="0"/>
                              <w:smallCaps w:val="0"/>
                              <w:strike w:val="0"/>
                              <w:color w:val="777777"/>
                              <w:sz w:val="18"/>
                              <w:vertAlign w:val="baseline"/>
                            </w:rPr>
                            <w:t xml:space="preserve">© Universidad Internacional de La Rioja (UNIR)</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-1168399</wp:posOffset>
              </wp:positionH>
              <wp:positionV relativeFrom="paragraph">
                <wp:posOffset>8153400</wp:posOffset>
              </wp:positionV>
              <wp:extent cx="332105" cy="2527935"/>
              <wp:effectExtent b="0" l="0" r="0" t="0"/>
              <wp:wrapNone/>
              <wp:docPr id="3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32105" cy="2527935"/>
                      </a:xfrm>
                      <a:prstGeom prst="rect"/>
                      <a:ln/>
                    </pic:spPr>
                  </pic:pic>
                </a:graphicData>
              </a:graphic>
            </wp:anchor>
          </w:drawing>
        </mc:Fallback>
      </mc:AlternateConten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20"/>
      </w:tabs>
      <w:spacing w:after="100" w:before="0" w:line="240" w:lineRule="auto"/>
      <w:ind w:left="0" w:right="0" w:firstLine="0"/>
      <w:jc w:val="right"/>
      <w:rPr>
        <w:rFonts w:ascii="Calibri" w:cs="Calibri" w:eastAsia="Calibri" w:hAnsi="Calibri"/>
        <w:b w:val="0"/>
        <w:i w:val="0"/>
        <w:smallCaps w:val="0"/>
        <w:strike w:val="0"/>
        <w:color w:val="777777"/>
        <w:sz w:val="20"/>
        <w:szCs w:val="20"/>
        <w:u w:val="none"/>
        <w:shd w:fill="auto" w:val="clear"/>
        <w:vertAlign w:val="baseline"/>
      </w:rPr>
    </w:pPr>
    <w:r w:rsidDel="00000000" w:rsidR="00000000" w:rsidRPr="00000000">
      <w:rPr>
        <w:rFonts w:ascii="Calibri" w:cs="Calibri" w:eastAsia="Calibri" w:hAnsi="Calibri"/>
        <w:b w:val="0"/>
        <w:i w:val="0"/>
        <w:smallCaps w:val="0"/>
        <w:strike w:val="0"/>
        <w:color w:val="0098cd"/>
        <w:sz w:val="20"/>
        <w:szCs w:val="20"/>
        <w:u w:val="none"/>
        <w:shd w:fill="auto" w:val="clear"/>
        <w:vertAlign w:val="baseline"/>
        <w:rtl w:val="0"/>
      </w:rPr>
      <w:t xml:space="preserve"> Actividades</w:t>
    </w:r>
    <w:r w:rsidDel="00000000" w:rsidR="00000000" w:rsidRPr="00000000">
      <w:rPr>
        <w:rtl w:val="0"/>
      </w:rPr>
    </w:r>
    <w:r w:rsidDel="00000000" w:rsidR="00000000" w:rsidRPr="00000000">
      <mc:AlternateContent>
        <mc:Choice Requires="wpg">
          <w:drawing>
            <wp:anchor allowOverlap="1" behindDoc="0" distB="0" distT="0" distL="114300" distR="252095" hidden="0" layoutInCell="1" locked="0" relativeHeight="0" simplePos="0">
              <wp:simplePos x="0" y="0"/>
              <wp:positionH relativeFrom="column">
                <wp:posOffset>127000</wp:posOffset>
              </wp:positionH>
              <wp:positionV relativeFrom="paragraph">
                <wp:posOffset>9944100</wp:posOffset>
              </wp:positionV>
              <wp:extent cx="261525" cy="729525"/>
              <wp:effectExtent b="0" l="0" r="0" t="0"/>
              <wp:wrapSquare wrapText="bothSides" distB="0" distT="0" distL="114300" distR="252095"/>
              <wp:docPr id="35" name=""/>
              <a:graphic>
                <a:graphicData uri="http://schemas.microsoft.com/office/word/2010/wordprocessingShape">
                  <wps:wsp>
                    <wps:cNvSpPr/>
                    <wps:cNvPr id="2" name="Shape 2"/>
                    <wps:spPr>
                      <a:xfrm>
                        <a:off x="5220000" y="3420000"/>
                        <a:ext cx="252000" cy="720000"/>
                      </a:xfrm>
                      <a:prstGeom prst="rect">
                        <a:avLst/>
                      </a:prstGeom>
                      <a:solidFill>
                        <a:srgbClr val="0098CD"/>
                      </a:solidFill>
                      <a:ln>
                        <a:noFill/>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PAGE   \* MERGEFORMAT14</w:t>
                          </w:r>
                        </w:p>
                      </w:txbxContent>
                    </wps:txbx>
                    <wps:bodyPr anchorCtr="0" anchor="t" bIns="45700" lIns="0" spcFirstLastPara="1" rIns="0" wrap="square" tIns="144000">
                      <a:noAutofit/>
                    </wps:bodyPr>
                  </wps:wsp>
                </a:graphicData>
              </a:graphic>
            </wp:anchor>
          </w:drawing>
        </mc:Choice>
        <mc:Fallback>
          <w:drawing>
            <wp:anchor allowOverlap="1" behindDoc="0" distB="0" distT="0" distL="114300" distR="252095" hidden="0" layoutInCell="1" locked="0" relativeHeight="0" simplePos="0">
              <wp:simplePos x="0" y="0"/>
              <wp:positionH relativeFrom="column">
                <wp:posOffset>127000</wp:posOffset>
              </wp:positionH>
              <wp:positionV relativeFrom="paragraph">
                <wp:posOffset>9944100</wp:posOffset>
              </wp:positionV>
              <wp:extent cx="261525" cy="729525"/>
              <wp:effectExtent b="0" l="0" r="0" t="0"/>
              <wp:wrapSquare wrapText="bothSides" distB="0" distT="0" distL="114300" distR="252095"/>
              <wp:docPr id="35"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261525" cy="7295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8210.0" w:type="dxa"/>
      <w:jc w:val="center"/>
      <w:tblBorders>
        <w:top w:color="0098cd" w:space="0" w:sz="4" w:val="single"/>
        <w:bottom w:color="0098cd" w:space="0" w:sz="4" w:val="single"/>
        <w:insideH w:color="0098cd" w:space="0" w:sz="4" w:val="single"/>
        <w:insideV w:color="0098cd" w:space="0" w:sz="4" w:val="single"/>
      </w:tblBorders>
      <w:tblLayout w:type="fixed"/>
      <w:tblLook w:val="0420"/>
    </w:tblPr>
    <w:tblGrid>
      <w:gridCol w:w="2552"/>
      <w:gridCol w:w="3827"/>
      <w:gridCol w:w="1831"/>
      <w:tblGridChange w:id="0">
        <w:tblGrid>
          <w:gridCol w:w="2552"/>
          <w:gridCol w:w="3827"/>
          <w:gridCol w:w="1831"/>
        </w:tblGrid>
      </w:tblGridChange>
    </w:tblGrid>
    <w:tr>
      <w:trPr>
        <w:cantSplit w:val="0"/>
        <w:trHeight w:val="283" w:hRule="atLeast"/>
        <w:tblHeader w:val="1"/>
      </w:trPr>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98cd"/>
              <w:sz w:val="22"/>
              <w:szCs w:val="22"/>
              <w:u w:val="none"/>
              <w:shd w:fill="auto" w:val="clear"/>
              <w:vertAlign w:val="baseline"/>
            </w:rPr>
          </w:pPr>
          <w:r w:rsidDel="00000000" w:rsidR="00000000" w:rsidRPr="00000000">
            <w:rPr>
              <w:rFonts w:ascii="Calibri" w:cs="Calibri" w:eastAsia="Calibri" w:hAnsi="Calibri"/>
              <w:b w:val="0"/>
              <w:i w:val="0"/>
              <w:smallCaps w:val="0"/>
              <w:strike w:val="0"/>
              <w:color w:val="0098cd"/>
              <w:sz w:val="22"/>
              <w:szCs w:val="22"/>
              <w:u w:val="none"/>
              <w:shd w:fill="auto" w:val="clear"/>
              <w:vertAlign w:val="baseline"/>
              <w:rtl w:val="0"/>
            </w:rPr>
            <w:t xml:space="preserve">Asignatura</w:t>
          </w:r>
        </w:p>
      </w:tc>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98cd"/>
              <w:sz w:val="22"/>
              <w:szCs w:val="22"/>
              <w:u w:val="none"/>
              <w:shd w:fill="auto" w:val="clear"/>
              <w:vertAlign w:val="baseline"/>
            </w:rPr>
          </w:pPr>
          <w:r w:rsidDel="00000000" w:rsidR="00000000" w:rsidRPr="00000000">
            <w:rPr>
              <w:rFonts w:ascii="Calibri" w:cs="Calibri" w:eastAsia="Calibri" w:hAnsi="Calibri"/>
              <w:b w:val="0"/>
              <w:i w:val="0"/>
              <w:smallCaps w:val="0"/>
              <w:strike w:val="0"/>
              <w:color w:val="0098cd"/>
              <w:sz w:val="22"/>
              <w:szCs w:val="22"/>
              <w:u w:val="none"/>
              <w:shd w:fill="auto" w:val="clear"/>
              <w:vertAlign w:val="baseline"/>
              <w:rtl w:val="0"/>
            </w:rPr>
            <w:t xml:space="preserve">Datos del alumno</w:t>
          </w:r>
        </w:p>
      </w:tc>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98cd"/>
              <w:sz w:val="22"/>
              <w:szCs w:val="22"/>
              <w:u w:val="none"/>
              <w:shd w:fill="auto" w:val="clear"/>
              <w:vertAlign w:val="baseline"/>
            </w:rPr>
          </w:pPr>
          <w:r w:rsidDel="00000000" w:rsidR="00000000" w:rsidRPr="00000000">
            <w:rPr>
              <w:rFonts w:ascii="Calibri" w:cs="Calibri" w:eastAsia="Calibri" w:hAnsi="Calibri"/>
              <w:b w:val="0"/>
              <w:i w:val="0"/>
              <w:smallCaps w:val="0"/>
              <w:strike w:val="0"/>
              <w:color w:val="0098cd"/>
              <w:sz w:val="22"/>
              <w:szCs w:val="22"/>
              <w:u w:val="none"/>
              <w:shd w:fill="auto" w:val="clear"/>
              <w:vertAlign w:val="baseline"/>
              <w:rtl w:val="0"/>
            </w:rPr>
            <w:t xml:space="preserve">Fecha</w:t>
          </w:r>
        </w:p>
      </w:tc>
    </w:tr>
    <w:tr>
      <w:trPr>
        <w:cantSplit w:val="0"/>
        <w:trHeight w:val="342" w:hRule="atLeast"/>
        <w:tblHeader w:val="0"/>
      </w:trPr>
      <w:tc>
        <w:tcPr>
          <w:vMerge w:val="restart"/>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1"/>
              <w:i w:val="0"/>
              <w:smallCaps w:val="0"/>
              <w:strike w:val="0"/>
              <w:color w:val="333333"/>
              <w:sz w:val="22"/>
              <w:szCs w:val="22"/>
              <w:u w:val="none"/>
              <w:shd w:fill="auto" w:val="clear"/>
              <w:vertAlign w:val="baseline"/>
              <w:rtl w:val="0"/>
            </w:rPr>
            <w:t xml:space="preserve">Estadística y R para Ciencias de la Salud</w:t>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alibri" w:cs="Calibri" w:eastAsia="Calibri" w:hAnsi="Calibri"/>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Apellidos: </w:t>
          </w:r>
        </w:p>
      </w:tc>
      <w:tc>
        <w:tcPr>
          <w:vMerge w:val="restart"/>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30/01/2025</w:t>
          </w:r>
        </w:p>
      </w:tc>
    </w:tr>
    <w:tr>
      <w:trPr>
        <w:cantSplit w:val="0"/>
        <w:trHeight w:val="342" w:hRule="atLeast"/>
        <w:tblHeader w:val="0"/>
      </w:trPr>
      <w:tc>
        <w:tcPr>
          <w:vMerge w:val="continue"/>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alibri" w:cs="Calibri" w:eastAsia="Calibri" w:hAnsi="Calibri"/>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Nombre: Equipo 2, Lote 7 (Europa)</w:t>
          </w:r>
        </w:p>
      </w:tc>
      <w:tc>
        <w:tcPr>
          <w:vMerge w:val="continue"/>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33333"/>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color w:val="333333"/>
        <w:sz w:val="24"/>
        <w:szCs w:val="24"/>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pPr>
    <w:rPr>
      <w:rFonts w:ascii="Georgia" w:cs="Georgia" w:eastAsia="Georgia" w:hAnsi="Georgia"/>
      <w:b w:val="0"/>
      <w:i w:val="0"/>
      <w:smallCaps w:val="0"/>
      <w:strike w:val="0"/>
      <w:color w:val="000000"/>
      <w:sz w:val="51"/>
      <w:szCs w:val="51"/>
      <w:u w:val="none"/>
      <w:shd w:fill="auto" w:val="clear"/>
      <w:vertAlign w:val="baseline"/>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51CEE"/>
    <w:pPr>
      <w:spacing w:after="0" w:line="360" w:lineRule="auto"/>
      <w:jc w:val="both"/>
    </w:pPr>
    <w:rPr>
      <w:rFonts w:ascii="Calibri" w:cs="Times New Roman" w:hAnsi="Calibri"/>
      <w:color w:val="333333"/>
      <w:sz w:val="24"/>
      <w:szCs w:val="24"/>
      <w:lang w:eastAsia="es-ES"/>
    </w:rPr>
  </w:style>
  <w:style w:type="paragraph" w:styleId="Ttulo1">
    <w:name w:val="heading 1"/>
    <w:next w:val="Normal"/>
    <w:link w:val="Ttulo1Car"/>
    <w:uiPriority w:val="99"/>
    <w:rsid w:val="00507E5B"/>
    <w:pPr>
      <w:keepNext w:val="1"/>
      <w:keepLines w:val="1"/>
      <w:spacing w:after="200" w:line="360" w:lineRule="auto"/>
      <w:outlineLvl w:val="0"/>
    </w:pPr>
    <w:rPr>
      <w:rFonts w:ascii="Georgia" w:hAnsi="Georgia" w:cstheme="majorBidi" w:eastAsiaTheme="majorEastAsia"/>
      <w:sz w:val="51"/>
      <w:szCs w:val="32"/>
      <w:lang w:eastAsia="es-ES"/>
    </w:rPr>
  </w:style>
  <w:style w:type="paragraph" w:styleId="Ttulo2">
    <w:name w:val="heading 2"/>
    <w:basedOn w:val="Normal"/>
    <w:next w:val="Normal"/>
    <w:link w:val="Ttulo2Car"/>
    <w:uiPriority w:val="99"/>
    <w:rsid w:val="00507E5B"/>
    <w:pPr>
      <w:keepNext w:val="1"/>
      <w:keepLines w:val="1"/>
      <w:spacing w:before="40"/>
      <w:outlineLvl w:val="1"/>
    </w:pPr>
    <w:rPr>
      <w:rFonts w:asciiTheme="majorHAnsi" w:cstheme="majorBidi" w:eastAsiaTheme="majorEastAsia" w:hAnsiTheme="majorHAnsi"/>
      <w:color w:val="2e74b5" w:themeColor="accent1" w:themeShade="0000BF"/>
      <w:sz w:val="26"/>
      <w:szCs w:val="26"/>
    </w:rPr>
  </w:style>
  <w:style w:type="paragraph" w:styleId="Ttulo4">
    <w:name w:val="heading 4"/>
    <w:basedOn w:val="Normal"/>
    <w:next w:val="Normal"/>
    <w:link w:val="Ttulo4Car"/>
    <w:uiPriority w:val="98"/>
    <w:qFormat w:val="1"/>
    <w:rsid w:val="006C1F23"/>
    <w:pPr>
      <w:keepNext w:val="1"/>
      <w:keepLines w:val="1"/>
      <w:spacing w:before="40"/>
      <w:outlineLvl w:val="3"/>
    </w:pPr>
    <w:rPr>
      <w:rFonts w:asciiTheme="majorHAnsi" w:cstheme="majorBidi" w:eastAsiaTheme="majorEastAsia" w:hAnsiTheme="majorHAnsi"/>
      <w:i w:val="1"/>
      <w:iCs w:val="1"/>
      <w:color w:val="2e74b5" w:themeColor="accent1" w:themeShade="0000BF"/>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iedepginaSecciones" w:customStyle="1">
    <w:name w:val="Pie de página_Secciones"/>
    <w:basedOn w:val="Normal"/>
    <w:uiPriority w:val="19"/>
    <w:qFormat w:val="1"/>
    <w:rsid w:val="00525591"/>
    <w:pPr>
      <w:tabs>
        <w:tab w:val="right" w:pos="8220"/>
      </w:tabs>
      <w:spacing w:after="100" w:line="240" w:lineRule="auto"/>
      <w:jc w:val="right"/>
    </w:pPr>
    <w:rPr>
      <w:rFonts w:cs="UnitOT-Light"/>
      <w:bCs w:val="1"/>
      <w:noProof w:val="1"/>
      <w:color w:val="0098cd"/>
      <w:sz w:val="20"/>
      <w:szCs w:val="20"/>
    </w:rPr>
  </w:style>
  <w:style w:type="paragraph" w:styleId="PiedepginaAsignatura" w:customStyle="1">
    <w:name w:val="Pie de página_Asignatura"/>
    <w:basedOn w:val="Normal"/>
    <w:uiPriority w:val="18"/>
    <w:qFormat w:val="1"/>
    <w:rsid w:val="00525591"/>
    <w:pPr>
      <w:spacing w:line="276" w:lineRule="auto"/>
      <w:ind w:firstLine="3686"/>
      <w:jc w:val="right"/>
    </w:pPr>
    <w:rPr>
      <w:rFonts w:cs="UnitOT-Light"/>
      <w:bCs w:val="1"/>
      <w:color w:val="777777"/>
      <w:sz w:val="20"/>
      <w:szCs w:val="20"/>
    </w:rPr>
  </w:style>
  <w:style w:type="paragraph" w:styleId="PiedepginaUNIRc" w:customStyle="1">
    <w:name w:val="Pie de página_UNIR(c)"/>
    <w:basedOn w:val="PiedepginaAsignatura"/>
    <w:uiPriority w:val="20"/>
    <w:qFormat w:val="1"/>
    <w:rsid w:val="00620388"/>
    <w:pPr>
      <w:ind w:firstLine="0"/>
    </w:pPr>
    <w:rPr>
      <w:rFonts w:ascii="Calibri Light" w:hAnsi="Calibri Light"/>
      <w:spacing w:val="-4"/>
      <w:sz w:val="18"/>
      <w:szCs w:val="18"/>
    </w:rPr>
  </w:style>
  <w:style w:type="paragraph" w:styleId="Ntema" w:customStyle="1">
    <w:name w:val="Nº tema"/>
    <w:basedOn w:val="TtuloAsignatura"/>
    <w:next w:val="Normal"/>
    <w:uiPriority w:val="1"/>
    <w:qFormat w:val="1"/>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styleId="Notaalpie" w:customStyle="1">
    <w:name w:val="Nota al pie"/>
    <w:basedOn w:val="Normal"/>
    <w:uiPriority w:val="21"/>
    <w:qFormat w:val="1"/>
    <w:rsid w:val="00002FE1"/>
    <w:rPr>
      <w:sz w:val="16"/>
      <w:szCs w:val="14"/>
    </w:rPr>
  </w:style>
  <w:style w:type="numbering" w:styleId="VietasUNIR" w:customStyle="1">
    <w:name w:val="ViñetasUNIR"/>
    <w:basedOn w:val="Sinlista"/>
    <w:uiPriority w:val="99"/>
    <w:rsid w:val="00260B21"/>
    <w:pPr>
      <w:numPr>
        <w:numId w:val="1"/>
      </w:numPr>
    </w:pPr>
  </w:style>
  <w:style w:type="paragraph" w:styleId="Piedefoto-tabla" w:customStyle="1">
    <w:name w:val="Pie de foto-tabla"/>
    <w:basedOn w:val="Normal"/>
    <w:next w:val="Normal"/>
    <w:uiPriority w:val="16"/>
    <w:qFormat w:val="1"/>
    <w:rsid w:val="003D5C2C"/>
    <w:pPr>
      <w:spacing w:before="120" w:line="276" w:lineRule="auto"/>
      <w:ind w:left="-113" w:right="-215"/>
      <w:jc w:val="center"/>
    </w:pPr>
    <w:rPr>
      <w:rFonts w:cs="UnitOT-Light"/>
      <w:iCs w:val="1"/>
      <w:color w:val="595959" w:themeColor="text1" w:themeTint="0000A6"/>
      <w:sz w:val="19"/>
      <w:szCs w:val="18"/>
    </w:rPr>
  </w:style>
  <w:style w:type="character" w:styleId="Ttulo1Car" w:customStyle="1">
    <w:name w:val="Título 1 Car"/>
    <w:basedOn w:val="Fuentedeprrafopredeter"/>
    <w:link w:val="Ttulo1"/>
    <w:uiPriority w:val="99"/>
    <w:rsid w:val="008D72F2"/>
    <w:rPr>
      <w:rFonts w:ascii="Georgia" w:hAnsi="Georgia" w:cstheme="majorBidi" w:eastAsiaTheme="majorEastAsia"/>
      <w:sz w:val="51"/>
      <w:szCs w:val="32"/>
      <w:lang w:eastAsia="es-ES"/>
    </w:rPr>
  </w:style>
  <w:style w:type="paragraph" w:styleId="Vietaprimernivel" w:customStyle="1">
    <w:name w:val="Viñeta primer nivel"/>
    <w:basedOn w:val="Normal"/>
    <w:qFormat w:val="1"/>
    <w:rsid w:val="007B66DD"/>
    <w:pPr>
      <w:numPr>
        <w:numId w:val="20"/>
      </w:numPr>
    </w:pPr>
  </w:style>
  <w:style w:type="character" w:styleId="Ttulo2Car" w:customStyle="1">
    <w:name w:val="Título 2 Car"/>
    <w:basedOn w:val="Fuentedeprrafopredeter"/>
    <w:link w:val="Ttulo2"/>
    <w:uiPriority w:val="99"/>
    <w:rsid w:val="008D72F2"/>
    <w:rPr>
      <w:rFonts w:asciiTheme="majorHAnsi" w:cstheme="majorBidi" w:eastAsiaTheme="majorEastAsia" w:hAnsiTheme="majorHAnsi"/>
      <w:color w:val="2e74b5" w:themeColor="accent1" w:themeShade="0000BF"/>
      <w:sz w:val="26"/>
      <w:szCs w:val="26"/>
      <w:lang w:eastAsia="es-ES"/>
    </w:rPr>
  </w:style>
  <w:style w:type="paragraph" w:styleId="Citas" w:customStyle="1">
    <w:name w:val="Citas"/>
    <w:basedOn w:val="Normal"/>
    <w:next w:val="Normal"/>
    <w:uiPriority w:val="15"/>
    <w:qFormat w:val="1"/>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tuloAsignatura" w:customStyle="1">
    <w:name w:val="Título Asignatura"/>
    <w:basedOn w:val="Normal"/>
    <w:uiPriority w:val="2"/>
    <w:qFormat w:val="1"/>
    <w:rsid w:val="00E144E3"/>
    <w:pPr>
      <w:spacing w:line="276" w:lineRule="auto"/>
      <w:jc w:val="right"/>
    </w:pPr>
    <w:rPr>
      <w:rFonts w:ascii="Calibri Light" w:hAnsi="Calibri Light"/>
      <w:color w:val="777777"/>
      <w:sz w:val="40"/>
      <w:szCs w:val="40"/>
    </w:rPr>
  </w:style>
  <w:style w:type="paragraph" w:styleId="TtuloTema" w:customStyle="1">
    <w:name w:val="Título Tema"/>
    <w:basedOn w:val="Normal"/>
    <w:uiPriority w:val="3"/>
    <w:qFormat w:val="1"/>
    <w:rsid w:val="00E144E3"/>
    <w:pPr>
      <w:spacing w:line="240" w:lineRule="auto"/>
      <w:jc w:val="right"/>
    </w:pPr>
    <w:rPr>
      <w:rFonts w:ascii="Calibri Light" w:hAnsi="Calibri Light"/>
      <w:color w:val="0098cd"/>
      <w:sz w:val="84"/>
      <w:szCs w:val="84"/>
    </w:rPr>
  </w:style>
  <w:style w:type="paragraph" w:styleId="Seccinndice" w:customStyle="1">
    <w:name w:val="Sección Índice"/>
    <w:basedOn w:val="SeccionesNivel"/>
    <w:next w:val="Normal"/>
    <w:uiPriority w:val="4"/>
    <w:qFormat w:val="1"/>
    <w:rsid w:val="0041334B"/>
    <w:pPr>
      <w:spacing w:after="0"/>
      <w:ind w:left="284"/>
      <w:jc w:val="left"/>
      <w:outlineLvl w:val="9"/>
    </w:pPr>
  </w:style>
  <w:style w:type="paragraph" w:styleId="SeccionesNivel" w:customStyle="1">
    <w:name w:val="Secciones Nivel"/>
    <w:basedOn w:val="Normal"/>
    <w:next w:val="Normal"/>
    <w:uiPriority w:val="5"/>
    <w:qFormat w:val="1"/>
    <w:rsid w:val="00525591"/>
    <w:pPr>
      <w:spacing w:after="360"/>
      <w:jc w:val="right"/>
      <w:outlineLvl w:val="0"/>
    </w:pPr>
    <w:rPr>
      <w:rFonts w:ascii="Calibri Light" w:cs="Arial" w:hAnsi="Calibri Light"/>
      <w:noProof w:val="1"/>
      <w:color w:val="0098cd"/>
      <w:sz w:val="56"/>
      <w:szCs w:val="56"/>
    </w:rPr>
  </w:style>
  <w:style w:type="paragraph" w:styleId="TituloApartado1" w:customStyle="1">
    <w:name w:val="Titulo Apartado 1"/>
    <w:basedOn w:val="TtuloTema"/>
    <w:next w:val="Normal"/>
    <w:uiPriority w:val="6"/>
    <w:qFormat w:val="1"/>
    <w:rsid w:val="004E5487"/>
    <w:pPr>
      <w:spacing w:line="360" w:lineRule="auto"/>
      <w:jc w:val="left"/>
      <w:outlineLvl w:val="1"/>
    </w:pPr>
    <w:rPr>
      <w:rFonts w:ascii="Calibri" w:hAnsi="Calibri"/>
      <w:sz w:val="40"/>
      <w:szCs w:val="40"/>
    </w:rPr>
  </w:style>
  <w:style w:type="paragraph" w:styleId="Destacados" w:customStyle="1">
    <w:name w:val="Destacados"/>
    <w:basedOn w:val="TituloApartado1"/>
    <w:next w:val="Normal"/>
    <w:uiPriority w:val="12"/>
    <w:qFormat w:val="1"/>
    <w:rsid w:val="00302FF8"/>
    <w:pPr>
      <w:ind w:left="284" w:right="281"/>
      <w:jc w:val="center"/>
      <w:outlineLvl w:val="9"/>
    </w:pPr>
    <w:rPr>
      <w:sz w:val="24"/>
      <w:szCs w:val="22"/>
    </w:rPr>
  </w:style>
  <w:style w:type="paragraph" w:styleId="TtuloApartado2" w:customStyle="1">
    <w:name w:val="Título Apartado 2"/>
    <w:basedOn w:val="Normal"/>
    <w:next w:val="Normal"/>
    <w:uiPriority w:val="8"/>
    <w:qFormat w:val="1"/>
    <w:rsid w:val="001B7F82"/>
    <w:rPr>
      <w:color w:val="0098cd"/>
      <w:sz w:val="28"/>
      <w:szCs w:val="26"/>
    </w:rPr>
  </w:style>
  <w:style w:type="paragraph" w:styleId="TtuloAfondo" w:customStyle="1">
    <w:name w:val="Título A fondo"/>
    <w:basedOn w:val="Normal"/>
    <w:next w:val="Normal"/>
    <w:uiPriority w:val="9"/>
    <w:qFormat w:val="1"/>
    <w:rsid w:val="004E5487"/>
    <w:rPr>
      <w:rFonts w:cs="UnitOT-Medi"/>
      <w:b w:val="1"/>
    </w:rPr>
  </w:style>
  <w:style w:type="numbering" w:styleId="NumeracinTest" w:customStyle="1">
    <w:name w:val="Numeración Test"/>
    <w:uiPriority w:val="99"/>
    <w:rsid w:val="00845825"/>
    <w:pPr>
      <w:numPr>
        <w:numId w:val="7"/>
      </w:numPr>
    </w:pPr>
  </w:style>
  <w:style w:type="paragraph" w:styleId="CuadroCmoestudiaryReferencias" w:customStyle="1">
    <w:name w:val="Cuadro «Cómo estudiar» y Referencias"/>
    <w:basedOn w:val="Normal"/>
    <w:uiPriority w:val="10"/>
    <w:qFormat w:val="1"/>
    <w:rsid w:val="001B7F82"/>
    <w:pPr>
      <w:pBdr>
        <w:top w:color="0098cd" w:space="4" w:sz="4" w:val="single"/>
        <w:bottom w:color="0098cd" w:space="1" w:sz="4" w:val="single"/>
      </w:pBdr>
      <w:shd w:color="auto" w:fill="e6f4f9" w:val="clear"/>
      <w:tabs>
        <w:tab w:val="left" w:pos="1134"/>
      </w:tabs>
    </w:pPr>
    <w:rPr>
      <w:rFonts w:cs="UnitOT-Light"/>
      <w:spacing w:val="-4"/>
      <w:szCs w:val="22"/>
    </w:rPr>
  </w:style>
  <w:style w:type="paragraph" w:styleId="Cuadroenlace" w:customStyle="1">
    <w:name w:val="Cuadro enlace"/>
    <w:basedOn w:val="Normal"/>
    <w:uiPriority w:val="11"/>
    <w:qFormat w:val="1"/>
    <w:rsid w:val="00F65B6D"/>
    <w:pPr>
      <w:pBdr>
        <w:top w:color="0098cd" w:space="4" w:sz="4" w:val="single"/>
        <w:bottom w:color="0098cd" w:space="0" w:sz="4" w:val="single"/>
      </w:pBdr>
      <w:jc w:val="center"/>
    </w:pPr>
    <w:rPr>
      <w:rFonts w:cs="UnitOT-Light"/>
      <w:szCs w:val="22"/>
    </w:rPr>
  </w:style>
  <w:style w:type="paragraph" w:styleId="TDC1">
    <w:name w:val="toc 1"/>
    <w:basedOn w:val="Normal"/>
    <w:next w:val="Normal"/>
    <w:autoRedefine w:val="1"/>
    <w:uiPriority w:val="39"/>
    <w:rsid w:val="00A838E4"/>
    <w:pPr>
      <w:tabs>
        <w:tab w:val="right" w:pos="5810"/>
      </w:tabs>
      <w:spacing w:before="120"/>
      <w:ind w:left="284"/>
      <w:jc w:val="left"/>
    </w:pPr>
    <w:rPr>
      <w:noProof w:val="1"/>
      <w:color w:val="008fbe"/>
    </w:rPr>
  </w:style>
  <w:style w:type="paragraph" w:styleId="TDC2">
    <w:name w:val="toc 2"/>
    <w:basedOn w:val="Normal"/>
    <w:next w:val="Normal"/>
    <w:autoRedefine w:val="1"/>
    <w:uiPriority w:val="39"/>
    <w:rsid w:val="006238BC"/>
    <w:pPr>
      <w:tabs>
        <w:tab w:val="right" w:pos="5952"/>
      </w:tabs>
      <w:ind w:left="567"/>
      <w:jc w:val="left"/>
    </w:pPr>
    <w:rPr>
      <w:noProof w:val="1"/>
    </w:rPr>
  </w:style>
  <w:style w:type="paragraph" w:styleId="TtuloApartado1sinnivel" w:customStyle="1">
    <w:name w:val="Título Apartado 1_sin nivel"/>
    <w:basedOn w:val="TituloApartado1"/>
    <w:next w:val="Normal"/>
    <w:uiPriority w:val="7"/>
    <w:qFormat w:val="1"/>
    <w:rsid w:val="00CF1CAE"/>
    <w:pPr>
      <w:outlineLvl w:val="9"/>
    </w:pPr>
  </w:style>
  <w:style w:type="table" w:styleId="TablaUNIR1" w:customStyle="1">
    <w:name w:val="TablaUNIR_1"/>
    <w:basedOn w:val="UNIR"/>
    <w:uiPriority w:val="99"/>
    <w:rsid w:val="005F240A"/>
    <w:tblPr>
      <w:tblStyleColBandSize w:val="1"/>
    </w:tblPr>
    <w:tblStylePr w:type="firstRow">
      <w:rPr>
        <w:rFonts w:ascii="UnitOT-Medi" w:hAnsi="UnitOT-Medi"/>
        <w:color w:val="ffffff" w:themeColor="background1"/>
        <w:sz w:val="20"/>
      </w:rPr>
      <w:tblPr/>
      <w:tcPr>
        <w:shd w:color="auto" w:fill="0098cd" w:val="clear"/>
      </w:tcPr>
    </w:tblStylePr>
    <w:tblStylePr w:type="band1Vert">
      <w:pPr>
        <w:wordWrap w:val="1"/>
        <w:jc w:val="center"/>
      </w:pPr>
      <w:rPr>
        <w:rFonts w:ascii="UnitOT-Light" w:hAnsi="UnitOT-Light"/>
        <w:color w:val="4d4d4d"/>
        <w:sz w:val="20"/>
      </w:rPr>
      <w:tblPr/>
      <w:tcPr>
        <w:vAlign w:val="center"/>
      </w:tcPr>
    </w:tblStylePr>
  </w:style>
  <w:style w:type="table" w:styleId="TablaUNIR2" w:customStyle="1">
    <w:name w:val="TablaUNIR_2"/>
    <w:basedOn w:val="Tablanormal"/>
    <w:uiPriority w:val="99"/>
    <w:rsid w:val="007E4840"/>
    <w:pPr>
      <w:spacing w:after="0" w:line="240" w:lineRule="auto"/>
      <w:jc w:val="center"/>
    </w:pPr>
    <w:rPr>
      <w:rFonts w:ascii="Calibri" w:hAnsi="Calibri"/>
      <w:color w:val="333333"/>
      <w:sz w:val="20"/>
    </w:rPr>
    <w:tblPr>
      <w:tblBorders>
        <w:bottom w:color="0098cd" w:space="0" w:sz="4" w:val="single"/>
        <w:insideH w:color="0098cd" w:space="0" w:sz="4" w:val="single"/>
      </w:tblBorders>
    </w:tblPr>
    <w:tcPr>
      <w:shd w:color="auto" w:fill="auto" w:val="clear"/>
      <w:tcMar>
        <w:top w:w="57.0" w:type="dxa"/>
      </w:tcMar>
      <w:vAlign w:val="center"/>
    </w:tcPr>
    <w:tblStylePr w:type="firstRow">
      <w:pPr>
        <w:jc w:val="center"/>
      </w:pPr>
      <w:rPr>
        <w:rFonts w:ascii="UnitOT-Medi" w:hAnsi="UnitOT-Medi"/>
        <w:color w:val="f8f8f8"/>
        <w:sz w:val="20"/>
      </w:rPr>
      <w:tblPr/>
      <w:tcPr>
        <w:shd w:color="auto" w:fill="0098cd" w:val="clear"/>
      </w:tcPr>
    </w:tblStylePr>
    <w:tblStylePr w:type="firstCol">
      <w:rPr>
        <w:rFonts w:ascii="UnitOT-Medi" w:hAnsi="UnitOT-Medi"/>
        <w:color w:val="333333"/>
        <w:sz w:val="20"/>
      </w:rPr>
      <w:tblPr/>
      <w:tcPr>
        <w:tcBorders>
          <w:top w:color="0098cd" w:space="0" w:sz="4" w:val="single"/>
          <w:left w:space="0" w:sz="0" w:val="nil"/>
          <w:bottom w:color="0098cd" w:space="0" w:sz="4" w:val="single"/>
          <w:right w:color="0098cd" w:space="0" w:sz="4" w:val="single"/>
          <w:insideH w:color="008fbe" w:space="0" w:sz="4" w:val="single"/>
          <w:insideV w:color="008fbe" w:space="0" w:sz="4" w:val="single"/>
          <w:tl2br w:space="0" w:sz="0" w:val="nil"/>
          <w:tr2bl w:space="0" w:sz="0" w:val="nil"/>
        </w:tcBorders>
        <w:shd w:color="auto" w:fill="auto" w:val="clear"/>
      </w:tcPr>
    </w:tblStylePr>
  </w:style>
  <w:style w:type="table" w:styleId="TablaUNIR3" w:customStyle="1">
    <w:name w:val="TablaUNIR_3"/>
    <w:basedOn w:val="Tablanormal"/>
    <w:uiPriority w:val="99"/>
    <w:rsid w:val="001E737A"/>
    <w:pPr>
      <w:spacing w:after="0" w:line="240" w:lineRule="auto"/>
      <w:jc w:val="center"/>
    </w:pPr>
    <w:rPr>
      <w:rFonts w:ascii="Calibri" w:hAnsi="Calibri"/>
      <w:color w:val="333333"/>
      <w:sz w:val="20"/>
    </w:rPr>
    <w:tblPr>
      <w:tblBorders>
        <w:top w:color="0098cd" w:space="0" w:sz="4" w:val="single"/>
        <w:bottom w:color="0098cd" w:space="0" w:sz="4" w:val="single"/>
        <w:insideH w:color="0098cd" w:space="0" w:sz="4" w:val="single"/>
        <w:insideV w:color="0098cd" w:space="0" w:sz="4" w:val="single"/>
      </w:tblBorders>
    </w:tblPr>
    <w:tcPr>
      <w:tcMar>
        <w:top w:w="57.0" w:type="dxa"/>
      </w:tcMar>
      <w:vAlign w:val="center"/>
    </w:tcPr>
    <w:tblStylePr w:type="firstRow">
      <w:pPr>
        <w:jc w:val="center"/>
      </w:pPr>
      <w:rPr>
        <w:rFonts w:ascii="UnitOT-Medi" w:hAnsi="UnitOT-Medi"/>
        <w:sz w:val="20"/>
      </w:rPr>
      <w:tblPr/>
      <w:tcPr>
        <w:tcBorders>
          <w:top w:color="008fbe" w:space="0" w:sz="4" w:val="single"/>
          <w:left w:space="0" w:sz="0" w:val="nil"/>
          <w:bottom w:color="008fbe" w:space="0" w:sz="4" w:val="single"/>
          <w:right w:space="0" w:sz="0" w:val="nil"/>
          <w:insideH w:color="008fbe" w:space="0" w:sz="4" w:val="single"/>
          <w:insideV w:color="008fbe" w:space="0" w:sz="4" w:val="single"/>
          <w:tl2br w:space="0" w:sz="0" w:val="nil"/>
          <w:tr2bl w:space="0" w:sz="0" w:val="nil"/>
        </w:tcBorders>
      </w:tcPr>
    </w:tblStylePr>
  </w:style>
  <w:style w:type="table" w:styleId="TablaUNIR4" w:customStyle="1">
    <w:name w:val="TablaUNIR_4"/>
    <w:basedOn w:val="Tablanormal"/>
    <w:uiPriority w:val="99"/>
    <w:rsid w:val="001E737A"/>
    <w:pPr>
      <w:spacing w:after="0" w:line="240" w:lineRule="auto"/>
      <w:jc w:val="center"/>
    </w:pPr>
    <w:rPr>
      <w:rFonts w:ascii="Calibri" w:hAnsi="Calibri"/>
      <w:color w:val="333333"/>
      <w:sz w:val="20"/>
    </w:rPr>
    <w:tblPr>
      <w:tblBorders>
        <w:insideH w:color="0098cd" w:space="0" w:sz="4" w:val="single"/>
        <w:insideV w:color="0098cd" w:space="0" w:sz="4" w:val="single"/>
      </w:tblBorders>
    </w:tblPr>
    <w:tcPr>
      <w:tcMar>
        <w:top w:w="57.0" w:type="dxa"/>
      </w:tcMar>
      <w:vAlign w:val="center"/>
    </w:tcPr>
    <w:tblStylePr w:type="firstRow">
      <w:rPr>
        <w:rFonts w:ascii="UnitOT-Medi" w:hAnsi="UnitOT-Medi"/>
        <w:color w:val="ffffff" w:themeColor="background1"/>
        <w:sz w:val="20"/>
      </w:rPr>
      <w:tblPr/>
      <w:tcPr>
        <w:shd w:color="auto" w:fill="0098cd" w:val="clear"/>
      </w:tcPr>
    </w:tblStylePr>
    <w:tblStylePr w:type="nwCell">
      <w:tblPr/>
      <w:tcPr>
        <w:tcBorders>
          <w:top w:space="0" w:sz="0" w:val="nil"/>
          <w:left w:space="0" w:sz="0" w:val="nil"/>
          <w:bottom w:space="0" w:sz="0" w:val="nil"/>
          <w:right w:space="0" w:sz="0" w:val="nil"/>
          <w:insideH w:space="0" w:sz="0" w:val="nil"/>
          <w:insideV w:space="0" w:sz="0" w:val="nil"/>
          <w:tl2br w:space="0" w:sz="0" w:val="nil"/>
          <w:tr2bl w:space="0" w:sz="0" w:val="nil"/>
        </w:tcBorders>
        <w:shd w:color="auto" w:fill="ffffff" w:themeFill="background1" w:val="clear"/>
      </w:tcPr>
    </w:tblStylePr>
  </w:style>
  <w:style w:type="paragraph" w:styleId="Ejemplos" w:customStyle="1">
    <w:name w:val="Ejemplos"/>
    <w:basedOn w:val="Normal"/>
    <w:uiPriority w:val="22"/>
    <w:qFormat w:val="1"/>
    <w:rsid w:val="00A634A5"/>
    <w:pPr>
      <w:pBdr>
        <w:left w:color="0098cd" w:space="4" w:sz="4" w:val="single"/>
        <w:right w:color="0098cd" w:space="4" w:sz="4" w:val="single"/>
      </w:pBdr>
      <w:spacing w:line="276" w:lineRule="auto"/>
      <w:ind w:left="284" w:right="284"/>
    </w:pPr>
    <w:rPr>
      <w:rFonts w:cs="UnitOT-Light"/>
      <w:color w:val="595959" w:themeColor="text1" w:themeTint="0000A6"/>
      <w:szCs w:val="22"/>
    </w:rPr>
  </w:style>
  <w:style w:type="table" w:styleId="TablaejemplosUNIR" w:customStyle="1">
    <w:name w:val="Tabla ejemplos UNIR"/>
    <w:basedOn w:val="Tablanormal"/>
    <w:uiPriority w:val="99"/>
    <w:rsid w:val="001E737A"/>
    <w:pPr>
      <w:spacing w:after="0" w:line="240" w:lineRule="auto"/>
    </w:pPr>
    <w:rPr>
      <w:rFonts w:ascii="Calibri" w:hAnsi="Calibri"/>
      <w:sz w:val="20"/>
    </w:rPr>
    <w:tblPr>
      <w:tblBorders>
        <w:left w:color="0098cd" w:space="0" w:sz="4" w:val="single"/>
        <w:right w:color="0098cd" w:space="0" w:sz="4" w:val="single"/>
      </w:tblBorders>
      <w:tblCellMar>
        <w:left w:w="284.0" w:type="dxa"/>
        <w:right w:w="284.0" w:type="dxa"/>
      </w:tblCellMar>
    </w:tblPr>
  </w:style>
  <w:style w:type="numbering" w:styleId="VietasUNIRcombinada" w:customStyle="1">
    <w:name w:val="ViñetasUNIR_combinada"/>
    <w:uiPriority w:val="99"/>
    <w:rsid w:val="00C37777"/>
    <w:pPr>
      <w:numPr>
        <w:numId w:val="9"/>
      </w:numPr>
    </w:pPr>
  </w:style>
  <w:style w:type="paragraph" w:styleId="Piedepgina">
    <w:name w:val="footer"/>
    <w:basedOn w:val="Normal"/>
    <w:link w:val="PiedepginaCar"/>
    <w:uiPriority w:val="24"/>
    <w:qFormat w:val="1"/>
    <w:rsid w:val="00E7167D"/>
    <w:pPr>
      <w:tabs>
        <w:tab w:val="center" w:pos="4252"/>
        <w:tab w:val="right" w:pos="8504"/>
      </w:tabs>
      <w:spacing w:line="240" w:lineRule="auto"/>
    </w:pPr>
  </w:style>
  <w:style w:type="character" w:styleId="PiedepginaCar" w:customStyle="1">
    <w:name w:val="Pie de página Car"/>
    <w:basedOn w:val="Fuentedeprrafopredeter"/>
    <w:link w:val="Piedepgina"/>
    <w:uiPriority w:val="24"/>
    <w:rsid w:val="008D72F2"/>
    <w:rPr>
      <w:rFonts w:ascii="Calibri" w:cs="Times New Roman" w:hAnsi="Calibri"/>
      <w:color w:val="333333"/>
      <w:sz w:val="24"/>
      <w:szCs w:val="24"/>
      <w:lang w:eastAsia="es-ES"/>
    </w:rPr>
  </w:style>
  <w:style w:type="table" w:styleId="UNIR" w:customStyle="1">
    <w:name w:val="UNIR"/>
    <w:basedOn w:val="Tablanormal"/>
    <w:uiPriority w:val="99"/>
    <w:rsid w:val="007E4840"/>
    <w:pPr>
      <w:spacing w:after="0" w:line="240" w:lineRule="auto"/>
    </w:pPr>
    <w:rPr>
      <w:rFonts w:ascii="Calibri" w:hAnsi="Calibri"/>
      <w:color w:val="333333"/>
      <w:sz w:val="20"/>
    </w:rPr>
    <w:tblPr>
      <w:tblBorders>
        <w:top w:color="0098cd" w:space="0" w:sz="4" w:val="single"/>
        <w:left w:color="0098cd" w:space="0" w:sz="4" w:val="single"/>
        <w:bottom w:color="0098cd" w:space="0" w:sz="4" w:val="single"/>
        <w:right w:color="0098cd" w:space="0" w:sz="4" w:val="single"/>
        <w:insideH w:color="0098cd" w:space="0" w:sz="4" w:val="single"/>
        <w:insideV w:color="0098cd" w:space="0" w:sz="4" w:val="single"/>
      </w:tblBorders>
    </w:tblPr>
  </w:style>
  <w:style w:type="paragraph" w:styleId="Encabezado">
    <w:name w:val="header"/>
    <w:basedOn w:val="Normal"/>
    <w:link w:val="EncabezadoCar"/>
    <w:uiPriority w:val="99"/>
    <w:qFormat w:val="1"/>
    <w:rsid w:val="00921AE9"/>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8D72F2"/>
    <w:rPr>
      <w:rFonts w:ascii="Calibri" w:cs="Times New Roman" w:hAnsi="Calibri"/>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styleId="TextonotapieCar" w:customStyle="1">
    <w:name w:val="Texto nota pie Car"/>
    <w:basedOn w:val="Fuentedeprrafopredeter"/>
    <w:link w:val="Textonotapie"/>
    <w:uiPriority w:val="99"/>
    <w:rsid w:val="008D72F2"/>
    <w:rPr>
      <w:rFonts w:ascii="Calibri" w:cs="Times New Roman" w:hAnsi="Calibri"/>
      <w:color w:val="333333"/>
      <w:sz w:val="20"/>
      <w:szCs w:val="20"/>
      <w:lang w:eastAsia="es-ES"/>
    </w:rPr>
  </w:style>
  <w:style w:type="character" w:styleId="Mencinsinresolver">
    <w:name w:val="Unresolved Mention"/>
    <w:basedOn w:val="Fuentedeprrafopredeter"/>
    <w:uiPriority w:val="99"/>
    <w:rsid w:val="004F66CC"/>
    <w:rPr>
      <w:color w:val="808080"/>
      <w:shd w:color="auto" w:fill="e6e6e6" w:val="clear"/>
    </w:rPr>
  </w:style>
  <w:style w:type="paragraph" w:styleId="Textodeglobo">
    <w:name w:val="Balloon Text"/>
    <w:basedOn w:val="Normal"/>
    <w:link w:val="TextodegloboCar"/>
    <w:uiPriority w:val="99"/>
    <w:rsid w:val="002E7B8C"/>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rsid w:val="008D72F2"/>
    <w:rPr>
      <w:rFonts w:ascii="Segoe UI" w:cs="Segoe UI" w:hAnsi="Segoe UI"/>
      <w:color w:val="333333"/>
      <w:sz w:val="18"/>
      <w:szCs w:val="18"/>
      <w:lang w:eastAsia="es-ES"/>
    </w:rPr>
  </w:style>
  <w:style w:type="paragraph" w:styleId="Vietasegundonivel" w:customStyle="1">
    <w:name w:val="Viñeta segundo nivel"/>
    <w:basedOn w:val="Normal"/>
    <w:autoRedefine w:val="1"/>
    <w:rsid w:val="007B66DD"/>
    <w:pPr>
      <w:numPr>
        <w:ilvl w:val="1"/>
        <w:numId w:val="20"/>
      </w:numPr>
      <w:contextualSpacing w:val="1"/>
    </w:pPr>
  </w:style>
  <w:style w:type="paragraph" w:styleId="ListanumeradaTEST" w:customStyle="1">
    <w:name w:val="Lista numerada (TEST)"/>
    <w:basedOn w:val="Normal"/>
    <w:qFormat w:val="1"/>
    <w:rsid w:val="00A77244"/>
    <w:pPr>
      <w:numPr>
        <w:numId w:val="10"/>
      </w:numPr>
    </w:pPr>
  </w:style>
  <w:style w:type="paragraph" w:styleId="Cdigofuente" w:customStyle="1">
    <w:name w:val="Código fuente"/>
    <w:basedOn w:val="Normal"/>
    <w:link w:val="CdigofuenteCar"/>
    <w:qFormat w:val="1"/>
    <w:rsid w:val="008340B7"/>
    <w:rPr>
      <w:rFonts w:ascii="Consolas" w:hAnsi="Consolas"/>
      <w:sz w:val="20"/>
      <w:szCs w:val="20"/>
      <w:lang w:val="en-IE"/>
    </w:rPr>
  </w:style>
  <w:style w:type="table" w:styleId="Estilo1" w:customStyle="1">
    <w:name w:val="Estilo1"/>
    <w:basedOn w:val="Tablanormal"/>
    <w:uiPriority w:val="99"/>
    <w:rsid w:val="003459CF"/>
    <w:pPr>
      <w:spacing w:after="0" w:line="240" w:lineRule="auto"/>
    </w:pPr>
    <w:tblPr>
      <w:jc w:val="center"/>
      <w:tblBorders>
        <w:top w:color="0098cd" w:space="0" w:sz="4" w:val="single"/>
        <w:bottom w:color="0098cd" w:space="0" w:sz="4" w:val="single"/>
      </w:tblBorders>
    </w:tblPr>
    <w:trPr>
      <w:jc w:val="center"/>
    </w:trPr>
    <w:tcPr>
      <w:vAlign w:val="center"/>
    </w:tcPr>
  </w:style>
  <w:style w:type="table" w:styleId="MaterialAudiovisual" w:customStyle="1">
    <w:name w:val="Material Audiovisual"/>
    <w:basedOn w:val="Tablanormal"/>
    <w:uiPriority w:val="99"/>
    <w:rsid w:val="003459CF"/>
    <w:pPr>
      <w:spacing w:after="0" w:line="240" w:lineRule="auto"/>
    </w:pPr>
    <w:rPr>
      <w:color w:val="333333"/>
      <w:sz w:val="24"/>
    </w:rPr>
    <w:tblPr>
      <w:tblBorders>
        <w:top w:color="0098cd" w:space="0" w:sz="4" w:val="single"/>
        <w:bottom w:color="0098cd" w:space="0" w:sz="4" w:val="single"/>
      </w:tblBorders>
      <w:tblCellMar>
        <w:top w:w="113.0" w:type="dxa"/>
      </w:tblCellMar>
    </w:tblPr>
    <w:tcPr>
      <w:vAlign w:val="center"/>
    </w:tcPr>
  </w:style>
  <w:style w:type="table" w:styleId="audiovisual" w:customStyle="1">
    <w:name w:val="audiovisual"/>
    <w:basedOn w:val="Tablanormal"/>
    <w:uiPriority w:val="99"/>
    <w:rsid w:val="005B0856"/>
    <w:pPr>
      <w:spacing w:after="0" w:line="240" w:lineRule="auto"/>
    </w:pPr>
    <w:rPr>
      <w:color w:val="333333"/>
      <w:sz w:val="24"/>
    </w:rPr>
    <w:tblPr>
      <w:tblBorders>
        <w:top w:color="0098cd" w:space="0" w:sz="4" w:val="single"/>
        <w:bottom w:color="0098cd" w:space="0" w:sz="4" w:val="single"/>
      </w:tblBorders>
      <w:tblCellMar>
        <w:top w:w="113.0" w:type="dxa"/>
      </w:tblCellMar>
    </w:tblPr>
    <w:tcPr>
      <w:vAlign w:val="center"/>
    </w:tcPr>
  </w:style>
  <w:style w:type="paragraph" w:styleId="Feedback" w:customStyle="1">
    <w:name w:val="Feedback"/>
    <w:basedOn w:val="Normal"/>
    <w:next w:val="Normal"/>
    <w:qFormat w:val="1"/>
    <w:rsid w:val="0046796B"/>
  </w:style>
  <w:style w:type="numbering" w:styleId="NmeracinTest" w:customStyle="1">
    <w:name w:val="Númeración Test"/>
    <w:uiPriority w:val="99"/>
    <w:rsid w:val="005C4BE9"/>
    <w:pPr>
      <w:numPr>
        <w:numId w:val="38"/>
      </w:numPr>
    </w:pPr>
  </w:style>
  <w:style w:type="table" w:styleId="TablaUNIR30" w:customStyle="1">
    <w:name w:val="Tabla UNIR 3"/>
    <w:basedOn w:val="Tablanormal"/>
    <w:uiPriority w:val="99"/>
    <w:rsid w:val="005C4BE9"/>
    <w:pPr>
      <w:spacing w:after="0" w:line="240" w:lineRule="auto"/>
    </w:pPr>
    <w:rPr>
      <w:rFonts w:ascii="UnitOT-Light" w:hAnsi="UnitOT-Light"/>
      <w:color w:val="333333"/>
      <w:sz w:val="20"/>
    </w:rPr>
    <w:tblPr>
      <w:jc w:val="center"/>
      <w:tblBorders>
        <w:top w:color="0098cd" w:space="0" w:sz="4" w:val="single"/>
        <w:bottom w:color="0098cd" w:space="0" w:sz="4" w:val="single"/>
        <w:insideH w:color="0098cd" w:space="0" w:sz="4" w:val="single"/>
        <w:insideV w:color="0098cd" w:space="0" w:sz="4" w:val="single"/>
      </w:tblBorders>
      <w:tblCellMar>
        <w:top w:w="113.0" w:type="dxa"/>
      </w:tblCellMar>
    </w:tblPr>
    <w:trPr>
      <w:jc w:val="center"/>
    </w:trPr>
    <w:tcPr>
      <w:shd w:color="auto" w:fill="ffffff" w:themeFill="background1" w:val="clear"/>
      <w:vAlign w:val="center"/>
    </w:tcPr>
    <w:tblStylePr w:type="firstRow">
      <w:pPr>
        <w:jc w:val="center"/>
      </w:pPr>
      <w:rPr>
        <w:rFonts w:ascii="UnitOT-Medi" w:hAnsi="UnitOT-Medi"/>
        <w:b w:val="0"/>
        <w:color w:val="333333"/>
        <w:sz w:val="20"/>
      </w:rPr>
      <w:tblPr/>
      <w:trPr>
        <w:tblHeader w:val="1"/>
      </w:trPr>
      <w:tcPr>
        <w:shd w:color="auto" w:fill="e6f4f9" w:val="clear"/>
        <w:vAlign w:val="center"/>
      </w:tcPr>
    </w:tblStylePr>
  </w:style>
  <w:style w:type="paragraph" w:styleId="Textocajaactividades" w:customStyle="1">
    <w:name w:val="Texto_caja_actividades"/>
    <w:basedOn w:val="Normal"/>
    <w:qFormat w:val="1"/>
    <w:rsid w:val="005C4BE9"/>
    <w:pPr>
      <w:spacing w:line="240" w:lineRule="auto"/>
      <w:jc w:val="center"/>
    </w:pPr>
    <w:rPr>
      <w:rFonts w:cs="UnitOT-Medi"/>
      <w:b w:val="1"/>
      <w:sz w:val="22"/>
      <w:szCs w:val="22"/>
    </w:rPr>
  </w:style>
  <w:style w:type="paragraph" w:styleId="TtuloApartado3" w:customStyle="1">
    <w:name w:val="Título Apartado 3"/>
    <w:basedOn w:val="Normal"/>
    <w:next w:val="Normal"/>
    <w:uiPriority w:val="9"/>
    <w:qFormat w:val="1"/>
    <w:rsid w:val="005C4BE9"/>
    <w:rPr>
      <w:rFonts w:cs="UnitOT-Medi"/>
      <w:b w:val="1"/>
    </w:rPr>
  </w:style>
  <w:style w:type="paragraph" w:styleId="Prrafodelista">
    <w:name w:val="List Paragraph"/>
    <w:basedOn w:val="Normal"/>
    <w:uiPriority w:val="98"/>
    <w:qFormat w:val="1"/>
    <w:rsid w:val="005C4BE9"/>
    <w:pPr>
      <w:ind w:left="720"/>
      <w:contextualSpacing w:val="1"/>
    </w:pPr>
  </w:style>
  <w:style w:type="table" w:styleId="Tabladecuadrcula5oscura-nfasis51" w:customStyle="1">
    <w:name w:val="Tabla de cuadrícula 5 oscura - Énfasis 51"/>
    <w:basedOn w:val="Tablanormal"/>
    <w:uiPriority w:val="50"/>
    <w:rsid w:val="005C4BE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e2f3"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472c4"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472c4"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472c4"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472c4" w:themeFill="accent5" w:val="clear"/>
      </w:tcPr>
    </w:tblStylePr>
    <w:tblStylePr w:type="band1Vert">
      <w:tblPr/>
      <w:tcPr>
        <w:shd w:color="auto" w:fill="b4c6e7" w:themeFill="accent5" w:themeFillTint="000066" w:val="clear"/>
      </w:tcPr>
    </w:tblStylePr>
    <w:tblStylePr w:type="band1Horz">
      <w:tblPr/>
      <w:tcPr>
        <w:shd w:color="auto" w:fill="b4c6e7" w:themeFill="accent5" w:themeFillTint="000066" w:val="clear"/>
      </w:tcPr>
    </w:tblStylePr>
  </w:style>
  <w:style w:type="character" w:styleId="CdigofuenteCar" w:customStyle="1">
    <w:name w:val="Código fuente Car"/>
    <w:basedOn w:val="Fuentedeprrafopredeter"/>
    <w:link w:val="Cdigofuente"/>
    <w:rsid w:val="006D4184"/>
    <w:rPr>
      <w:rFonts w:ascii="Consolas" w:cs="Times New Roman" w:hAnsi="Consolas"/>
      <w:color w:val="333333"/>
      <w:sz w:val="20"/>
      <w:szCs w:val="20"/>
      <w:lang w:eastAsia="es-ES" w:val="en-IE"/>
    </w:rPr>
  </w:style>
  <w:style w:type="character" w:styleId="Cdigofuenteinline" w:customStyle="1">
    <w:name w:val="Código fuente inline"/>
    <w:basedOn w:val="CdigofuenteCar"/>
    <w:uiPriority w:val="1"/>
    <w:qFormat w:val="1"/>
    <w:rsid w:val="00326931"/>
    <w:rPr>
      <w:rFonts w:ascii="Consolas" w:cs="Times New Roman" w:hAnsi="Consolas"/>
      <w:color w:val="333333"/>
      <w:sz w:val="20"/>
      <w:szCs w:val="20"/>
      <w:lang w:eastAsia="es-ES" w:val="en-IE"/>
    </w:rPr>
  </w:style>
  <w:style w:type="character" w:styleId="Refdecomentario">
    <w:name w:val="annotation reference"/>
    <w:basedOn w:val="Fuentedeprrafopredeter"/>
    <w:uiPriority w:val="99"/>
    <w:rsid w:val="00336E0E"/>
    <w:rPr>
      <w:sz w:val="16"/>
      <w:szCs w:val="16"/>
    </w:rPr>
  </w:style>
  <w:style w:type="paragraph" w:styleId="Textocomentario">
    <w:name w:val="annotation text"/>
    <w:basedOn w:val="Normal"/>
    <w:link w:val="TextocomentarioCar"/>
    <w:uiPriority w:val="99"/>
    <w:rsid w:val="00336E0E"/>
    <w:pPr>
      <w:spacing w:line="240" w:lineRule="auto"/>
    </w:pPr>
    <w:rPr>
      <w:sz w:val="20"/>
      <w:szCs w:val="20"/>
    </w:rPr>
  </w:style>
  <w:style w:type="character" w:styleId="TextocomentarioCar" w:customStyle="1">
    <w:name w:val="Texto comentario Car"/>
    <w:basedOn w:val="Fuentedeprrafopredeter"/>
    <w:link w:val="Textocomentario"/>
    <w:uiPriority w:val="99"/>
    <w:rsid w:val="00336E0E"/>
    <w:rPr>
      <w:rFonts w:ascii="Calibri" w:cs="Times New Roman" w:hAnsi="Calibri"/>
      <w:color w:val="333333"/>
      <w:sz w:val="20"/>
      <w:szCs w:val="20"/>
      <w:lang w:eastAsia="es-ES"/>
    </w:rPr>
  </w:style>
  <w:style w:type="paragraph" w:styleId="Asuntodelcomentario">
    <w:name w:val="annotation subject"/>
    <w:basedOn w:val="Textocomentario"/>
    <w:next w:val="Textocomentario"/>
    <w:link w:val="AsuntodelcomentarioCar"/>
    <w:uiPriority w:val="99"/>
    <w:rsid w:val="00336E0E"/>
    <w:rPr>
      <w:b w:val="1"/>
      <w:bCs w:val="1"/>
    </w:rPr>
  </w:style>
  <w:style w:type="character" w:styleId="AsuntodelcomentarioCar" w:customStyle="1">
    <w:name w:val="Asunto del comentario Car"/>
    <w:basedOn w:val="TextocomentarioCar"/>
    <w:link w:val="Asuntodelcomentario"/>
    <w:uiPriority w:val="99"/>
    <w:rsid w:val="00336E0E"/>
    <w:rPr>
      <w:rFonts w:ascii="Calibri" w:cs="Times New Roman" w:hAnsi="Calibri"/>
      <w:b w:val="1"/>
      <w:bCs w:val="1"/>
      <w:color w:val="333333"/>
      <w:sz w:val="20"/>
      <w:szCs w:val="20"/>
      <w:lang w:eastAsia="es-ES"/>
    </w:rPr>
  </w:style>
  <w:style w:type="table" w:styleId="TablaUNIR11" w:customStyle="1">
    <w:name w:val="TablaUNIR_11"/>
    <w:basedOn w:val="Tablanormal"/>
    <w:uiPriority w:val="99"/>
    <w:rsid w:val="006312A8"/>
    <w:pPr>
      <w:spacing w:after="0" w:line="240" w:lineRule="auto"/>
    </w:pPr>
    <w:rPr>
      <w:rFonts w:ascii="Calibri" w:cs="Times New Roman" w:hAnsi="Calibri"/>
      <w:color w:val="333333"/>
      <w:sz w:val="20"/>
    </w:rPr>
    <w:tblPr>
      <w:tblStyleColBandSize w:val="1"/>
      <w:tblInd w:w="0.0" w:type="nil"/>
      <w:tblBorders>
        <w:top w:color="0098cd" w:space="0" w:sz="4" w:val="single"/>
        <w:left w:color="0098cd" w:space="0" w:sz="4" w:val="single"/>
        <w:bottom w:color="0098cd" w:space="0" w:sz="4" w:val="single"/>
        <w:right w:color="0098cd" w:space="0" w:sz="4" w:val="single"/>
        <w:insideH w:color="0098cd" w:space="0" w:sz="4" w:val="single"/>
        <w:insideV w:color="0098cd" w:space="0" w:sz="4" w:val="single"/>
      </w:tblBorders>
    </w:tblPr>
    <w:tblStylePr w:type="firstRow">
      <w:rPr>
        <w:rFonts w:ascii="UnitOT-Medi" w:cs="UnitOT-Medi" w:hAnsi="UnitOT-Medi" w:hint="default"/>
        <w:color w:val="ffffff" w:themeColor="background1"/>
        <w:sz w:val="20"/>
        <w:szCs w:val="20"/>
      </w:rPr>
      <w:tblPr/>
      <w:tcPr>
        <w:shd w:color="auto" w:fill="0098cd" w:val="clear"/>
      </w:tcPr>
    </w:tblStylePr>
    <w:tblStylePr w:type="band1Vert">
      <w:pPr>
        <w:wordWrap w:val="1"/>
        <w:jc w:val="center"/>
      </w:pPr>
      <w:rPr>
        <w:rFonts w:ascii="UnitOT-Light" w:cs="UnitOT-Light" w:hAnsi="UnitOT-Light" w:hint="default"/>
        <w:color w:val="4d4d4d"/>
        <w:sz w:val="20"/>
        <w:szCs w:val="20"/>
      </w:rPr>
      <w:tblPr/>
      <w:tcPr>
        <w:vAlign w:val="center"/>
      </w:tcPr>
    </w:tblStylePr>
  </w:style>
  <w:style w:type="character" w:styleId="Ttulo4Car" w:customStyle="1">
    <w:name w:val="Título 4 Car"/>
    <w:basedOn w:val="Fuentedeprrafopredeter"/>
    <w:link w:val="Ttulo4"/>
    <w:uiPriority w:val="98"/>
    <w:rsid w:val="006C1F23"/>
    <w:rPr>
      <w:rFonts w:asciiTheme="majorHAnsi" w:cstheme="majorBidi" w:eastAsiaTheme="majorEastAsia" w:hAnsiTheme="majorHAnsi"/>
      <w:i w:val="1"/>
      <w:iCs w:val="1"/>
      <w:color w:val="2e74b5" w:themeColor="accent1" w:themeShade="0000BF"/>
      <w:sz w:val="24"/>
      <w:szCs w:val="24"/>
      <w:lang w:eastAsia="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UnitOT-Light" w:cs="UnitOT-Light" w:eastAsia="UnitOT-Light" w:hAnsi="UnitOT-Light"/>
      <w:color w:val="333333"/>
      <w:sz w:val="20"/>
      <w:szCs w:val="20"/>
    </w:rPr>
    <w:tblPr>
      <w:tblStyleRowBandSize w:val="1"/>
      <w:tblStyleColBandSize w:val="1"/>
      <w:tblCellMar>
        <w:top w:w="11.0" w:type="dxa"/>
        <w:left w:w="115.0" w:type="dxa"/>
        <w:bottom w:w="11.0" w:type="dxa"/>
        <w:right w:w="115.0" w:type="dxa"/>
      </w:tblCellMar>
    </w:tblPr>
    <w:tcPr>
      <w:shd w:fill="ffffff" w:val="clear"/>
      <w:vAlign w:val="center"/>
    </w:tcPr>
    <w:tblStylePr w:type="firstRow">
      <w:pPr>
        <w:jc w:val="center"/>
      </w:pPr>
      <w:rPr>
        <w:rFonts w:ascii="UnitOT-Medi" w:cs="UnitOT-Medi" w:eastAsia="UnitOT-Medi" w:hAnsi="UnitOT-Medi"/>
        <w:b w:val="0"/>
        <w:color w:val="333333"/>
        <w:sz w:val="20"/>
        <w:szCs w:val="20"/>
      </w:rPr>
      <w:tcPr>
        <w:shd w:fill="e6f4f9" w:val="clear"/>
        <w:vAlign w:val="cente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RxymyJQmhhRQPMt0qVAe7bzs/Q==">CgMxLjAyDmguZXNnaGNqamljNGlsOAByITFKV0RhVlk1NXpHbzhzUHlnaVNzUmQ5azNnVVRVUUY4Xw==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2025-01-30T17:52:00Z</dcterms:created>
  <dc:creator>Natalia Asturillo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MediaServiceImageTags">
    <vt:lpwstr/>
  </property>
  <property fmtid="{D5CDD505-2E9C-101B-9397-08002B2CF9AE}" pid="4" name="Order">
    <vt:r8>274300.0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