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BBF4" w14:textId="77777777" w:rsidR="00A75A96" w:rsidRPr="00D8755B" w:rsidRDefault="00000000">
      <w:pPr>
        <w:pStyle w:val="Ttulo"/>
        <w:rPr>
          <w:lang w:val="pt-BR"/>
        </w:rPr>
      </w:pPr>
      <w:r w:rsidRPr="00D8755B">
        <w:rPr>
          <w:lang w:val="pt-BR"/>
        </w:rPr>
        <w:t>SIMPLES GRC</w:t>
      </w:r>
    </w:p>
    <w:p w14:paraId="3FE97102" w14:textId="77777777" w:rsidR="00A75A96" w:rsidRPr="00D8755B" w:rsidRDefault="00000000">
      <w:pPr>
        <w:pStyle w:val="Ttulo"/>
        <w:rPr>
          <w:lang w:val="pt-BR"/>
        </w:rPr>
      </w:pPr>
      <w:r w:rsidRPr="00D8755B">
        <w:rPr>
          <w:lang w:val="pt-BR"/>
        </w:rPr>
        <w:t>MANUAL DESCRITIVO DE CONSTRUÇÃO, REBATIMENTO E REVISÃO DOS PORTAIS</w:t>
      </w:r>
    </w:p>
    <w:p w14:paraId="79A12CD2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Perfil (108) · Conformidade (223) · evidências · agentes individuais · conflitos cruzados</w:t>
      </w:r>
    </w:p>
    <w:p w14:paraId="37415EFD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Versão documental: 28/09/2026 (base: Vitrine de Vendas, catálogo v4)  |  Abrangência: arquivos disponibilizados nesta conversa e documentos públicos da CGU da edição 2025-2026.</w:t>
      </w:r>
    </w:p>
    <w:p w14:paraId="61E5DC8F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Natureza: memorial técnico do protótipo, roteiro de operação e inventário de decisões. Não é parecer de homologação, certificação CGU, relatório de execução dos agentes ou confirmação de integração à produção.</w:t>
      </w:r>
    </w:p>
    <w:p>
      <w:pPr/>
      <w:r>
        <w:t>Nota de atualização (28/09/2026): esta revisão incorpora, estritamente a partir do arquivo Simples GRC - Jornada de Integridade - Vitrine de Vendas (catálogo v4, 28/09/2026), os módulos e planos que passaram a existir no portal desde a versão anterior (23/09/2026): o módulo de autoavaliação completa do Pacto Brasil (80 itens, 10 áreas), o autodiagnóstico ISO 37301/37001 (51 itens) e a camada comercial com 5 planos efetivamente publicados no HTML. Nesta revisão também foi corrigido, no próprio portal, um vínculo indevido entre a 5a medida mínima do Pacto Brasil (ITP-005) e o item 7.1.3 (conflito de interesses); o vínculo correto, conforme o Guia de Autoavaliação da CGU, é o item 7.1.1 (vedação de vantagens indevidas a agentes públicos).</w:t>
      </w:r>
    </w:p>
    <w:p w14:paraId="4A4B532F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1. Objetivo e resultado materializado</w:t>
      </w:r>
    </w:p>
    <w:p w14:paraId="46C307DE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Consolidar o caminho de elaboração dos formulários, das matrizes documentais e dos catálogos de agentes do Simples GRC, com rastreabilidade entre pergunta, trilha, declaração, evidência sugerida, revisão automatizada proposta e validação humana. Os artefatos são instrumentos internos de preparação, e não substituem os formulários e decisões oficiais do SAMPI ou a autoavaliação própria do Pacto Brasil.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75A96" w14:paraId="5BAEC0CF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311A8AA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Componente</w:t>
            </w:r>
            <w:proofErr w:type="spellEnd"/>
          </w:p>
        </w:tc>
        <w:tc>
          <w:tcPr>
            <w:tcW w:w="3312" w:type="dxa"/>
            <w:vAlign w:val="center"/>
          </w:tcPr>
          <w:p w14:paraId="17805382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Universo dos arquivos</w:t>
            </w:r>
          </w:p>
        </w:tc>
        <w:tc>
          <w:tcPr>
            <w:tcW w:w="3312" w:type="dxa"/>
            <w:vAlign w:val="center"/>
          </w:tcPr>
          <w:p w14:paraId="31105C39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Finalidade</w:t>
            </w:r>
          </w:p>
        </w:tc>
      </w:tr>
      <w:tr w:rsidR="00A75A96" w:rsidRPr="00D8755B" w14:paraId="57843981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A27B7B0" w14:textId="77777777" w:rsidR="00A75A96" w:rsidRDefault="00000000">
            <w:pPr>
              <w:spacing w:after="40"/>
            </w:pPr>
            <w:r>
              <w:rPr>
                <w:sz w:val="16"/>
              </w:rPr>
              <w:t>Portal Perfil</w:t>
            </w:r>
          </w:p>
        </w:tc>
        <w:tc>
          <w:tcPr>
            <w:tcW w:w="3312" w:type="dxa"/>
            <w:vAlign w:val="center"/>
          </w:tcPr>
          <w:p w14:paraId="40BEC9C2" w14:textId="77777777" w:rsidR="00A75A9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108 campos operacionais</w:t>
            </w:r>
          </w:p>
        </w:tc>
        <w:tc>
          <w:tcPr>
            <w:tcW w:w="3312" w:type="dxa"/>
            <w:vAlign w:val="center"/>
          </w:tcPr>
          <w:p w14:paraId="724EE3C0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Caracterizar empresa, condições do perfil e admissibilidade; perguntas majoritariamente declaratórias.</w:t>
            </w:r>
          </w:p>
        </w:tc>
      </w:tr>
      <w:tr w:rsidR="00A75A96" w:rsidRPr="00D8755B" w14:paraId="12B5DB22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069EF457" w14:textId="77777777" w:rsidR="00A75A96" w:rsidRDefault="00000000">
            <w:pPr>
              <w:spacing w:after="40"/>
            </w:pPr>
            <w:r>
              <w:rPr>
                <w:sz w:val="16"/>
              </w:rPr>
              <w:t xml:space="preserve">Portal </w:t>
            </w:r>
            <w:proofErr w:type="spellStart"/>
            <w:r>
              <w:rPr>
                <w:sz w:val="16"/>
              </w:rPr>
              <w:t>Conformidade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Essenciais</w:t>
            </w:r>
            <w:proofErr w:type="spellEnd"/>
          </w:p>
        </w:tc>
        <w:tc>
          <w:tcPr>
            <w:tcW w:w="3312" w:type="dxa"/>
            <w:vAlign w:val="center"/>
          </w:tcPr>
          <w:p w14:paraId="1B10655B" w14:textId="77777777" w:rsidR="00A75A9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 perguntas</w:t>
            </w:r>
          </w:p>
        </w:tc>
        <w:tc>
          <w:tcPr>
            <w:tcW w:w="3312" w:type="dxa"/>
            <w:vAlign w:val="center"/>
          </w:tcPr>
          <w:p w14:paraId="5F0D0CED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Primeira trilha interna de preparação, associada aos controles iniciais do Simples GRC.</w:t>
            </w:r>
          </w:p>
        </w:tc>
      </w:tr>
      <w:tr w:rsidR="00A75A96" w:rsidRPr="00D8755B" w14:paraId="32D55C2D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5A46491" w14:textId="77777777" w:rsidR="00A75A96" w:rsidRDefault="00000000">
            <w:pPr>
              <w:spacing w:after="40"/>
            </w:pPr>
            <w:r>
              <w:rPr>
                <w:sz w:val="16"/>
              </w:rPr>
              <w:t xml:space="preserve">Portal </w:t>
            </w:r>
            <w:proofErr w:type="spellStart"/>
            <w:r>
              <w:rPr>
                <w:sz w:val="16"/>
              </w:rPr>
              <w:t>Conformidade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Pacto</w:t>
            </w:r>
            <w:proofErr w:type="spellEnd"/>
            <w:r>
              <w:rPr>
                <w:sz w:val="16"/>
              </w:rPr>
              <w:t xml:space="preserve"> Brasil</w:t>
            </w:r>
          </w:p>
        </w:tc>
        <w:tc>
          <w:tcPr>
            <w:tcW w:w="3312" w:type="dxa"/>
            <w:vAlign w:val="center"/>
          </w:tcPr>
          <w:p w14:paraId="6EB2F7DF" w14:textId="77777777" w:rsidR="00A75A9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76 perguntas</w:t>
            </w:r>
          </w:p>
        </w:tc>
        <w:tc>
          <w:tcPr>
            <w:tcW w:w="3312" w:type="dxa"/>
            <w:vAlign w:val="center"/>
          </w:tcPr>
          <w:p w14:paraId="62DC271D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Segunda trilha interna de preparação; não equivale às 70 medidas metodológicas nem ao questionário oficial do Pacto.</w:t>
            </w:r>
          </w:p>
        </w:tc>
      </w:tr>
      <w:tr w:rsidR="00A75A96" w:rsidRPr="00D8755B" w14:paraId="6B09B42B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3E3DFF9E" w14:textId="77777777" w:rsidR="00A75A96" w:rsidRDefault="00000000">
            <w:pPr>
              <w:spacing w:after="40"/>
            </w:pPr>
            <w:r>
              <w:rPr>
                <w:sz w:val="16"/>
              </w:rPr>
              <w:t xml:space="preserve">Portal </w:t>
            </w:r>
            <w:proofErr w:type="spellStart"/>
            <w:r>
              <w:rPr>
                <w:sz w:val="16"/>
              </w:rPr>
              <w:t>Conformidade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Pró-Ética</w:t>
            </w:r>
            <w:proofErr w:type="spellEnd"/>
          </w:p>
        </w:tc>
        <w:tc>
          <w:tcPr>
            <w:tcW w:w="3312" w:type="dxa"/>
            <w:vAlign w:val="center"/>
          </w:tcPr>
          <w:p w14:paraId="6B841EFF" w14:textId="77777777" w:rsidR="00A75A9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137 perguntas</w:t>
            </w:r>
          </w:p>
        </w:tc>
        <w:tc>
          <w:tcPr>
            <w:tcW w:w="3312" w:type="dxa"/>
            <w:vAlign w:val="center"/>
          </w:tcPr>
          <w:p w14:paraId="46A60B3B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Terceira trilha interna complementar às anteriores; o conjunto de Conformidade possui 223 registros distintos.</w:t>
            </w:r>
          </w:p>
        </w:tc>
      </w:tr>
      <w:tr w:rsidR="00A75A96" w:rsidRPr="00D8755B" w14:paraId="5A24D4AF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E51B860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Agentes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revisão</w:t>
            </w:r>
            <w:proofErr w:type="spellEnd"/>
          </w:p>
        </w:tc>
        <w:tc>
          <w:tcPr>
            <w:tcW w:w="3312" w:type="dxa"/>
            <w:vAlign w:val="center"/>
          </w:tcPr>
          <w:p w14:paraId="501B244C" w14:textId="77777777" w:rsidR="00A75A9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108 + 223 configurações</w:t>
            </w:r>
          </w:p>
        </w:tc>
        <w:tc>
          <w:tcPr>
            <w:tcW w:w="3312" w:type="dxa"/>
            <w:vAlign w:val="center"/>
          </w:tcPr>
          <w:p w14:paraId="3C4C6754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Uma especificação de revisão por pergunta, sujeita a implementação e supervisão humana.</w:t>
            </w:r>
          </w:p>
        </w:tc>
      </w:tr>
      <w:tr w:rsidR="00A75A96" w:rsidRPr="00D8755B" w14:paraId="5FA22139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2002F3D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Agentes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conflito</w:t>
            </w:r>
            <w:proofErr w:type="spellEnd"/>
          </w:p>
        </w:tc>
        <w:tc>
          <w:tcPr>
            <w:tcW w:w="3312" w:type="dxa"/>
            <w:vAlign w:val="center"/>
          </w:tcPr>
          <w:p w14:paraId="6C21260D" w14:textId="77777777" w:rsidR="00A75A9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108 configurações</w:t>
            </w:r>
          </w:p>
        </w:tc>
        <w:tc>
          <w:tcPr>
            <w:tcW w:w="3312" w:type="dxa"/>
            <w:vAlign w:val="center"/>
          </w:tcPr>
          <w:p w14:paraId="4EBDBA55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Confrontar Perfil com perguntas de Conformidade correlatas, sem afirmar existência de conflito em empresa real.</w:t>
            </w:r>
          </w:p>
        </w:tc>
      </w:tr>
      <w:tr>
        <w:tc>
          <w:tcPr>
            <w:tcW w:type="dxa" w:w="3312"/>
          </w:tcPr>
          <w:p>
            <w:r>
              <w:t>Pacto Brasil - autoavaliação completa</w:t>
            </w:r>
          </w:p>
        </w:tc>
        <w:tc>
          <w:tcPr>
            <w:tcW w:type="dxa" w:w="3312"/>
          </w:tcPr>
          <w:p>
            <w:r>
              <w:t>80 itens / 10 áreas</w:t>
            </w:r>
          </w:p>
        </w:tc>
        <w:tc>
          <w:tcPr>
            <w:tcW w:type="dxa" w:w="3312"/>
          </w:tcPr>
          <w:p>
            <w:r>
              <w:t>Módulo dedicado, estruturado nas mesmas 10 áreas e 19 medidas (com subitens) do Guia de Autoavaliação da CGU, com as 10 medidas mínimas identificadas; alimenta o resultado a ser confirmado no módulo Pacto Brasil do SAMPI.</w:t>
            </w:r>
          </w:p>
        </w:tc>
      </w:tr>
      <w:tr>
        <w:tc>
          <w:tcPr>
            <w:tcW w:type="dxa" w:w="3312"/>
          </w:tcPr>
          <w:p>
            <w:r>
              <w:t>ISO 37301/37001 - autodiagnóstico</w:t>
            </w:r>
          </w:p>
        </w:tc>
        <w:tc>
          <w:tcPr>
            <w:tcW w:type="dxa" w:w="3312"/>
          </w:tcPr>
          <w:p>
            <w:r>
              <w:t>51 itens</w:t>
            </w:r>
          </w:p>
        </w:tc>
        <w:tc>
          <w:tcPr>
            <w:tcW w:type="dxa" w:w="3312"/>
          </w:tcPr>
          <w:p>
            <w:r>
              <w:t>Diagnóstico opcional (não exigido por lei) cruzando os requisitos das normas ISO com as respostas já dadas em Perfil e Conformidade; cobertura atual: 24 itens cobertos, 21 parciais e 6 não previstos pela CGU.</w:t>
            </w:r>
          </w:p>
        </w:tc>
      </w:tr>
    </w:tbl>
    <w:p w14:paraId="69E17972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2. Base documental utilizada e ordem de consulta</w:t>
      </w:r>
    </w:p>
    <w:p w14:paraId="09FD0048" w14:textId="77777777" w:rsidR="00A75A96" w:rsidRDefault="00000000">
      <w:pPr>
        <w:pStyle w:val="Ttulo2"/>
      </w:pPr>
      <w:r>
        <w:t>2.1. Insumos do projeto</w:t>
      </w:r>
    </w:p>
    <w:p w14:paraId="4A0072EB" w14:textId="77777777" w:rsidR="00A75A96" w:rsidRPr="00D8755B" w:rsidRDefault="00000000">
      <w:pPr>
        <w:pStyle w:val="Commarcadores"/>
        <w:rPr>
          <w:lang w:val="pt-BR"/>
        </w:rPr>
      </w:pPr>
      <w:proofErr w:type="spellStart"/>
      <w:r w:rsidRPr="00D8755B">
        <w:rPr>
          <w:lang w:val="pt-BR"/>
        </w:rPr>
        <w:t>PDFs</w:t>
      </w:r>
      <w:proofErr w:type="spellEnd"/>
      <w:r w:rsidRPr="00D8755B">
        <w:rPr>
          <w:lang w:val="pt-BR"/>
        </w:rPr>
        <w:t xml:space="preserve"> do diagnóstico original: 10 medidas mínimas, 11 políticas essenciais, 70 itens desejáveis, resultado e validação digital por agentes de IA; usados como histórico da metodologia e dos exemplos de evidência. Os limiares próprios do protótipo não são automaticamente critérios CGU.</w:t>
      </w:r>
    </w:p>
    <w:p w14:paraId="0E457405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Documentos operacionais do portal em três etapas e especificação revisada de telas: sustentam o inventário de 169 registros internos (21 + 71 + 77), seus identificadores e as advertências de correlação pendente.</w:t>
      </w:r>
    </w:p>
    <w:p w14:paraId="1980A4B5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Simples_GRC_Pontuacao_CGU_FCG_2026_QA(2).</w:t>
      </w:r>
      <w:proofErr w:type="spellStart"/>
      <w:r w:rsidRPr="00D8755B">
        <w:rPr>
          <w:lang w:val="pt-BR"/>
        </w:rPr>
        <w:t>xlsx</w:t>
      </w:r>
      <w:proofErr w:type="spellEnd"/>
      <w:r w:rsidRPr="00D8755B">
        <w:rPr>
          <w:lang w:val="pt-BR"/>
        </w:rPr>
        <w:t>: arquivo de trabalho de rebatimento, pontuação, catálogo e preparação de modelo analítico; a nota “Rebatimento - Excel atualizado - pontuação alinhada à CGU.docx” registra a conciliação nominal em dez áreas. Esta é informação de modelagem do projeto, não validação oficial de cada pergunta.</w:t>
      </w:r>
    </w:p>
    <w:p w14:paraId="773B72C4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Rebatimento_FCG_223_Etapas.csv e Rebatimento_Perfil_108.csv: bases derivadas de trabalho que registram ID, enunciado, etapa, evidência e, em Conformidade, área/peso nominal. Os arquivos de origem e a edição CGU precisam acompanhar cada uso operacional.</w:t>
      </w:r>
    </w:p>
    <w:p w14:paraId="3EAEC031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lastRenderedPageBreak/>
        <w:t>Matriz_Perfil_Documentos_Aplicaveis.csv e Matriz_Conformidade_Documentos_Aplicaveis.csv: revisão das evidências por aderência temática da pergunta, separando documento normativo, documento específico, cadastro/certidão, evidência original e critério de revisão.</w:t>
      </w:r>
    </w:p>
    <w:p w14:paraId="510FDC5C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Simples_GRC_331_Evidencia_Unica.xlsx e Simples_GRC_Formulario_331_Evidencia_Unica.html: consolidação compacta com um exemplo de evidência sugerida por pergunta e campos de resposta, revisão de IA e validação humana.</w:t>
      </w:r>
    </w:p>
    <w:p w14:paraId="688596FA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AGENTES_PERFIL_108.csv, AGENTES_CONFORMIDADE_223.csv e MATRIZ_AGENTES_CONFLITO_PERFIL_CONFORMIDADE_108.csv: especificações de análise individual e cruzada; não há resultados de execução sobre documentos de empresa neste material.</w:t>
      </w:r>
    </w:p>
    <w:p w14:paraId="67FDE1B0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2.2. Fontes oficiais da CGU consultadas</w:t>
      </w:r>
    </w:p>
    <w:p w14:paraId="11C81A39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As consultas foram feitas aos materiais públicos do ciclo 2025-2026, às páginas gerais do Pacto Brasil e Pró-Ética e à legislação federal complementar; não houve acesso autorizado às respostas reais de empresa no SAMPI. O catálogo normativo embutido na Vitrine de Vendas reúne 20 instrumentos (Pacto Brasil, Pró-Ética e legislação federal), revalidado em 28/09/2026. URLs verificadas em 28/09/2026:</w:t>
      </w:r>
      <w:proofErr w:type="spellStart"/>
      <w:r w:rsidRPr="00D8755B">
        <w:rPr>
          <w:lang w:val="pt-BR"/>
        </w:rPr>
      </w:r>
      <w:proofErr w:type="spellEnd"/>
      <w:r w:rsidRPr="00D8755B">
        <w:rPr>
          <w:lang w:val="pt-BR"/>
        </w:rPr>
      </w:r>
    </w:p>
    <w:p w14:paraId="44A2A4CB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Pacto Brasil — portal e termo de adesão — https://www.gov.br/cgu/pt-br/assuntos/integridade-privada/pacto-brasil</w:t>
      </w:r>
    </w:p>
    <w:p w14:paraId="2E98E068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Pacto Brasil — autoavaliação — https://www.gov.br/cgu/pt-br/assuntos/integridade-privada/pacto-brasil/autoavaliacao</w:t>
      </w:r>
    </w:p>
    <w:p w14:paraId="39E5B565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Guia de Autoavaliação do Pacto Brasil — https://www.gov.br/cgu/pt-br/assuntos/integridade-privada/pacto-brasil/arquivos/guia-de-autoavaliacao-pacto-brasil.pdf</w:t>
      </w:r>
    </w:p>
    <w:p w14:paraId="3C6CC5B3" w14:textId="77777777" w:rsidR="00A75A96" w:rsidRPr="00D8755B" w:rsidRDefault="00000000">
      <w:pPr>
        <w:rPr>
          <w:lang w:val="pt-BR"/>
        </w:rPr>
      </w:pP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 xml:space="preserve"> — documentos e manual SAMPI — https://www.gov.br/cgu/pt-br/assuntos/integridade-privada/avaliacao-e-promocao-da-integridade-privada/empresa-pro-etica/documentos</w:t>
      </w:r>
    </w:p>
    <w:p w14:paraId="33E92DFC" w14:textId="77777777" w:rsidR="00A75A96" w:rsidRPr="00D8755B" w:rsidRDefault="00000000">
      <w:pPr>
        <w:rPr>
          <w:lang w:val="pt-BR"/>
        </w:rPr>
      </w:pP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 xml:space="preserve"> — documento orientativo geral 2025–2026 — https://www.gov.br/cgu/pt-br/assuntos/integridade-privada/avaliacao-e-promocao-da-integridade-privada/empresa-pro-etica/documentos-anteriores/2025-2026/documento-orientativo-pro-etica-2025-2026-geral.pdf</w:t>
      </w:r>
    </w:p>
    <w:p w14:paraId="1395DABE" w14:textId="77777777" w:rsidR="00A75A96" w:rsidRPr="00D8755B" w:rsidRDefault="00000000">
      <w:pPr>
        <w:rPr>
          <w:lang w:val="pt-BR"/>
        </w:rPr>
      </w:pP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 xml:space="preserve"> — avaliação/admissibilidade — https://www.gov.br/cgu/pt-br/assuntos/integridade-privada/avaliacao-e-promocao-da-integridade-privada/empresa-pro-etica/avaliacao</w:t>
      </w:r>
    </w:p>
    <w:p w14:paraId="76F5555B" w14:textId="77777777" w:rsidR="00A75A96" w:rsidRPr="00D8755B" w:rsidRDefault="00000000">
      <w:pPr>
        <w:rPr>
          <w:lang w:val="pt-BR"/>
        </w:rPr>
      </w:pP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 xml:space="preserve"> — repositório 2025–2026 — https://www.gov.br/cgu/pt-br/assuntos/integridade-privada/avaliacao-e-promocao-da-integridade-privada/empresa-pro-etica/documentos-anteriores/2025-2026</w:t>
      </w:r>
    </w:p>
    <w:p>
      <w:pPr/>
      <w:r>
        <w:t>Lei nº 12.846/2013 (Lei Anticorrupção) - https://www.planalto.gov.br/ccivil_03/_ato2011-2014/2013/lei/l12846.htm</w:t>
      </w:r>
    </w:p>
    <w:p>
      <w:pPr/>
      <w:r>
        <w:t>Decreto nº 11.129/2022 (regulamenta a Lei nº 12.846/2013) - https://www.planalto.gov.br/ccivil_03/_ato2019-2022/2022/decreto/d11129.htm</w:t>
      </w:r>
    </w:p>
    <w:p>
      <w:pPr/>
      <w:r>
        <w:t>Lei nº 14.133/2021 (Licitações, arts. 25 par.4º, 60 IV e 163 par. único) - https://www.planalto.gov.br/ccivil_03/_ato2019-2022/2021/lei/l14133.htm</w:t>
      </w:r>
    </w:p>
    <w:p>
      <w:pPr/>
      <w:r>
        <w:t>Decreto nº 12.304/2024 - https://www.planalto.gov.br/ccivil_03/_ato2023-2026/2024/decreto/d12304.htm</w:t>
      </w:r>
    </w:p>
    <w:p>
      <w:pPr/>
      <w:r>
        <w:t>Portaria Normativa CGU nº 226/2025 - https://www.gov.br/cgu/pt-br/assuntos/integridade-privada/materiaisdeorientacao/normativos</w:t>
      </w:r>
    </w:p>
    <w:p>
      <w:pPr/>
      <w:r>
        <w:t>Diretrizes para Empresas Privadas - Volume II (2024) - https://www.gov.br/cgu/pt-br/assuntos/integridade-privada/materiaisdeorientacao/manuais/programa-de-integridade-diretrizes-para-empresas-privadas-vol-ii-2024.pdf</w:t>
      </w:r>
    </w:p>
    <w:p w14:paraId="3CD875F3" w14:textId="77777777" w:rsidR="00A75A96" w:rsidRDefault="00000000">
      <w:pPr>
        <w:pStyle w:val="Ttulo2"/>
      </w:pPr>
      <w:r>
        <w:t>2.3. Premissas efetivamente respaldadas pela CGU</w:t>
      </w:r>
    </w:p>
    <w:p w14:paraId="5731C8B6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A autoavaliação do Pacto Brasil é declaratória, ocorre após a adesão e deve ser feita em até 180 dias; seu resultado não constitui chancela da CGU. O guia descreve medidas mínimas como ponto de partida, não atestado integral de efetividade.</w:t>
      </w:r>
    </w:p>
    <w:p w14:paraId="2BEDDB5D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 xml:space="preserve">O Formulário de Perfil do </w:t>
      </w: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 xml:space="preserve"> reúne informações sobre especificidades da empresa; suas perguntas são majoritariamente declaratórias, com exceções documentais especialmente em admissibilidade. As respostas de Perfil podem afetar aplicabilidade e avaliação das perguntas de Conformidade.</w:t>
      </w:r>
    </w:p>
    <w:p w14:paraId="5F05522E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 xml:space="preserve">No Formulário de Conformidade, a orientação oficial exige documentos formais quando requeridos e indicação precisa de documento, página, item ou seção. Há anexos obrigatórios e opcionais conforme a pergunta; </w:t>
      </w:r>
      <w:proofErr w:type="spellStart"/>
      <w:r w:rsidRPr="00D8755B">
        <w:rPr>
          <w:lang w:val="pt-BR"/>
        </w:rPr>
        <w:t>PDFs</w:t>
      </w:r>
      <w:proofErr w:type="spellEnd"/>
      <w:r w:rsidRPr="00D8755B">
        <w:rPr>
          <w:lang w:val="pt-BR"/>
        </w:rPr>
        <w:t xml:space="preserve"> pesquisáveis são preferíveis quando possível.</w:t>
      </w:r>
    </w:p>
    <w:p w14:paraId="6A2E8EEB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Para 2025–2026, a orientação específica por edição, a pontuação e as regras de redistribuição do SAMPI devem prevalecer sobre qualquer soma ou classificação interna do projeto.</w:t>
      </w:r>
    </w:p>
    <w:p w14:paraId="172DAFE8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3. Construção das trilhas e reconciliação das contagens</w:t>
      </w:r>
    </w:p>
    <w:p w14:paraId="4EC20549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 xml:space="preserve">O catálogo legado tinha 169 registros próprios: 10 medidas mínimas + 11 políticas, 70 itens ampliados + 1 </w:t>
      </w:r>
      <w:proofErr w:type="spellStart"/>
      <w:r w:rsidRPr="00D8755B">
        <w:rPr>
          <w:lang w:val="pt-BR"/>
        </w:rPr>
        <w:t>macroquestão</w:t>
      </w:r>
      <w:proofErr w:type="spellEnd"/>
      <w:r w:rsidRPr="00D8755B">
        <w:rPr>
          <w:lang w:val="pt-BR"/>
        </w:rPr>
        <w:t xml:space="preserve"> e 77 questões complementares. O portal rebatido passou a utilizar um catálogo de 223 perguntas de Conformidade, distribuídas internamente em 10/76/137. Essas quantidades não representam três questionários oficiais nem autorização para marcar uma pergunta como respondida automaticamente em mais de uma etapa.</w:t>
      </w:r>
    </w:p>
    <w:p w14:paraId="0451AF98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O Perfil foi organizado em 108 campos operacionais. O Excel histórico registra também 111 identificadores PERF, mas não há correspondência oficial demonstrada de um para um entre essas duas contagens. Foi mantida a separação entre os catálogos, sem transposição automática de respostas.</w:t>
      </w:r>
    </w:p>
    <w:p>
      <w:pPr/>
      <w:r>
        <w:t>A trilha “Pacto Brasil” de 76 perguntas descrita acima é uma classificação interna dentro do catálogo de 223 perguntas de Conformidade do Pró-Ética; ela é distinta do módulo de autoavaliação completa do Pacto Brasil (80 itens, 10 áreas), que reproduz a estrutura própria do Guia de Autoavaliação da CGU e hoje existe como etapa navegável separada no portal (“pacto_cgu”), com resultado a ser confirmado no módulo Pacto Brasil do SAMPI. O portal inclui ainda uma etapa opcional de autodiagnóstico ISO 37301/37001 (51 itens), cruzada com Perfil e Conformidade, sem caráter de exigência legal.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75A96" w14:paraId="33994E96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CCA072D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Origem</w:t>
            </w:r>
            <w:proofErr w:type="spellEnd"/>
          </w:p>
        </w:tc>
        <w:tc>
          <w:tcPr>
            <w:tcW w:w="3312" w:type="dxa"/>
            <w:vAlign w:val="center"/>
          </w:tcPr>
          <w:p w14:paraId="7D822295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Chave de ligação</w:t>
            </w:r>
          </w:p>
        </w:tc>
        <w:tc>
          <w:tcPr>
            <w:tcW w:w="3312" w:type="dxa"/>
            <w:vAlign w:val="center"/>
          </w:tcPr>
          <w:p w14:paraId="0475BB26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Regra de uso</w:t>
            </w:r>
          </w:p>
        </w:tc>
      </w:tr>
      <w:tr w:rsidR="00A75A96" w:rsidRPr="00D8755B" w14:paraId="66AB256F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B68A9A9" w14:textId="77777777" w:rsidR="00A75A96" w:rsidRDefault="00000000">
            <w:pPr>
              <w:spacing w:after="40"/>
            </w:pPr>
            <w:r>
              <w:rPr>
                <w:sz w:val="16"/>
              </w:rPr>
              <w:t>Pergunta Perfil</w:t>
            </w:r>
          </w:p>
        </w:tc>
        <w:tc>
          <w:tcPr>
            <w:tcW w:w="3312" w:type="dxa"/>
            <w:vAlign w:val="center"/>
          </w:tcPr>
          <w:p w14:paraId="194171B8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CODIGO ou ID_PERGUNTA_PERFIL</w:t>
            </w:r>
          </w:p>
        </w:tc>
        <w:tc>
          <w:tcPr>
            <w:tcW w:w="3312" w:type="dxa"/>
            <w:vAlign w:val="center"/>
          </w:tcPr>
          <w:p w14:paraId="7EB45198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 xml:space="preserve">Uma resposta por registro; guardar período e </w:t>
            </w:r>
            <w:r w:rsidRPr="00D8755B">
              <w:rPr>
                <w:sz w:val="16"/>
                <w:lang w:val="pt-BR"/>
              </w:rPr>
              <w:lastRenderedPageBreak/>
              <w:t>escopo da empresa.</w:t>
            </w:r>
          </w:p>
        </w:tc>
      </w:tr>
      <w:tr w:rsidR="00A75A96" w:rsidRPr="00D8755B" w14:paraId="0D559D47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EC7FED9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lastRenderedPageBreak/>
              <w:t>Pergunta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Conformidade</w:t>
            </w:r>
            <w:proofErr w:type="spellEnd"/>
          </w:p>
        </w:tc>
        <w:tc>
          <w:tcPr>
            <w:tcW w:w="3312" w:type="dxa"/>
            <w:vAlign w:val="center"/>
          </w:tcPr>
          <w:p w14:paraId="69889768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ID_QUESTAO/ID_PERGUNTA + NUMERO_FCG</w:t>
            </w:r>
          </w:p>
        </w:tc>
        <w:tc>
          <w:tcPr>
            <w:tcW w:w="3312" w:type="dxa"/>
            <w:vAlign w:val="center"/>
          </w:tcPr>
          <w:p w14:paraId="3825630C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Usar código da pergunta oficial como referência de conferência, preservando ID interno.</w:t>
            </w:r>
          </w:p>
        </w:tc>
      </w:tr>
      <w:tr w:rsidR="00A75A96" w:rsidRPr="00D8755B" w14:paraId="03FA01B5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87F5F12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Evidência</w:t>
            </w:r>
            <w:proofErr w:type="spellEnd"/>
          </w:p>
        </w:tc>
        <w:tc>
          <w:tcPr>
            <w:tcW w:w="3312" w:type="dxa"/>
            <w:vAlign w:val="center"/>
          </w:tcPr>
          <w:p w14:paraId="396F0ACF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ID documento + ID pergunta + localizador</w:t>
            </w:r>
          </w:p>
        </w:tc>
        <w:tc>
          <w:tcPr>
            <w:tcW w:w="3312" w:type="dxa"/>
            <w:vAlign w:val="center"/>
          </w:tcPr>
          <w:p w14:paraId="73FE75CC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Um arquivo pode apoiar várias perguntas, mas a suficiência deve ser julgada em cada uma.</w:t>
            </w:r>
          </w:p>
        </w:tc>
      </w:tr>
      <w:tr w:rsidR="00A75A96" w:rsidRPr="00D8755B" w14:paraId="799D8F4B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9203421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Agente</w:t>
            </w:r>
            <w:proofErr w:type="spellEnd"/>
            <w:r>
              <w:rPr>
                <w:sz w:val="16"/>
              </w:rPr>
              <w:t xml:space="preserve"> individual</w:t>
            </w:r>
          </w:p>
        </w:tc>
        <w:tc>
          <w:tcPr>
            <w:tcW w:w="3312" w:type="dxa"/>
            <w:vAlign w:val="center"/>
          </w:tcPr>
          <w:p w14:paraId="537C9261" w14:textId="77777777" w:rsidR="00A75A9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ID_AGENTE + ID_PERGUNTA</w:t>
            </w:r>
          </w:p>
        </w:tc>
        <w:tc>
          <w:tcPr>
            <w:tcW w:w="3312" w:type="dxa"/>
            <w:vAlign w:val="center"/>
          </w:tcPr>
          <w:p w14:paraId="6D087C83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 xml:space="preserve">Uma configuração por pergunta; execução é registro separado e </w:t>
            </w:r>
            <w:proofErr w:type="spellStart"/>
            <w:r w:rsidRPr="00D8755B">
              <w:rPr>
                <w:sz w:val="16"/>
                <w:lang w:val="pt-BR"/>
              </w:rPr>
              <w:t>versionado</w:t>
            </w:r>
            <w:proofErr w:type="spellEnd"/>
            <w:r w:rsidRPr="00D8755B">
              <w:rPr>
                <w:sz w:val="16"/>
                <w:lang w:val="pt-BR"/>
              </w:rPr>
              <w:t>.</w:t>
            </w:r>
          </w:p>
        </w:tc>
      </w:tr>
      <w:tr w:rsidR="00A75A96" w:rsidRPr="00D8755B" w14:paraId="666BE123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C8F2B0E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Agente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conflito</w:t>
            </w:r>
            <w:proofErr w:type="spellEnd"/>
          </w:p>
        </w:tc>
        <w:tc>
          <w:tcPr>
            <w:tcW w:w="3312" w:type="dxa"/>
            <w:vAlign w:val="center"/>
          </w:tcPr>
          <w:p w14:paraId="0B7386D7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ID_AGENTE_CONFLITO + ID_PERGUNTA_PERFIL</w:t>
            </w:r>
          </w:p>
        </w:tc>
        <w:tc>
          <w:tcPr>
            <w:tcW w:w="3312" w:type="dxa"/>
            <w:vAlign w:val="center"/>
          </w:tcPr>
          <w:p w14:paraId="6A0895E8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Zero, uma ou várias questões de Conformidade podem ser relacionadas, com tipo de vínculo explícito.</w:t>
            </w:r>
          </w:p>
        </w:tc>
      </w:tr>
    </w:tbl>
    <w:p w14:paraId="53A8DF38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4. Rebatimento das evidências e revisão de pertinência</w:t>
      </w:r>
    </w:p>
    <w:p w14:paraId="10884994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O rebatimento documental começou pelo enunciado e pela evidência de referência em cada pergunta. Foram criadas colunas para norma/política aplicável, documento específico, cadastro/certidão, evidência original, orientação e critério de revisão. A versão simplificada apresenta um único exemplo de evidência sugerida por pergunta; os campos de declaração e revisão permanecem separados e em branco.</w:t>
      </w:r>
    </w:p>
    <w:p w14:paraId="577B6B43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Regra de pertinência: não solicitar política genérica onde a pergunta demanda dado declaratório, identificação de empresa ou certidão; não pedir certidão sem pertinência quando o objeto é aprovação, comunicação, execução ou monitoramento de controle; e não converter uma sugestão em requisito oficial. Nos dados de Perfil, ausência de anexo não é, por si só, falha se a pergunta oficial for declaratória.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75A96" w14:paraId="250E171D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34CEC188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Natureza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pergunta</w:t>
            </w:r>
            <w:proofErr w:type="spellEnd"/>
          </w:p>
        </w:tc>
        <w:tc>
          <w:tcPr>
            <w:tcW w:w="3312" w:type="dxa"/>
            <w:vAlign w:val="center"/>
          </w:tcPr>
          <w:p w14:paraId="7AE3503A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Exemplo de evidência aplicável</w:t>
            </w:r>
          </w:p>
        </w:tc>
        <w:tc>
          <w:tcPr>
            <w:tcW w:w="3312" w:type="dxa"/>
            <w:vAlign w:val="center"/>
          </w:tcPr>
          <w:p w14:paraId="7D89A865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Revisão do agente</w:t>
            </w:r>
          </w:p>
        </w:tc>
      </w:tr>
      <w:tr w:rsidR="00A75A96" w:rsidRPr="00D8755B" w14:paraId="08B5AD72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8998715" w14:textId="77777777" w:rsidR="00A75A96" w:rsidRDefault="00000000">
            <w:pPr>
              <w:spacing w:after="40"/>
            </w:pPr>
            <w:r>
              <w:rPr>
                <w:sz w:val="16"/>
              </w:rPr>
              <w:t>Dado cadastral</w:t>
            </w:r>
          </w:p>
        </w:tc>
        <w:tc>
          <w:tcPr>
            <w:tcW w:w="3312" w:type="dxa"/>
            <w:vAlign w:val="center"/>
          </w:tcPr>
          <w:p w14:paraId="24DFF86A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CNPJ, ato constitutivo ou resposta declaratória conforme o campo</w:t>
            </w:r>
          </w:p>
        </w:tc>
        <w:tc>
          <w:tcPr>
            <w:tcW w:w="3312" w:type="dxa"/>
            <w:vAlign w:val="center"/>
          </w:tcPr>
          <w:p w14:paraId="3F49AE6F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Conferir razão social, CNPJ, atualidade e eventual diferença matriz/filial.</w:t>
            </w:r>
          </w:p>
        </w:tc>
      </w:tr>
      <w:tr w:rsidR="00A75A96" w:rsidRPr="00D8755B" w14:paraId="0004A8D2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3CCBAF14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Regularidade</w:t>
            </w:r>
            <w:proofErr w:type="spellEnd"/>
          </w:p>
        </w:tc>
        <w:tc>
          <w:tcPr>
            <w:tcW w:w="3312" w:type="dxa"/>
            <w:vAlign w:val="center"/>
          </w:tcPr>
          <w:p w14:paraId="6D0862BC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Certidão expedida pelo órgão competente, somente quando solicitada</w:t>
            </w:r>
          </w:p>
        </w:tc>
        <w:tc>
          <w:tcPr>
            <w:tcW w:w="3312" w:type="dxa"/>
            <w:vAlign w:val="center"/>
          </w:tcPr>
          <w:p w14:paraId="75C0C9A5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Verificar destinatário, situação, autenticidade quando verificável e validade específica.</w:t>
            </w:r>
          </w:p>
        </w:tc>
      </w:tr>
      <w:tr w:rsidR="00A75A96" w:rsidRPr="00D8755B" w14:paraId="4A61A339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DCD26BA" w14:textId="77777777" w:rsidR="00A75A96" w:rsidRDefault="00000000">
            <w:pPr>
              <w:spacing w:after="40"/>
            </w:pPr>
            <w:r>
              <w:rPr>
                <w:sz w:val="16"/>
              </w:rPr>
              <w:t xml:space="preserve">Código de </w:t>
            </w:r>
            <w:proofErr w:type="spellStart"/>
            <w:r>
              <w:rPr>
                <w:sz w:val="16"/>
              </w:rPr>
              <w:t>Ética</w:t>
            </w:r>
            <w:proofErr w:type="spellEnd"/>
          </w:p>
        </w:tc>
        <w:tc>
          <w:tcPr>
            <w:tcW w:w="3312" w:type="dxa"/>
            <w:vAlign w:val="center"/>
          </w:tcPr>
          <w:p w14:paraId="52538E61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Texto aprovado, versão, publicação e registro de divulgação quando pedidos</w:t>
            </w:r>
          </w:p>
        </w:tc>
        <w:tc>
          <w:tcPr>
            <w:tcW w:w="3312" w:type="dxa"/>
            <w:vAlign w:val="center"/>
          </w:tcPr>
          <w:p w14:paraId="6A89FAA6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Confrontar existência, alcance, período e localizador documental.</w:t>
            </w:r>
          </w:p>
        </w:tc>
      </w:tr>
      <w:tr w:rsidR="00A75A96" w:rsidRPr="00D8755B" w14:paraId="21FDB98F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EBF9149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Treinamento</w:t>
            </w:r>
            <w:proofErr w:type="spellEnd"/>
          </w:p>
        </w:tc>
        <w:tc>
          <w:tcPr>
            <w:tcW w:w="3312" w:type="dxa"/>
            <w:vAlign w:val="center"/>
          </w:tcPr>
          <w:p w14:paraId="36354D40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Plano, material, listas ou logs e população-alvo quando pertinentes</w:t>
            </w:r>
          </w:p>
        </w:tc>
        <w:tc>
          <w:tcPr>
            <w:tcW w:w="3312" w:type="dxa"/>
            <w:vAlign w:val="center"/>
          </w:tcPr>
          <w:p w14:paraId="35E15EC7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Confrontar escopo, execução, período e eventual cobertura sem inventar limiar CGU.</w:t>
            </w:r>
          </w:p>
        </w:tc>
      </w:tr>
      <w:tr w:rsidR="00A75A96" w:rsidRPr="00D8755B" w14:paraId="0744996E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DC45E72" w14:textId="77777777" w:rsidR="00A75A96" w:rsidRDefault="00000000">
            <w:pPr>
              <w:spacing w:after="40"/>
            </w:pPr>
            <w:r>
              <w:rPr>
                <w:sz w:val="16"/>
              </w:rPr>
              <w:t>Canal/</w:t>
            </w:r>
            <w:proofErr w:type="spellStart"/>
            <w:r>
              <w:rPr>
                <w:sz w:val="16"/>
              </w:rPr>
              <w:t>apuração</w:t>
            </w:r>
            <w:proofErr w:type="spellEnd"/>
          </w:p>
        </w:tc>
        <w:tc>
          <w:tcPr>
            <w:tcW w:w="3312" w:type="dxa"/>
            <w:vAlign w:val="center"/>
          </w:tcPr>
          <w:p w14:paraId="1167F76F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Página/canal, procedimento, registros agregados ou caso anonimizado, conforme o item</w:t>
            </w:r>
          </w:p>
        </w:tc>
        <w:tc>
          <w:tcPr>
            <w:tcW w:w="3312" w:type="dxa"/>
            <w:vAlign w:val="center"/>
          </w:tcPr>
          <w:p w14:paraId="5C8C23C1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Separar canal disponível, denúncia recebida, apuração e procedência; proteger identidade de envolvidos.</w:t>
            </w:r>
          </w:p>
        </w:tc>
      </w:tr>
      <w:tr w:rsidR="00A75A96" w:rsidRPr="00D8755B" w14:paraId="6CC70DFD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DBEBD2B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Contratos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públicos</w:t>
            </w:r>
            <w:proofErr w:type="spellEnd"/>
          </w:p>
        </w:tc>
        <w:tc>
          <w:tcPr>
            <w:tcW w:w="3312" w:type="dxa"/>
            <w:vAlign w:val="center"/>
          </w:tcPr>
          <w:p w14:paraId="496BFAE7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Relação contratual, publicação e evidência de controle, conforme pergunta</w:t>
            </w:r>
          </w:p>
        </w:tc>
        <w:tc>
          <w:tcPr>
            <w:tcW w:w="3312" w:type="dxa"/>
            <w:vAlign w:val="center"/>
          </w:tcPr>
          <w:p w14:paraId="4E85597E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Comparar órgãos, objeto, período, valor e regra de aplicabilidade.</w:t>
            </w:r>
          </w:p>
        </w:tc>
      </w:tr>
    </w:tbl>
    <w:p w14:paraId="2B708D3C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5. Portal visual e formulário compacto</w:t>
      </w:r>
    </w:p>
    <w:p w14:paraId="17E7070C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 xml:space="preserve">Foram produzidas versões sucessivas: portais navegáveis independentes para Perfil e Conformidade; versões documentadas pergunta a pergunta; revisão “documentos aplicáveis”; e, por solicitação posterior, um único formulário compacto com as quatro seções Perfil, Essenciais, Pacto Brasil e </w:t>
      </w: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>. A versão compacta é o referencial para a apresentação atual: o texto “Exemplo de evidência sugerida” aparece em um bloco único por pergunta, sem reproduzir todo o aparato interno do Excel na tela.</w:t>
      </w:r>
    </w:p>
    <w:p w14:paraId="15061F71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 xml:space="preserve">No HTML compacto, a tela oferece pesquisa, paginação, controles de resposta, campos de revisão e validação, armazenamento local de respostas, importação de JSON e exportação de CSV/JSON; o arquivo XLSX “331_Evidencia_Unica” é anexo de consulta. O HTML compacto não executa modelos de IA nem </w:t>
      </w:r>
      <w:proofErr w:type="spellStart"/>
      <w:r w:rsidRPr="00D8755B">
        <w:rPr>
          <w:lang w:val="pt-BR"/>
        </w:rPr>
        <w:t>valida</w:t>
      </w:r>
      <w:proofErr w:type="spellEnd"/>
      <w:r w:rsidRPr="00D8755B">
        <w:rPr>
          <w:lang w:val="pt-BR"/>
        </w:rPr>
        <w:t xml:space="preserve"> a empresa automaticamente; os campos de IA e validação humana são registros para uso posterior. Não presumir que um campo de upload/dossiê disponível em versão navegável anterior exista nessa versão compacta.</w:t>
      </w:r>
    </w:p>
    <w:p w14:paraId="26F101DA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Percurso previsto ao usuário: preencher Perfil → revisar a aplicabilidade → percorrer as perguntas de Conformidade nas trilhas internas → associar evidência pertinente → submeter a revisão automatizada, quando implementada → registrar decisão humana. A submissão aos sistemas oficiais é atividade distinta e não é realizada pelo HTML local.</w:t>
      </w:r>
    </w:p>
    <w:p w14:paraId="06E0CCD5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lastRenderedPageBreak/>
        <w:t>6. Planilhas e transformação de dados</w:t>
      </w:r>
    </w:p>
    <w:p w14:paraId="791EC98A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Os arquivos Excel do projeto foram usados como referências de catálogo e peso: o resumo de rebatimento aponta dez áreas com tetos nominais de 13, 13, 10, 19, 11, 6, 9, 9, 5 e 5 pontos (total de 100), com ajustes registrados para o item 7.4, o agregador 10.1 e 4.2.7. Estes são dados do arquivo de trabalho e não foram recalculados novamente neste manual, nem equivalem a uma certificação da distribuição final do SAMPI.</w:t>
      </w:r>
    </w:p>
    <w:p w14:paraId="2D269BE2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As matrizes intermediárias em CSV codificadas em UTF-8 com BOM e separador “;” foram utilizadas como camada auditável de transformação entre bases extensas, HTML e catálogos de agentes. Em Conformidade, o rebatimento possui ID_QUESTAO, NUMERO_FCG, ETAPA_METODOLOGICA, AREA, ENUNCIADO, EVIDENCIA_PLANILHA, PESO_NOMINAL e campos de correlação. Na matriz documental, CODIGO, TRILHA e NUMERO_FCG permitem relacionar a evidência sugerida com o registro certo.</w:t>
      </w:r>
    </w:p>
    <w:p w14:paraId="3D37048B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O pacote “</w:t>
      </w:r>
      <w:proofErr w:type="spellStart"/>
      <w:r w:rsidRPr="00D8755B">
        <w:rPr>
          <w:lang w:val="pt-BR"/>
        </w:rPr>
        <w:t>Kit_Pronto_Para_Novo_PBIX</w:t>
      </w:r>
      <w:proofErr w:type="spellEnd"/>
      <w:r w:rsidRPr="00D8755B">
        <w:rPr>
          <w:lang w:val="pt-BR"/>
        </w:rPr>
        <w:t>” contém consultas Power Query M, scripts de Tabular Editor 2, arquivos de QA, base de dados em XLSX e PBIX base identificada como não atualizada. A presença desses artefatos não demonstra que um PBIX novo tenha sido gravado, aberto, carregado ou validado no Power BI Desktop.</w:t>
      </w:r>
    </w:p>
    <w:p w14:paraId="02B6215D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7. Agentes individuais de revisão por pergunta</w:t>
      </w:r>
    </w:p>
    <w:p w14:paraId="202AB099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Foram especificados 108 agentes de Perfil e 223 agentes de Conformidade, um por ID de pergunta. Cada registro define objetivo, entradas autorizadas, instrução específica, testes documentais, critério de suficiência, resultados possíveis, saída estruturada, escalonamento e obrigatoriedade de validação humana. “Agente” significa configuração lógica de revisão: não é prova de execução autônoma em servidor nem de leitura efetiva dos arquivos de uma empresa.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75A96" w14:paraId="5EE47D45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0C59FD3" w14:textId="77777777" w:rsidR="00A75A96" w:rsidRDefault="00000000">
            <w:pPr>
              <w:spacing w:after="40"/>
            </w:pPr>
            <w:r>
              <w:rPr>
                <w:sz w:val="16"/>
              </w:rPr>
              <w:t xml:space="preserve">Entrada </w:t>
            </w:r>
            <w:proofErr w:type="spellStart"/>
            <w:r>
              <w:rPr>
                <w:sz w:val="16"/>
              </w:rPr>
              <w:t>mínima</w:t>
            </w:r>
            <w:proofErr w:type="spellEnd"/>
          </w:p>
        </w:tc>
        <w:tc>
          <w:tcPr>
            <w:tcW w:w="3312" w:type="dxa"/>
            <w:vAlign w:val="center"/>
          </w:tcPr>
          <w:p w14:paraId="58911BA5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Verificação</w:t>
            </w:r>
          </w:p>
        </w:tc>
        <w:tc>
          <w:tcPr>
            <w:tcW w:w="3312" w:type="dxa"/>
            <w:vAlign w:val="center"/>
          </w:tcPr>
          <w:p w14:paraId="51DE7968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Saída esperada</w:t>
            </w:r>
          </w:p>
        </w:tc>
      </w:tr>
      <w:tr w:rsidR="00A75A96" w:rsidRPr="00D8755B" w14:paraId="4D60F5A6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7EA6AEE2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ID empresa, ID pergunta, resposta, aplicabilidade</w:t>
            </w:r>
          </w:p>
        </w:tc>
        <w:tc>
          <w:tcPr>
            <w:tcW w:w="3312" w:type="dxa"/>
            <w:vAlign w:val="center"/>
          </w:tcPr>
          <w:p w14:paraId="5B9006BE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Identidade e escopo do respondente</w:t>
            </w:r>
          </w:p>
        </w:tc>
        <w:tc>
          <w:tcPr>
            <w:tcW w:w="3312" w:type="dxa"/>
            <w:vAlign w:val="center"/>
          </w:tcPr>
          <w:p w14:paraId="3F5F7D91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Pergunta e empresa verificadas ou indeterminadas.</w:t>
            </w:r>
          </w:p>
        </w:tc>
      </w:tr>
      <w:tr w:rsidR="00A75A96" w:rsidRPr="00D8755B" w14:paraId="6D0B0DB7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BBCB035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Arquivo autorizado, data, versão, localizador</w:t>
            </w:r>
          </w:p>
        </w:tc>
        <w:tc>
          <w:tcPr>
            <w:tcW w:w="3312" w:type="dxa"/>
            <w:vAlign w:val="center"/>
          </w:tcPr>
          <w:p w14:paraId="30C09EFF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Correspondência entre o que é declarado e o que o documento prova</w:t>
            </w:r>
          </w:p>
        </w:tc>
        <w:tc>
          <w:tcPr>
            <w:tcW w:w="3312" w:type="dxa"/>
            <w:vAlign w:val="center"/>
          </w:tcPr>
          <w:p w14:paraId="68A069E3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Trecho/localizador, documento, período, prova positiva ou lacuna.</w:t>
            </w:r>
          </w:p>
        </w:tc>
      </w:tr>
      <w:tr w:rsidR="00A75A96" w:rsidRPr="00D8755B" w14:paraId="7D01BD8E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C1A2708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Regra por pergunta e evidência sugerida</w:t>
            </w:r>
          </w:p>
        </w:tc>
        <w:tc>
          <w:tcPr>
            <w:tcW w:w="3312" w:type="dxa"/>
            <w:vAlign w:val="center"/>
          </w:tcPr>
          <w:p w14:paraId="725839FE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Suficiência contextual, sem criar obrigação adicional</w:t>
            </w:r>
          </w:p>
        </w:tc>
        <w:tc>
          <w:tcPr>
            <w:tcW w:w="3312" w:type="dxa"/>
            <w:vAlign w:val="center"/>
          </w:tcPr>
          <w:p w14:paraId="3DB5A82E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Sugestão de revisão fundamentada e nível de confiança limitado às fontes.</w:t>
            </w:r>
          </w:p>
        </w:tc>
      </w:tr>
      <w:tr w:rsidR="00A75A96" w:rsidRPr="00D8755B" w14:paraId="76F20276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6D1F06A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Resultado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preliminar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documentos</w:t>
            </w:r>
            <w:proofErr w:type="spellEnd"/>
          </w:p>
        </w:tc>
        <w:tc>
          <w:tcPr>
            <w:tcW w:w="3312" w:type="dxa"/>
            <w:vAlign w:val="center"/>
          </w:tcPr>
          <w:p w14:paraId="7F00E7D9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Aprovação, ressalva ou correção humana</w:t>
            </w:r>
          </w:p>
        </w:tc>
        <w:tc>
          <w:tcPr>
            <w:tcW w:w="3312" w:type="dxa"/>
            <w:vAlign w:val="center"/>
          </w:tcPr>
          <w:p w14:paraId="60CB6BC3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Decisão final identificada, datada e distinta da sugestão da IA.</w:t>
            </w:r>
          </w:p>
        </w:tc>
      </w:tr>
    </w:tbl>
    <w:p w14:paraId="3D5554EA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8. Agentes de conflito Perfil × Conformidade</w:t>
      </w:r>
    </w:p>
    <w:p w14:paraId="0DA76C27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 matriz de conflito possui 108 registros, um para cada pergunta de Perfil: 11 vínculos diretos, 26 diretos condicionais, 46 contextuais e 25 sem vínculo direto confiável. Esses vínculos são propostas do rebatimento temático; a matriz não contém conflito factual verificado porque não foi alimentada com respostas/evidências de uma empresa real.</w:t>
      </w:r>
    </w:p>
    <w:p w14:paraId="6AECD128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Exemplos do que o confronto pode detectar: identidade da empresa distinta entre comprovante e publicidade; número de empregados incompatível com população usada em treinamento; Perfil declara contratação pública e Conformidade marca controle correlato como não aplicável; Perfil registra doações e Conformidade afirma não executar doações no mesmo recorte; existência declarada de canal sem confirmação documental; data ou versão divergente em publicação e declaração de política.</w:t>
      </w:r>
    </w:p>
    <w:p w14:paraId="1A20E631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Antes de gerar alerta, os agentes devem verificar se a informação pertence à mesma pessoa jurídica, período, unidade, público, jurisdição e definição de indicador. Diferença entre denúncia recebida e denúncia procedente, matriz e grupo econômico, situação histórica e atual ou falta de anexo não constitui automaticamente contradição. Saídas: coerente, possível conflito, conflito comprovado, indeterminado, não aplicável ou sem vínculo; todas sujeitas a validação humana.</w:t>
      </w:r>
    </w:p>
    <w:p w14:paraId="7B2BA69C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9. Governança de dados, auditoria e segurança</w:t>
      </w:r>
    </w:p>
    <w:p w14:paraId="54A3B372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Separar catálogo/versionamento de respostas efetivas: DIM_PERGUNTA, DIM_AGENTE, VINCULO_PERFIL_CONFORMIDADE, FATO_RESPOSTA, FATO_EVIDENCIA, FATO_EXECUCAO_AGENTE e FATO_VALIDACAO_HUMANA são proposta de implementação, não esquema confirmado do banco de produção.</w:t>
      </w:r>
    </w:p>
    <w:p w14:paraId="2727F129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 xml:space="preserve">Registrar identificação e </w:t>
      </w:r>
      <w:proofErr w:type="spellStart"/>
      <w:r w:rsidRPr="00D8755B">
        <w:rPr>
          <w:lang w:val="pt-BR"/>
        </w:rPr>
        <w:t>hash</w:t>
      </w:r>
      <w:proofErr w:type="spellEnd"/>
      <w:r w:rsidRPr="00D8755B">
        <w:rPr>
          <w:lang w:val="pt-BR"/>
        </w:rPr>
        <w:t xml:space="preserve"> do documento quando houver infraestrutura; versão da política, data de emissão, período da resposta, página/seção examinada, prompt/versão do agente, </w:t>
      </w:r>
      <w:proofErr w:type="spellStart"/>
      <w:r w:rsidRPr="00D8755B">
        <w:rPr>
          <w:lang w:val="pt-BR"/>
        </w:rPr>
        <w:t>timestamp</w:t>
      </w:r>
      <w:proofErr w:type="spellEnd"/>
      <w:r w:rsidRPr="00D8755B">
        <w:rPr>
          <w:lang w:val="pt-BR"/>
        </w:rPr>
        <w:t>, revisão humana e justificativa de exceção.</w:t>
      </w:r>
    </w:p>
    <w:p w14:paraId="425B7614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lastRenderedPageBreak/>
        <w:t>Não enviar automaticamente documentos confidenciais a provedores de IA; aplicar autorização, minimização, controle de acesso, segregação de funções e retenção compatível com a política da empresa.</w:t>
      </w:r>
    </w:p>
    <w:p w14:paraId="49CDC258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Usar evidência anonimizada em canal de denúncias e investigações, com limitação de acesso. Não interpretar ausência de registro compartilhável como prova de que nenhum caso ocorreu.</w:t>
      </w:r>
    </w:p>
    <w:p w14:paraId="75A58514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Evitar que o resultado de IA seja apresentado como parecer oficial ou homologação CGU. Alterações de pergunta, pontuação ou edição devem iniciar novo ciclo de reconciliação e QA.</w:t>
      </w:r>
    </w:p>
    <w:p w14:paraId="69EF4BAC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10. QA já documentado e testes ainda pendentes</w:t>
      </w:r>
    </w:p>
    <w:p w14:paraId="1C36E59F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As matrizes CSV presentes foram inspecionadas nesta consolidação: 108 linhas no Perfil, 223 em Conformidade e 108 agentes de conflito; a distribuição de Conformidade é 10/76/137 e a de vínculos é 11/26/46/25. O arquivo compacto contém os campos e recursos de exportação descritos na seção 5. Esses testes são estruturais/estáticos, não uma auditoria funcional ponta a ponta com anexação real, permissões, banco de dados, serviço de IA ou SAMPI.</w:t>
      </w:r>
    </w:p>
    <w:p w14:paraId="0113B9F7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Conferir, item a item, a redação e o código de cada pergunta do Perfil e do Formulário de Conformidade contra a edição oficial efetivamente aplicável; o Perfil operacional resumido não equivale, sem reconciliação, à reprodução literal do SAMPI.</w:t>
      </w:r>
    </w:p>
    <w:p w14:paraId="6CD1EADB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Revalidar todas as correlações internas Essenciais/Pacto/</w:t>
      </w: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 xml:space="preserve"> e distinguir de modo expresso o guia próprio da autoavaliação do Pacto e o Formulário de Conformidade </w:t>
      </w: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>.</w:t>
      </w:r>
    </w:p>
    <w:p w14:paraId="4C2BC141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Executar casos de teste com respostas divergentes, documentos vencidos, dados de grupo versus empresa individual, N/A condicionado, arquivos ilegíveis, links indisponíveis, duplicatas e ausência de evidência.</w:t>
      </w:r>
    </w:p>
    <w:p w14:paraId="45A1BCFE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Verificar a aplicação real das regras de pontuação, redistribuição e elegibilidade na versão do SAMPI; não usar o peso nominal como pontuação final em perguntas não aplicáveis sem a lógica oficial.</w:t>
      </w:r>
    </w:p>
    <w:p w14:paraId="68DC4911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Realizar homologação de interface, acessibilidade, exportação/importação, recuperação de backup, controle de acesso, retenção e trilha de auditoria em ambiente de produção.</w:t>
      </w:r>
    </w:p>
    <w:p>
      <w:pPr>
        <w:pStyle w:val="Commarcadores"/>
      </w:pPr>
      <w:r>
        <w:t>Revalidação de 28/09/2026: conferida a integridade referencial dos catálogos (Perfil, Conformidade, Pacto Brasil, Essenciais, ISO e Agentes de Conflito) na Vitrine de Vendas - nenhum ID duplicado e nenhuma referência cruzada quebrada; corrigido o vínculo da 5a medida mínima do Pacto Brasil (ITP-005), que apontava para o item 7.1.3 e passou a apontar corretamente para o item 7.1.1, conforme o Guia de Autoavaliação da CGU. A conferência palavra-por-palavra das 223 perguntas do Pró-Ética e das 51 cláusulas ISO 37301/37001 contra o texto literal dos manuais oficiais permanece pendente (documentos extensos/não integralmente públicos).</w:t>
      </w:r>
    </w:p>
    <w:p w14:paraId="65EC077C" w14:textId="77777777" w:rsidR="00A75A96" w:rsidRDefault="00000000">
      <w:pPr>
        <w:pStyle w:val="Ttulo1"/>
      </w:pPr>
      <w:r>
        <w:t>11. Inventário resumido dos artefatos consolidados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75A96" w14:paraId="6CF6FFBA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AE818FC" w14:textId="77777777" w:rsidR="00A75A96" w:rsidRDefault="00000000">
            <w:pPr>
              <w:spacing w:after="40"/>
            </w:pPr>
            <w:r>
              <w:rPr>
                <w:sz w:val="16"/>
              </w:rPr>
              <w:t>Arquivo</w:t>
            </w:r>
          </w:p>
        </w:tc>
        <w:tc>
          <w:tcPr>
            <w:tcW w:w="4968" w:type="dxa"/>
            <w:vAlign w:val="center"/>
          </w:tcPr>
          <w:p w14:paraId="25133578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Uso</w:t>
            </w:r>
          </w:p>
        </w:tc>
      </w:tr>
      <w:tr w:rsidR="00A75A96" w:rsidRPr="00D8755B" w14:paraId="4AB45633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ABD792E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Simples_GRC_Formulario_331_Evidencia_Unica.html</w:t>
            </w:r>
          </w:p>
        </w:tc>
        <w:tc>
          <w:tcPr>
            <w:tcW w:w="4968" w:type="dxa"/>
            <w:vAlign w:val="center"/>
          </w:tcPr>
          <w:p w14:paraId="31DEC83B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Interface compacta com exemplo único de evidência e campos de resposta/revisão.</w:t>
            </w:r>
          </w:p>
        </w:tc>
      </w:tr>
      <w:tr w:rsidR="00A75A96" w:rsidRPr="00D8755B" w14:paraId="06EAD1A8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035BC968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Simples_GRC_331_Evidencia_Unica.xlsx</w:t>
            </w:r>
          </w:p>
        </w:tc>
        <w:tc>
          <w:tcPr>
            <w:tcW w:w="4968" w:type="dxa"/>
            <w:vAlign w:val="center"/>
          </w:tcPr>
          <w:p w14:paraId="734A5D51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Consulta do conjunto de 108 + 223 registros e exemplos associados.</w:t>
            </w:r>
          </w:p>
        </w:tc>
      </w:tr>
      <w:tr w:rsidR="00A75A96" w:rsidRPr="00D8755B" w14:paraId="614A43CA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979DCCA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Portal_Perfil_Documentos_Aplicaveis.html / Portal_Conformidade_Documentos_Aplicaveis.html</w:t>
            </w:r>
          </w:p>
        </w:tc>
        <w:tc>
          <w:tcPr>
            <w:tcW w:w="4968" w:type="dxa"/>
            <w:vAlign w:val="center"/>
          </w:tcPr>
          <w:p w14:paraId="53182B84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Versões navegáveis anteriores com filtro de aplicabilidade documental.</w:t>
            </w:r>
          </w:p>
        </w:tc>
      </w:tr>
      <w:tr w:rsidR="00A75A96" w:rsidRPr="00D8755B" w14:paraId="2E7C9FC1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917783E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Matriz_Perfil_Documentos_Aplicaveis.csv / Matriz_Conformidade_Documentos_Aplicaveis.csv</w:t>
            </w:r>
          </w:p>
        </w:tc>
        <w:tc>
          <w:tcPr>
            <w:tcW w:w="4968" w:type="dxa"/>
            <w:vAlign w:val="center"/>
          </w:tcPr>
          <w:p w14:paraId="146CD6E4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Detalhamento e origem das recomendações documentais.</w:t>
            </w:r>
          </w:p>
        </w:tc>
      </w:tr>
      <w:tr w:rsidR="00A75A96" w:rsidRPr="00D8755B" w14:paraId="2CB9A287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E09680E" w14:textId="77777777" w:rsidR="00A75A96" w:rsidRDefault="00000000">
            <w:pPr>
              <w:spacing w:after="40"/>
            </w:pPr>
            <w:r>
              <w:rPr>
                <w:sz w:val="16"/>
              </w:rPr>
              <w:t>Rebatimento_FCG_223_Etapas.csv</w:t>
            </w:r>
          </w:p>
        </w:tc>
        <w:tc>
          <w:tcPr>
            <w:tcW w:w="4968" w:type="dxa"/>
            <w:vAlign w:val="center"/>
          </w:tcPr>
          <w:p w14:paraId="49E9E316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Chave de classificação temática, evidência planilhada e peso de referência.</w:t>
            </w:r>
          </w:p>
        </w:tc>
      </w:tr>
      <w:tr w:rsidR="00A75A96" w:rsidRPr="00D8755B" w14:paraId="728A832B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89CDF38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AGENTES_PERFIL_108.csv / AGENTES_CONFORMIDADE_223.csv</w:t>
            </w:r>
          </w:p>
        </w:tc>
        <w:tc>
          <w:tcPr>
            <w:tcW w:w="4968" w:type="dxa"/>
            <w:vAlign w:val="center"/>
          </w:tcPr>
          <w:p w14:paraId="652C60CD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Especificações individuais de revisão por pergunta.</w:t>
            </w:r>
          </w:p>
        </w:tc>
      </w:tr>
      <w:tr w:rsidR="00A75A96" w:rsidRPr="00D8755B" w14:paraId="1A3554A9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6D6FBA3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MATRIZ_AGENTES_CONFLITO_PERFIL_CONFORMIDADE_108.csv</w:t>
            </w:r>
          </w:p>
        </w:tc>
        <w:tc>
          <w:tcPr>
            <w:tcW w:w="4968" w:type="dxa"/>
            <w:vAlign w:val="center"/>
          </w:tcPr>
          <w:p w14:paraId="40806F29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Testes propostos de consistência entre Perfil e Conformidade.</w:t>
            </w:r>
          </w:p>
        </w:tc>
      </w:tr>
      <w:tr w:rsidR="00A75A96" w:rsidRPr="00D8755B" w14:paraId="2FA6EC2E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0AFD85EE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SimplesGRC_Kit_Pronto_Para_Novo_PBIX_2026(1).zip</w:t>
            </w:r>
          </w:p>
        </w:tc>
        <w:tc>
          <w:tcPr>
            <w:tcW w:w="4968" w:type="dxa"/>
            <w:vAlign w:val="center"/>
          </w:tcPr>
          <w:p w14:paraId="3B07A738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Pacote de referência analítica e scripts; base PBIX não atualizada.</w:t>
            </w:r>
          </w:p>
        </w:tc>
      </w:tr>
    </w:tbl>
    <w:p w14:paraId="31BF7C93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t>12. Critérios de aceite para a próxima versão</w:t>
      </w:r>
    </w:p>
    <w:p w14:paraId="1A1AE168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Aceitar somente após: (i) conferência individual contra a edição oficial dos 108 campos e 223 perguntas efetivamente aplicáveis; (</w:t>
      </w:r>
      <w:proofErr w:type="spellStart"/>
      <w:r w:rsidRPr="00D8755B">
        <w:rPr>
          <w:lang w:val="pt-BR"/>
        </w:rPr>
        <w:t>ii</w:t>
      </w:r>
      <w:proofErr w:type="spellEnd"/>
      <w:r w:rsidRPr="00D8755B">
        <w:rPr>
          <w:lang w:val="pt-BR"/>
        </w:rPr>
        <w:t>) documentação pertinente sem exigências artificiais; (</w:t>
      </w:r>
      <w:proofErr w:type="spellStart"/>
      <w:r w:rsidRPr="00D8755B">
        <w:rPr>
          <w:lang w:val="pt-BR"/>
        </w:rPr>
        <w:t>iii</w:t>
      </w:r>
      <w:proofErr w:type="spellEnd"/>
      <w:r w:rsidRPr="00D8755B">
        <w:rPr>
          <w:lang w:val="pt-BR"/>
        </w:rPr>
        <w:t>) correlação e reaproveitamento de evidência sem multiplicar resposta; (</w:t>
      </w:r>
      <w:proofErr w:type="spellStart"/>
      <w:r w:rsidRPr="00D8755B">
        <w:rPr>
          <w:lang w:val="pt-BR"/>
        </w:rPr>
        <w:t>iv</w:t>
      </w:r>
      <w:proofErr w:type="spellEnd"/>
      <w:r w:rsidRPr="00D8755B">
        <w:rPr>
          <w:lang w:val="pt-BR"/>
        </w:rPr>
        <w:t xml:space="preserve">) trilha de execução IA com fonte e decisão humana; (v) ensaio de importação/exportação e controle de acesso; e (vi) conciliação das regras oficiais de admissibilidade e pontuação antes de comunicar prontidão para o </w:t>
      </w: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>.</w:t>
      </w:r>
    </w:p>
    <w:p w14:paraId="144609A2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Responsabilidade de uso: a organização preenche e comprova suas declarações; o agente gera apenas parecer preliminar a partir do material autorizado; o revisor humano delibera e registra sua decisão; a CGU realiza, nos sistemas oficiais e dentro de suas competências, as avaliações pertinentes.</w:t>
      </w:r>
    </w:p>
    <w:p w14:paraId="5DEC3DD4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br w:type="page"/>
      </w:r>
    </w:p>
    <w:p w14:paraId="4B0CCDC6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lastRenderedPageBreak/>
        <w:t>13. Pesquisa de mercado, lacuna atendível e proposta comercial</w:t>
      </w:r>
    </w:p>
    <w:p w14:paraId="453F0404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Adendo técnico-comercial | 23 de setembro de 2026. Esta seção complementa o manual de implementação e não altera o inventário dos formulários ou a classificação interna das trilhas.</w:t>
      </w:r>
    </w:p>
    <w:p w14:paraId="1D89D430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13.1 Pergunta de mercado e delimitação da pesquisa</w:t>
      </w:r>
    </w:p>
    <w:p w14:paraId="4B9DFAE5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Pergunta examinada: existe um portal independente, aberto às empresas, que permita realizar diagnóstico e organizar previamente a documentação de integridade sem iniciar a candidatura no SAMPI ou a autoavaliação oficial do Pacto Brasil ou do Instituto Ethos? O levantamento é documental, restrito a páginas públicas e preços anunciados; não foram contratadas contas, examinados ambientes privados ou realizadas demonstrações de soluções concorrentes.</w:t>
      </w:r>
    </w:p>
    <w:p w14:paraId="06AF0BA5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 xml:space="preserve">Há soluções abertas para diagnóstico reduzido de integridade, como o formulário gratuito da </w:t>
      </w:r>
      <w:proofErr w:type="spellStart"/>
      <w:r w:rsidRPr="00D8755B">
        <w:rPr>
          <w:lang w:val="pt-BR"/>
        </w:rPr>
        <w:t>Confidata</w:t>
      </w:r>
      <w:proofErr w:type="spellEnd"/>
      <w:r w:rsidRPr="00D8755B">
        <w:rPr>
          <w:lang w:val="pt-BR"/>
        </w:rPr>
        <w:t xml:space="preserve"> (24 perguntas, cinco domínios) e o diagnóstico ESG do Sebrae; há, adicionalmente, plataformas comerciais de gestão de compliance, denúncias, evidências e fluxos de trabalho. Os materiais públicos examinados não comprovam outra oferta que reúna, de maneira integrada, todo o escopo proposto aqui: pré-preenchimento do Perfil operacional com 108 campos, catálogo interno de 223 perguntas de Conformidade nas três trilhas, sugestão individualizada de evidências, 331 agentes especificados e 108 verificações cruzadas Perfil × Conformidade. Ausência de comprovação pública NÃO demonstra inexistência de produto equivalente.</w:t>
      </w:r>
    </w:p>
    <w:p w14:paraId="045E745D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13.2 Conclusão sobre lacuna e hipótese de proposta de valor</w:t>
      </w:r>
    </w:p>
    <w:p w14:paraId="36A2C8D6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 xml:space="preserve">Conclusão analítica: observa-se uma lacuna de oferta PUBLICAMENTE DEMONSTRADA para uma experiência de preparação documental independente, orientada pergunta a pergunta para Pacto Brasil e </w:t>
      </w: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 xml:space="preserve"> e voltada à PME, com correspondência verificável entre Perfil, Conformidade, evidência, parecer preliminar da IA e decisão humana. Trata-se de oportunidade comercial HIPOTÉTICA, não de prova de pioneirismo nem de demanda pagante validada. É necessário testar disposição a pagar, capacidade de implantação, custos de revisão e concorrentes por demonstração.</w:t>
      </w:r>
    </w:p>
    <w:p w14:paraId="1DFF844C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 diferenciação proposta não está no número bruto de perguntas, mas em: (i) entrada independente de candidatura; (</w:t>
      </w:r>
      <w:proofErr w:type="spellStart"/>
      <w:r w:rsidRPr="00D8755B">
        <w:rPr>
          <w:lang w:val="pt-BR"/>
        </w:rPr>
        <w:t>ii</w:t>
      </w:r>
      <w:proofErr w:type="spellEnd"/>
      <w:r w:rsidRPr="00D8755B">
        <w:rPr>
          <w:lang w:val="pt-BR"/>
        </w:rPr>
        <w:t>) evidências pertinentes sem pedir política para campo puramente cadastral; (</w:t>
      </w:r>
      <w:proofErr w:type="spellStart"/>
      <w:r w:rsidRPr="00D8755B">
        <w:rPr>
          <w:lang w:val="pt-BR"/>
        </w:rPr>
        <w:t>iii</w:t>
      </w:r>
      <w:proofErr w:type="spellEnd"/>
      <w:r w:rsidRPr="00D8755B">
        <w:rPr>
          <w:lang w:val="pt-BR"/>
        </w:rPr>
        <w:t>) dossiê pesquisável com página/seção e histórico; (</w:t>
      </w:r>
      <w:proofErr w:type="spellStart"/>
      <w:r w:rsidRPr="00D8755B">
        <w:rPr>
          <w:lang w:val="pt-BR"/>
        </w:rPr>
        <w:t>iv</w:t>
      </w:r>
      <w:proofErr w:type="spellEnd"/>
      <w:r w:rsidRPr="00D8755B">
        <w:rPr>
          <w:lang w:val="pt-BR"/>
        </w:rPr>
        <w:t xml:space="preserve">) regra de aplicabilidade dependente do Perfil; (v) detecção de incoerências entre formulários; (vi) preservação de decisão humana. Parte dessas funções está especificada e/ou </w:t>
      </w:r>
      <w:proofErr w:type="spellStart"/>
      <w:r w:rsidRPr="00D8755B">
        <w:rPr>
          <w:lang w:val="pt-BR"/>
        </w:rPr>
        <w:t>prototipada</w:t>
      </w:r>
      <w:proofErr w:type="spellEnd"/>
      <w:r w:rsidRPr="00D8755B">
        <w:rPr>
          <w:lang w:val="pt-BR"/>
        </w:rPr>
        <w:t>; seu funcionamento integral em nuvem não foi demonstrado.</w:t>
      </w:r>
    </w:p>
    <w:p w14:paraId="6E83272E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13.3 Referência pública de preços e escopos (consulta de setembro de 2026)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75A96" w14:paraId="34681AEC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8830C2B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Referência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pública</w:t>
            </w:r>
            <w:proofErr w:type="spellEnd"/>
          </w:p>
        </w:tc>
        <w:tc>
          <w:tcPr>
            <w:tcW w:w="3312" w:type="dxa"/>
          </w:tcPr>
          <w:p w14:paraId="16769C39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Preço anunciado</w:t>
            </w:r>
          </w:p>
        </w:tc>
        <w:tc>
          <w:tcPr>
            <w:tcW w:w="3312" w:type="dxa"/>
          </w:tcPr>
          <w:p w14:paraId="5F53FEF0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Escopo divulgado / limite comparativo</w:t>
            </w:r>
          </w:p>
        </w:tc>
      </w:tr>
      <w:tr w:rsidR="00A75A96" w:rsidRPr="00D8755B" w14:paraId="2F9EAB9A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8DDB27E" w14:textId="77777777" w:rsidR="00A75A96" w:rsidRDefault="00000000">
            <w:pPr>
              <w:spacing w:after="40"/>
            </w:pPr>
            <w:r>
              <w:rPr>
                <w:sz w:val="16"/>
              </w:rPr>
              <w:t>Confidata — diagnóstico de integridade</w:t>
            </w:r>
          </w:p>
        </w:tc>
        <w:tc>
          <w:tcPr>
            <w:tcW w:w="3312" w:type="dxa"/>
            <w:vAlign w:val="center"/>
          </w:tcPr>
          <w:p w14:paraId="0C154EB0" w14:textId="77777777" w:rsidR="00A75A9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Gratuito</w:t>
            </w:r>
          </w:p>
        </w:tc>
        <w:tc>
          <w:tcPr>
            <w:tcW w:w="3312" w:type="dxa"/>
            <w:vAlign w:val="center"/>
          </w:tcPr>
          <w:p w14:paraId="28787148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24 perguntas / 5 domínios; diagnóstico, não dossiê integral para os dois formulários.</w:t>
            </w:r>
          </w:p>
        </w:tc>
      </w:tr>
      <w:tr w:rsidR="00A75A96" w:rsidRPr="00D8755B" w14:paraId="043FB530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752A019E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WebDion</w:t>
            </w:r>
            <w:proofErr w:type="spellEnd"/>
            <w:r>
              <w:rPr>
                <w:sz w:val="16"/>
              </w:rPr>
              <w:t xml:space="preserve"> Compliance</w:t>
            </w:r>
          </w:p>
        </w:tc>
        <w:tc>
          <w:tcPr>
            <w:tcW w:w="3312" w:type="dxa"/>
            <w:vAlign w:val="center"/>
          </w:tcPr>
          <w:p w14:paraId="678CFFF5" w14:textId="77777777" w:rsidR="00A75A9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R$ 197, R$ 397 e R$ 697/mês</w:t>
            </w:r>
          </w:p>
        </w:tc>
        <w:tc>
          <w:tcPr>
            <w:tcW w:w="3312" w:type="dxa"/>
            <w:vAlign w:val="center"/>
          </w:tcPr>
          <w:p w14:paraId="27445A0F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Planos publicados para compliance e gestão documental; não equivalência com os formulários CGU verificada.</w:t>
            </w:r>
          </w:p>
        </w:tc>
      </w:tr>
      <w:tr w:rsidR="00A75A96" w:rsidRPr="00D8755B" w14:paraId="1E1BDE43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B16ADB5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Aintegridade</w:t>
            </w:r>
            <w:proofErr w:type="spellEnd"/>
          </w:p>
        </w:tc>
        <w:tc>
          <w:tcPr>
            <w:tcW w:w="3312" w:type="dxa"/>
            <w:vAlign w:val="center"/>
          </w:tcPr>
          <w:p w14:paraId="5012C63B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R$ 199,90/mês Basic; R$ 650/mês Premium (modalidade mensal anunciada)</w:t>
            </w:r>
          </w:p>
        </w:tc>
        <w:tc>
          <w:tcPr>
            <w:tcW w:w="3312" w:type="dxa"/>
            <w:vAlign w:val="center"/>
          </w:tcPr>
          <w:p w14:paraId="7B4B983A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Plataforma de compliance e canal de denúncias; escopo e usuários variam por plano.</w:t>
            </w:r>
          </w:p>
        </w:tc>
      </w:tr>
      <w:tr w:rsidR="00A75A96" w:rsidRPr="00D8755B" w14:paraId="7D5D3F9A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E2A671D" w14:textId="77777777" w:rsidR="00A75A96" w:rsidRPr="00D8755B" w:rsidRDefault="00000000">
            <w:pPr>
              <w:spacing w:after="40"/>
              <w:rPr>
                <w:highlight w:val="yellow"/>
              </w:rPr>
            </w:pPr>
            <w:proofErr w:type="spellStart"/>
            <w:r w:rsidRPr="00D8755B">
              <w:rPr>
                <w:sz w:val="16"/>
                <w:highlight w:val="yellow"/>
              </w:rPr>
              <w:t>Sincera</w:t>
            </w:r>
            <w:proofErr w:type="spellEnd"/>
            <w:r w:rsidRPr="00D8755B">
              <w:rPr>
                <w:sz w:val="16"/>
                <w:highlight w:val="yellow"/>
              </w:rPr>
              <w:t xml:space="preserve"> Compliance</w:t>
            </w:r>
          </w:p>
        </w:tc>
        <w:tc>
          <w:tcPr>
            <w:tcW w:w="3312" w:type="dxa"/>
            <w:vAlign w:val="center"/>
          </w:tcPr>
          <w:p w14:paraId="2BC294E9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pt-BR"/>
              </w:rPr>
            </w:pPr>
            <w:r w:rsidRPr="00D8755B">
              <w:rPr>
                <w:sz w:val="16"/>
                <w:highlight w:val="yellow"/>
                <w:lang w:val="pt-BR"/>
              </w:rPr>
              <w:t>R$ 990/mês Essencial; R$ 2.490/mês Pro</w:t>
            </w:r>
          </w:p>
        </w:tc>
        <w:tc>
          <w:tcPr>
            <w:tcW w:w="3312" w:type="dxa"/>
            <w:vAlign w:val="center"/>
          </w:tcPr>
          <w:p w14:paraId="62D76C29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pt-BR"/>
              </w:rPr>
            </w:pPr>
            <w:r w:rsidRPr="00D8755B">
              <w:rPr>
                <w:sz w:val="16"/>
                <w:highlight w:val="yellow"/>
                <w:lang w:val="pt-BR"/>
              </w:rPr>
              <w:t>Oferta com módulos de compliance e créditos de IA; limites de usuários e serviços distintos.</w:t>
            </w:r>
          </w:p>
        </w:tc>
      </w:tr>
      <w:tr w:rsidR="00A75A96" w:rsidRPr="00D8755B" w14:paraId="6EB2DEED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7D5DE78F" w14:textId="77777777" w:rsidR="00A75A96" w:rsidRPr="00D8755B" w:rsidRDefault="00000000">
            <w:pPr>
              <w:spacing w:after="40"/>
              <w:rPr>
                <w:lang w:val="pt-BR"/>
              </w:rPr>
            </w:pPr>
            <w:proofErr w:type="spellStart"/>
            <w:r w:rsidRPr="00D8755B">
              <w:rPr>
                <w:sz w:val="16"/>
                <w:lang w:val="pt-BR"/>
              </w:rPr>
              <w:t>Gopliance</w:t>
            </w:r>
            <w:proofErr w:type="spellEnd"/>
            <w:r w:rsidRPr="00D8755B">
              <w:rPr>
                <w:sz w:val="16"/>
                <w:lang w:val="pt-BR"/>
              </w:rPr>
              <w:t xml:space="preserve"> — preço divulgado em G2</w:t>
            </w:r>
          </w:p>
        </w:tc>
        <w:tc>
          <w:tcPr>
            <w:tcW w:w="3312" w:type="dxa"/>
            <w:vAlign w:val="center"/>
          </w:tcPr>
          <w:p w14:paraId="16895974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A partir de R$ 1.200/mês</w:t>
            </w:r>
          </w:p>
        </w:tc>
        <w:tc>
          <w:tcPr>
            <w:tcW w:w="3312" w:type="dxa"/>
            <w:vAlign w:val="center"/>
          </w:tcPr>
          <w:p w14:paraId="2E397E66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Gestão do programa de compliance; preço de diretório sujeito a confirmação comercial.</w:t>
            </w:r>
          </w:p>
        </w:tc>
      </w:tr>
      <w:tr w:rsidR="00A75A96" w:rsidRPr="00D8755B" w14:paraId="7FEF1A77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F1F1C10" w14:textId="77777777" w:rsidR="00A75A96" w:rsidRDefault="00000000">
            <w:pPr>
              <w:spacing w:after="40"/>
            </w:pPr>
            <w:r>
              <w:rPr>
                <w:sz w:val="16"/>
              </w:rPr>
              <w:t xml:space="preserve">Journey — </w:t>
            </w:r>
            <w:proofErr w:type="spellStart"/>
            <w:r>
              <w:rPr>
                <w:sz w:val="16"/>
              </w:rPr>
              <w:t>página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comercial</w:t>
            </w:r>
            <w:proofErr w:type="spellEnd"/>
          </w:p>
        </w:tc>
        <w:tc>
          <w:tcPr>
            <w:tcW w:w="3312" w:type="dxa"/>
            <w:vAlign w:val="center"/>
          </w:tcPr>
          <w:p w14:paraId="4784764B" w14:textId="77777777" w:rsidR="00A75A9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R$ 1.350 / R$ 2.500 / R$ 4.500 por mês</w:t>
            </w:r>
          </w:p>
        </w:tc>
        <w:tc>
          <w:tcPr>
            <w:tcW w:w="3312" w:type="dxa"/>
            <w:vAlign w:val="center"/>
          </w:tcPr>
          <w:p w14:paraId="3FBAE4FA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Níveis com recursos e monitoramento diferentes; não atestada cobertura de 108 + 223.</w:t>
            </w:r>
          </w:p>
        </w:tc>
      </w:tr>
    </w:tbl>
    <w:p w14:paraId="12D74AA8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Os valores acima são preços anunciados, não propostas comparáveis em iguais condições contratuais. Variam por número de colaboradores, usuários, módulos, créditos de IA, suporte e implantação. A oferta gratuita compete com o diagnóstico de entrada; os serviços pagos competem com a gestão continuada.</w:t>
      </w:r>
    </w:p>
    <w:p w14:paraId="6857D995" w14:textId="255B68BB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13.4 Preços efetivamente publicados na Vitrine de Vendas (v4, 28/09/2026)</w:t>
      </w:r>
      <w:r w:rsidR="00D8755B">
        <w:rPr>
          <w:lang w:val="pt-BR"/>
        </w:rPr>
      </w:r>
      <w:r w:rsidR="00D8755B" w:rsidRPr="00D8755B">
        <w:rPr>
          <w:highlight w:val="yellow"/>
          <w:lang w:val="pt-BR"/>
        </w:rPr>
      </w:r>
    </w:p>
    <w:p w14:paraId="0D431F12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Os 5 planos abaixo (Perfil, Essenciais, Pacto Brasil, Pró-Ética e Jornada completa + ISO) estão publicados por empresa (CNPJ principal) na Vitrine de Vendas, com modal de planos, selos de preço no menu e aviso fixo de que o preenchimento no portal não substitui, nem compromete, o envio oficial no SAMPI ou nos formulários próprios de cada programa. Deixaram de ser uma proposta a validar internamente para serem o preço efetivamente exibido ao usuário; a validação de disposição a pagar, custo por processamento/armazenamento de documentos e conversão em pilotos reais permanece pendente.</w:t>
      </w:r>
      <w:r w:rsidRPr="00D8755B">
        <w:rPr>
          <w:highlight w:val="yellow"/>
          <w:lang w:val="pt-BR"/>
        </w:rPr>
      </w:r>
      <w:r w:rsidRPr="00D8755B">
        <w:rPr>
          <w:lang w:val="pt-BR"/>
        </w:rPr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75A96" w14:paraId="64EFD683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>
            <w:r>
              <w:t>Plano (Vitrine de Vendas)</w:t>
            </w:r>
          </w:p>
        </w:tc>
        <w:tc>
          <w:tcPr>
            <w:tcW w:w="2484" w:type="dxa"/>
          </w:tcPr>
          <w:p>
            <w:r>
              <w:t>Preço publicado</w:t>
            </w:r>
          </w:p>
        </w:tc>
        <w:tc>
          <w:tcPr>
            <w:tcW w:w="2484" w:type="dxa"/>
          </w:tcPr>
          <w:p>
            <w:r>
              <w:t>Escopo publicado</w:t>
            </w:r>
          </w:p>
        </w:tc>
        <w:tc>
          <w:tcPr>
            <w:tcW w:w="2484" w:type="dxa"/>
          </w:tcPr>
          <w:p>
            <w:r>
              <w:t>Condições e limites</w:t>
            </w:r>
          </w:p>
        </w:tc>
      </w:tr>
      <w:tr>
        <w:tc>
          <w:tcPr>
            <w:tcW w:type="dxa" w:w="2484"/>
          </w:tcPr>
          <w:p>
            <w:r>
              <w:t>Perfil</w:t>
            </w:r>
          </w:p>
        </w:tc>
        <w:tc>
          <w:tcPr>
            <w:tcW w:type="dxa" w:w="2484"/>
          </w:tcPr>
          <w:p>
            <w:r>
              <w:t>Grátis</w:t>
            </w:r>
          </w:p>
        </w:tc>
        <w:tc>
          <w:tcPr>
            <w:tcW w:type="dxa" w:w="2484"/>
          </w:tcPr>
          <w:p>
            <w:r>
              <w:t>Dados cadastrais e societários - base de evidência reaproveitável em toda a jornada.</w:t>
            </w:r>
          </w:p>
        </w:tc>
        <w:tc>
          <w:tcPr>
            <w:tcW w:type="dxa" w:w="2484"/>
          </w:tcPr>
          <w:p>
            <w:r>
              <w:t>1 empresa (CNPJ); ponto de entrada gratuito, sem revisão por IA nem dossiê.</w:t>
            </w:r>
          </w:p>
        </w:tc>
      </w:tr>
      <w:tr>
        <w:tc>
          <w:tcPr>
            <w:tcW w:type="dxa" w:w="2484"/>
          </w:tcPr>
          <w:p>
            <w:r>
              <w:t>Essenciais</w:t>
            </w:r>
          </w:p>
        </w:tc>
        <w:tc>
          <w:tcPr>
            <w:tcW w:type="dxa" w:w="2484"/>
          </w:tcPr>
          <w:p>
            <w:r>
              <w:t>R$ 1.997</w:t>
            </w:r>
          </w:p>
        </w:tc>
        <w:tc>
          <w:tcPr>
            <w:tcW w:type="dxa" w:w="2484"/>
          </w:tcPr>
          <w:p>
            <w:r>
              <w:t>As 10 medidas mínimas que a lei brasileira exige de qualquer programa de integridade.</w:t>
            </w:r>
          </w:p>
        </w:tc>
        <w:tc>
          <w:tcPr>
            <w:tcW w:type="dxa" w:w="2484"/>
          </w:tcPr>
          <w:p>
            <w:r>
              <w:t>1 empresa; inclui Perfil; não substitui adesão a nenhum programa oficial.</w:t>
            </w:r>
          </w:p>
        </w:tc>
      </w:tr>
      <w:tr>
        <w:tc>
          <w:tcPr>
            <w:tcW w:type="dxa" w:w="2484"/>
          </w:tcPr>
          <w:p>
            <w:r>
              <w:t>Pacto Brasil</w:t>
            </w:r>
          </w:p>
        </w:tc>
        <w:tc>
          <w:tcPr>
            <w:tcW w:type="dxa" w:w="2484"/>
          </w:tcPr>
          <w:p>
            <w:r>
              <w:t>R$ 2.997</w:t>
            </w:r>
          </w:p>
        </w:tc>
        <w:tc>
          <w:tcPr>
            <w:tcW w:type="dxa" w:w="2484"/>
          </w:tcPr>
          <w:p>
            <w:r>
              <w:t>Autoavaliação completa do Pacto Brasil pela Integridade Empresarial (10 áreas, 80 itens), pronta para adesão.</w:t>
            </w:r>
          </w:p>
        </w:tc>
        <w:tc>
          <w:tcPr>
            <w:tcW w:type="dxa" w:w="2484"/>
          </w:tcPr>
          <w:p>
            <w:r>
              <w:t>1 empresa; inclui Essenciais; resultado deve ser confirmado no módulo Pacto Brasil do SAMPI.</w:t>
            </w:r>
          </w:p>
        </w:tc>
      </w:tr>
      <w:tr>
        <w:tc>
          <w:tcPr>
            <w:tcW w:type="dxa" w:w="2484"/>
          </w:tcPr>
          <w:p>
            <w:r>
              <w:t>Pró-Ética</w:t>
            </w:r>
          </w:p>
        </w:tc>
        <w:tc>
          <w:tcPr>
            <w:tcW w:type="dxa" w:w="2484"/>
          </w:tcPr>
          <w:p>
            <w:r>
              <w:t>R$ 3.997</w:t>
            </w:r>
          </w:p>
        </w:tc>
        <w:tc>
          <w:tcPr>
            <w:tcW w:type="dxa" w:w="2484"/>
          </w:tcPr>
          <w:p>
            <w:r>
              <w:t>Todas as 223 perguntas de Conformidade da CGU, organizadas nas 3 trilhas, com evidência vinculada e matriz de conflitos.</w:t>
            </w:r>
          </w:p>
        </w:tc>
        <w:tc>
          <w:tcPr>
            <w:tcW w:type="dxa" w:w="2484"/>
          </w:tcPr>
          <w:p>
            <w:r>
              <w:t>1 empresa; inclui Pacto Brasil; não constitui certificação nem garantia de admissão no Pró-Ética.</w:t>
            </w:r>
          </w:p>
        </w:tc>
      </w:tr>
      <w:tr>
        <w:tc>
          <w:tcPr>
            <w:tcW w:type="dxa" w:w="2484"/>
          </w:tcPr>
          <w:p>
            <w:r>
              <w:t>Jornada completa + ISO</w:t>
            </w:r>
          </w:p>
        </w:tc>
        <w:tc>
          <w:tcPr>
            <w:tcW w:type="dxa" w:w="2484"/>
          </w:tcPr>
          <w:p>
            <w:r>
              <w:t>R$ 4.997</w:t>
            </w:r>
          </w:p>
        </w:tc>
        <w:tc>
          <w:tcPr>
            <w:tcW w:type="dxa" w:w="2484"/>
          </w:tcPr>
          <w:p>
            <w:r>
              <w:t>Tudo anterior + autodiagnóstico ISO 37301/37001 (51 itens) - padrão internacional opcional, além do exigido por lei.</w:t>
            </w:r>
          </w:p>
        </w:tc>
        <w:tc>
          <w:tcPr>
            <w:tcW w:type="dxa" w:w="2484"/>
          </w:tcPr>
          <w:p>
            <w:r>
              <w:t>1 empresa; inclui Pró-Ética; ISO é diagnóstico comparativo, não exigência legal nem certificação ISO.</w:t>
            </w:r>
          </w:p>
        </w:tc>
      </w:tr>
    </w:tbl>
    <w:p w14:paraId="637018D8" w14:textId="77777777" w:rsidR="00D8755B" w:rsidRDefault="00D8755B">
      <w:pPr>
        <w:rPr>
          <w:lang w:val="pt-BR"/>
        </w:rPr>
      </w:pPr>
    </w:p>
    <w:p w14:paraId="328515ED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Economia do produto: mensurar por cliente os custos de armazenamento, extração de PDF, tokens, reanálise, suporte, segurança, incidentes e revisão humana. Validar o preço em pilotos com micro, pequenas e médias empresas antes de comunicar como tabela definitiva. Como tese de aquisição, é possível oferecer diagnóstico introdutório limitado gratuito e cobrar pela preparação documental, desde que não se anuncie como autoavaliação oficial.</w:t>
      </w:r>
    </w:p>
    <w:p w14:paraId="36A6F280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13.5 Completude: cobertura de catálogo versus capacidade operacional</w:t>
      </w:r>
    </w:p>
    <w:p w14:paraId="3DB1E454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Para evitar porcentagens arbitrárias, a completude é descrita em dois planos distintos. Cobertura estrutural INTERNA: os artefatos do projeto registram 108 itens operacionais de Perfil, 223 perguntas distintas no catálogo de Conformidade (10 Essenciais + 76 Pacto + 137 Pró-Ética), o módulo separado de autoavaliação completa do Pacto Brasil (80 itens, 10 áreas) e o autodiagnóstico ISO 37301/37001 (51 itens, sendo 24 cobertos, 21 parciais e 6 não previstos pela CGU). Essa contagem não demonstra fidelidade literal aos formulários oficiais nem validação pergunta a pergunta no SAMPI. A classificação das trilhas e módulos é do Simples GRC, não uma repartição oficial da CGU.</w:t>
      </w:r>
      <w:proofErr w:type="spellStart"/>
      <w:r w:rsidRPr="00D8755B">
        <w:rPr>
          <w:lang w:val="pt-BR"/>
        </w:rPr>
      </w:r>
      <w:proofErr w:type="spellEnd"/>
      <w:r w:rsidRPr="00D8755B">
        <w:rPr>
          <w:lang w:val="pt-BR"/>
        </w:rPr>
      </w:r>
    </w:p>
    <w:p w14:paraId="6C913D75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Completude funcional em produção: NÃO ATESTADA. Os protótipos HTML permitem navegação e organização de registros; as matrizes de 331 agentes e 108 agentes cruzados especificam trabalhos a realizar, mas não comprovam execução automática integrada, extração confiável de evidências, autenticação multiempresa, armazenamento seguro em nuvem, fila de validação humana, integrações oficiais ou homologação de pontuação e aplicabilidade.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75A96" w14:paraId="710D27F9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AEFB4A2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Dimensão</w:t>
            </w:r>
            <w:proofErr w:type="spellEnd"/>
          </w:p>
        </w:tc>
        <w:tc>
          <w:tcPr>
            <w:tcW w:w="3312" w:type="dxa"/>
          </w:tcPr>
          <w:p w14:paraId="78F15987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Simples GRC — evidência disponível</w:t>
            </w:r>
          </w:p>
        </w:tc>
        <w:tc>
          <w:tcPr>
            <w:tcW w:w="3312" w:type="dxa"/>
          </w:tcPr>
          <w:p w14:paraId="5E049676" w14:textId="77777777" w:rsidR="00A75A9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Comparação com ferramentas públicas</w:t>
            </w:r>
          </w:p>
        </w:tc>
      </w:tr>
      <w:tr w:rsidR="00A75A96" w:rsidRPr="00D8755B" w14:paraId="2E4BF716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0C36602" w14:textId="77777777" w:rsidR="00A75A96" w:rsidRDefault="00000000">
            <w:pPr>
              <w:spacing w:after="40"/>
            </w:pPr>
            <w:r>
              <w:rPr>
                <w:sz w:val="16"/>
              </w:rPr>
              <w:t>Questionário de entrada</w:t>
            </w:r>
          </w:p>
        </w:tc>
        <w:tc>
          <w:tcPr>
            <w:tcW w:w="3312" w:type="dxa"/>
            <w:vAlign w:val="center"/>
          </w:tcPr>
          <w:p w14:paraId="032D1998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 xml:space="preserve">108 campos operacionais e navegação </w:t>
            </w:r>
            <w:proofErr w:type="spellStart"/>
            <w:r w:rsidRPr="00D8755B">
              <w:rPr>
                <w:sz w:val="16"/>
                <w:lang w:val="pt-BR"/>
              </w:rPr>
              <w:t>prototipada</w:t>
            </w:r>
            <w:proofErr w:type="spellEnd"/>
            <w:r w:rsidRPr="00D8755B">
              <w:rPr>
                <w:sz w:val="16"/>
                <w:lang w:val="pt-BR"/>
              </w:rPr>
              <w:t>; correspondência literal oficial pendente.</w:t>
            </w:r>
          </w:p>
        </w:tc>
        <w:tc>
          <w:tcPr>
            <w:tcW w:w="3312" w:type="dxa"/>
            <w:vAlign w:val="center"/>
          </w:tcPr>
          <w:p w14:paraId="743B9EE7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highlight w:val="yellow"/>
                <w:lang w:val="pt-BR"/>
              </w:rPr>
              <w:t>Diagnósticos gratuitos consultados são mais curtos; não se deve inferir capacidade de funcionalidades não publicadas</w:t>
            </w:r>
            <w:r w:rsidRPr="00D8755B">
              <w:rPr>
                <w:sz w:val="16"/>
                <w:lang w:val="pt-BR"/>
              </w:rPr>
              <w:t>.</w:t>
            </w:r>
          </w:p>
        </w:tc>
      </w:tr>
      <w:tr w:rsidR="00A75A96" w:rsidRPr="00D8755B" w14:paraId="709DF10C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3352D871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Profundidade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Conformidade</w:t>
            </w:r>
            <w:proofErr w:type="spellEnd"/>
          </w:p>
        </w:tc>
        <w:tc>
          <w:tcPr>
            <w:tcW w:w="3312" w:type="dxa"/>
            <w:vAlign w:val="center"/>
          </w:tcPr>
          <w:p w14:paraId="0C462B8A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223 registros internos presentes nas três trilhas; correspondência integral ao SAMPI pendente.</w:t>
            </w:r>
          </w:p>
        </w:tc>
        <w:tc>
          <w:tcPr>
            <w:tcW w:w="3312" w:type="dxa"/>
            <w:vAlign w:val="center"/>
          </w:tcPr>
          <w:p w14:paraId="7B01015B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highlight w:val="yellow"/>
                <w:lang w:val="pt-BR"/>
              </w:rPr>
              <w:t>Não foi possível verificar catálogo equiparável em páginas abertas; demonstração técnica de concorrentes necessária.</w:t>
            </w:r>
          </w:p>
        </w:tc>
      </w:tr>
      <w:tr w:rsidR="00A75A96" w:rsidRPr="00D8755B" w14:paraId="420BFC54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76355643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Documentos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pergunta</w:t>
            </w:r>
            <w:proofErr w:type="spellEnd"/>
          </w:p>
        </w:tc>
        <w:tc>
          <w:tcPr>
            <w:tcW w:w="3312" w:type="dxa"/>
            <w:vAlign w:val="center"/>
          </w:tcPr>
          <w:p w14:paraId="773B40BF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Evidências sugeridas e campo único no formulário; pertinência refinada a partir dos materiais internos.</w:t>
            </w:r>
          </w:p>
        </w:tc>
        <w:tc>
          <w:tcPr>
            <w:tcW w:w="3312" w:type="dxa"/>
            <w:vAlign w:val="center"/>
          </w:tcPr>
          <w:p w14:paraId="372FDBB2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 xml:space="preserve">Plataformas comerciais anunciam </w:t>
            </w:r>
            <w:r w:rsidRPr="00D8755B">
              <w:rPr>
                <w:sz w:val="16"/>
                <w:highlight w:val="yellow"/>
                <w:lang w:val="pt-BR"/>
              </w:rPr>
              <w:t>documentos e evidências, mas não se comprovou equivalência pergunta a pergunta.</w:t>
            </w:r>
          </w:p>
        </w:tc>
      </w:tr>
      <w:tr w:rsidR="00A75A96" w:rsidRPr="00D8755B" w14:paraId="3E5E1808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0DBF2FD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Agentes de IA e conflito</w:t>
            </w:r>
          </w:p>
        </w:tc>
        <w:tc>
          <w:tcPr>
            <w:tcW w:w="3312" w:type="dxa"/>
            <w:vAlign w:val="center"/>
          </w:tcPr>
          <w:p w14:paraId="7105B0E5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331 + 108 especificações em matrizes; execução em serviço de IA e validação em produção não demonstradas.</w:t>
            </w:r>
          </w:p>
        </w:tc>
        <w:tc>
          <w:tcPr>
            <w:tcW w:w="3312" w:type="dxa"/>
            <w:vAlign w:val="center"/>
          </w:tcPr>
          <w:p w14:paraId="02602AFF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pt-BR"/>
              </w:rPr>
            </w:pPr>
            <w:r w:rsidRPr="00D8755B">
              <w:rPr>
                <w:sz w:val="16"/>
                <w:highlight w:val="yellow"/>
                <w:lang w:val="pt-BR"/>
              </w:rPr>
              <w:t>Alguns concorrentes anunciam IA, porém testes funcionais equivalentes não foram realizados.</w:t>
            </w:r>
          </w:p>
        </w:tc>
      </w:tr>
      <w:tr w:rsidR="00A75A96" w:rsidRPr="00D8755B" w14:paraId="072582EC" w14:textId="77777777" w:rsidTr="00A75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3ACCC8DF" w14:textId="77777777" w:rsidR="00A75A96" w:rsidRPr="00D8755B" w:rsidRDefault="00000000">
            <w:pPr>
              <w:spacing w:after="4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Canal de denúncias, treinamentos, fluxo corporativo</w:t>
            </w:r>
          </w:p>
        </w:tc>
        <w:tc>
          <w:tcPr>
            <w:tcW w:w="3312" w:type="dxa"/>
            <w:vAlign w:val="center"/>
          </w:tcPr>
          <w:p w14:paraId="5D42D4F2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>Não demonstrados como módulos transacionais completos neste escopo de portal.</w:t>
            </w:r>
          </w:p>
        </w:tc>
        <w:tc>
          <w:tcPr>
            <w:tcW w:w="3312" w:type="dxa"/>
            <w:vAlign w:val="center"/>
          </w:tcPr>
          <w:p w14:paraId="67F0421F" w14:textId="77777777" w:rsidR="00A75A96" w:rsidRPr="00D8755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pt-BR"/>
              </w:rPr>
            </w:pPr>
            <w:r w:rsidRPr="00D8755B">
              <w:rPr>
                <w:sz w:val="16"/>
                <w:highlight w:val="yellow"/>
                <w:lang w:val="pt-BR"/>
              </w:rPr>
              <w:t>Soluções comerciais anunciam módulos operacionais específicos; não presumir paridade.</w:t>
            </w:r>
          </w:p>
        </w:tc>
      </w:tr>
      <w:tr w:rsidR="00A75A96" w:rsidRPr="00D8755B" w14:paraId="0E33D844" w14:textId="77777777" w:rsidTr="00A75A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51C3B2D" w14:textId="77777777" w:rsidR="00A75A96" w:rsidRDefault="00000000">
            <w:pPr>
              <w:spacing w:after="40"/>
            </w:pP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, SLA, </w:t>
            </w:r>
            <w:proofErr w:type="spellStart"/>
            <w:r>
              <w:rPr>
                <w:sz w:val="16"/>
              </w:rPr>
              <w:t>multiempresa</w:t>
            </w:r>
            <w:proofErr w:type="spellEnd"/>
            <w:r>
              <w:rPr>
                <w:sz w:val="16"/>
              </w:rPr>
              <w:t>, LGPD</w:t>
            </w:r>
          </w:p>
        </w:tc>
        <w:tc>
          <w:tcPr>
            <w:tcW w:w="3312" w:type="dxa"/>
            <w:vAlign w:val="center"/>
          </w:tcPr>
          <w:p w14:paraId="671703F6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8755B">
              <w:rPr>
                <w:sz w:val="16"/>
                <w:lang w:val="pt-BR"/>
              </w:rPr>
              <w:t xml:space="preserve">Requisitos previstos no manual; sem auditoria de ambiente produtivo ou teste de </w:t>
            </w:r>
            <w:r w:rsidRPr="00D8755B">
              <w:rPr>
                <w:sz w:val="16"/>
                <w:lang w:val="pt-BR"/>
              </w:rPr>
              <w:lastRenderedPageBreak/>
              <w:t>penetração.</w:t>
            </w:r>
          </w:p>
        </w:tc>
        <w:tc>
          <w:tcPr>
            <w:tcW w:w="3312" w:type="dxa"/>
            <w:vAlign w:val="center"/>
          </w:tcPr>
          <w:p w14:paraId="78FFF3AB" w14:textId="77777777" w:rsidR="00A75A96" w:rsidRPr="00D8755B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pt-BR"/>
              </w:rPr>
            </w:pPr>
            <w:r w:rsidRPr="00D8755B">
              <w:rPr>
                <w:sz w:val="16"/>
                <w:highlight w:val="yellow"/>
                <w:lang w:val="pt-BR"/>
              </w:rPr>
              <w:lastRenderedPageBreak/>
              <w:t xml:space="preserve">Não foi realizada comparação técnica de controles e </w:t>
            </w:r>
            <w:proofErr w:type="spellStart"/>
            <w:r w:rsidRPr="00D8755B">
              <w:rPr>
                <w:sz w:val="16"/>
                <w:highlight w:val="yellow"/>
                <w:lang w:val="pt-BR"/>
              </w:rPr>
              <w:t>SLAs</w:t>
            </w:r>
            <w:proofErr w:type="spellEnd"/>
            <w:r w:rsidRPr="00D8755B">
              <w:rPr>
                <w:sz w:val="16"/>
                <w:highlight w:val="yellow"/>
                <w:lang w:val="pt-BR"/>
              </w:rPr>
              <w:t xml:space="preserve"> dos concorrentes.</w:t>
            </w:r>
          </w:p>
        </w:tc>
      </w:tr>
    </w:tbl>
    <w:p w14:paraId="75FC66F7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13.6 Critérios mínimos antes de sustentar alegação de completude ou lançar os preços</w:t>
      </w:r>
    </w:p>
    <w:p w14:paraId="6F070FC2" w14:textId="77777777" w:rsidR="00A75A96" w:rsidRPr="00D8755B" w:rsidRDefault="00000000">
      <w:pPr>
        <w:pStyle w:val="Commarcadores"/>
        <w:rPr>
          <w:highlight w:val="yellow"/>
          <w:lang w:val="pt-BR"/>
        </w:rPr>
      </w:pPr>
      <w:r w:rsidRPr="00D8755B">
        <w:rPr>
          <w:highlight w:val="yellow"/>
          <w:lang w:val="pt-BR"/>
        </w:rPr>
        <w:t>Conciliar pergunta por pergunta o texto, código, condicionantes, documentação exigida e período de referência do Perfil e da Conformidade contra a edição oficial aplicável; controlar versões.</w:t>
      </w:r>
    </w:p>
    <w:p w14:paraId="7CF47365" w14:textId="77777777" w:rsidR="00A75A96" w:rsidRPr="00D8755B" w:rsidRDefault="00000000">
      <w:pPr>
        <w:pStyle w:val="Commarcadores"/>
        <w:rPr>
          <w:highlight w:val="yellow"/>
          <w:lang w:val="pt-BR"/>
        </w:rPr>
      </w:pPr>
      <w:r w:rsidRPr="00D8755B">
        <w:rPr>
          <w:highlight w:val="yellow"/>
          <w:lang w:val="pt-BR"/>
        </w:rPr>
        <w:t xml:space="preserve">Validar a trilha interna sem atribuir ao Pacto Brasil a mesma estrutura de perguntas ou regras do formulário de Conformidade do </w:t>
      </w:r>
      <w:proofErr w:type="spellStart"/>
      <w:r w:rsidRPr="00D8755B">
        <w:rPr>
          <w:highlight w:val="yellow"/>
          <w:lang w:val="pt-BR"/>
        </w:rPr>
        <w:t>Pró-Ética</w:t>
      </w:r>
      <w:proofErr w:type="spellEnd"/>
      <w:r w:rsidRPr="00D8755B">
        <w:rPr>
          <w:highlight w:val="yellow"/>
          <w:lang w:val="pt-BR"/>
        </w:rPr>
        <w:t>; conferir redistribuição de pontos e não aplicabilidade no SAMPI.</w:t>
      </w:r>
    </w:p>
    <w:p w14:paraId="48FBD583" w14:textId="77777777" w:rsidR="00A75A96" w:rsidRPr="00D8755B" w:rsidRDefault="00000000">
      <w:pPr>
        <w:pStyle w:val="Commarcadores"/>
        <w:rPr>
          <w:highlight w:val="yellow"/>
          <w:lang w:val="pt-BR"/>
        </w:rPr>
      </w:pPr>
      <w:r w:rsidRPr="00D8755B">
        <w:rPr>
          <w:highlight w:val="yellow"/>
          <w:lang w:val="pt-BR"/>
        </w:rPr>
        <w:t>Executar pilotos reais com documentos autorizados: identificação e extração, indicação de página, certidão vencida, divergência de CNPJ, falta de evidência, falso positivo, período diferente, segregação de dados e revisão humana.</w:t>
      </w:r>
    </w:p>
    <w:p w14:paraId="003AEB1E" w14:textId="77777777" w:rsidR="00A75A96" w:rsidRPr="00D8755B" w:rsidRDefault="00000000">
      <w:pPr>
        <w:pStyle w:val="Commarcadores"/>
        <w:rPr>
          <w:highlight w:val="yellow"/>
          <w:lang w:val="pt-BR"/>
        </w:rPr>
      </w:pPr>
      <w:r w:rsidRPr="00D8755B">
        <w:rPr>
          <w:highlight w:val="yellow"/>
          <w:lang w:val="pt-BR"/>
        </w:rPr>
        <w:t>Implantar autenticação, autorização granular, criptografia, backups testados, registro de alterações, retenção, exportação, rastreabilidade de uso de IA, indicadores e controles de custo.</w:t>
      </w:r>
    </w:p>
    <w:p w14:paraId="6F5AA048" w14:textId="77777777" w:rsidR="00A75A96" w:rsidRPr="00D8755B" w:rsidRDefault="00000000">
      <w:pPr>
        <w:pStyle w:val="Commarcadores"/>
        <w:rPr>
          <w:highlight w:val="yellow"/>
          <w:lang w:val="pt-BR"/>
        </w:rPr>
      </w:pPr>
      <w:r w:rsidRPr="00D8755B">
        <w:rPr>
          <w:highlight w:val="yellow"/>
          <w:lang w:val="pt-BR"/>
        </w:rPr>
        <w:t>Realizar entrevistas e pilotos pagos para medir conversão, tempo de preenchimento, custo real de revisão, satisfação e disposição a pagar por trilha; comparar módulos de concorrentes mediante acesso demonstrativo.</w:t>
      </w:r>
    </w:p>
    <w:p w14:paraId="02C3E7D1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13.7 Referências documentais e comerciais deste adendo</w:t>
      </w:r>
    </w:p>
    <w:p w14:paraId="30A0EFF4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 xml:space="preserve">CGU — Documentos </w:t>
      </w:r>
      <w:proofErr w:type="spellStart"/>
      <w:r w:rsidRPr="00D8755B">
        <w:rPr>
          <w:lang w:val="pt-BR"/>
        </w:rPr>
        <w:t>Pró-Ética</w:t>
      </w:r>
      <w:proofErr w:type="spellEnd"/>
      <w:r w:rsidRPr="00D8755B">
        <w:rPr>
          <w:lang w:val="pt-BR"/>
        </w:rPr>
        <w:t xml:space="preserve"> e orientativo 2025–2026: https://www.gov.br/cgu/pt-br/assuntos/integridade-privada/avaliacao-e-promocao-da-integridade-privada/empresa-pro-etica/documentos</w:t>
      </w:r>
    </w:p>
    <w:p w14:paraId="292231DF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CGU — avaliação e requisitos oficiais: https://www.gov.br/cgu/pt-br/assuntos/integridade-privada/avaliacao-e-promocao-da-integridade-privada/empresa-pro-etica/avaliacao</w:t>
      </w:r>
    </w:p>
    <w:p w14:paraId="1FDFF468" w14:textId="77777777" w:rsidR="00A75A96" w:rsidRPr="00D8755B" w:rsidRDefault="00000000">
      <w:pPr>
        <w:pStyle w:val="Commarcadores"/>
        <w:rPr>
          <w:lang w:val="pt-BR"/>
        </w:rPr>
      </w:pPr>
      <w:proofErr w:type="spellStart"/>
      <w:r w:rsidRPr="00D8755B">
        <w:rPr>
          <w:lang w:val="pt-BR"/>
        </w:rPr>
        <w:t>Confidata</w:t>
      </w:r>
      <w:proofErr w:type="spellEnd"/>
      <w:r w:rsidRPr="00D8755B">
        <w:rPr>
          <w:lang w:val="pt-BR"/>
        </w:rPr>
        <w:t xml:space="preserve"> — diagnóstico aberto e gratuito: https://confidata.com.br/diagnostico-programa-de-integridade</w:t>
      </w:r>
    </w:p>
    <w:p w14:paraId="6DAFFCB1" w14:textId="77777777" w:rsidR="00A75A96" w:rsidRDefault="00000000">
      <w:pPr>
        <w:pStyle w:val="Commarcadores"/>
      </w:pPr>
      <w:proofErr w:type="spellStart"/>
      <w:r>
        <w:t>WebDion</w:t>
      </w:r>
      <w:proofErr w:type="spellEnd"/>
      <w:r>
        <w:t xml:space="preserve"> — </w:t>
      </w:r>
      <w:proofErr w:type="spellStart"/>
      <w:r>
        <w:t>planos</w:t>
      </w:r>
      <w:proofErr w:type="spellEnd"/>
      <w:r>
        <w:t>: https://compliance.webdion.com.br/planos.html</w:t>
      </w:r>
    </w:p>
    <w:p w14:paraId="137DF403" w14:textId="77777777" w:rsidR="00A75A96" w:rsidRPr="00D8755B" w:rsidRDefault="00000000">
      <w:pPr>
        <w:pStyle w:val="Commarcadores"/>
        <w:rPr>
          <w:lang w:val="pt-BR"/>
        </w:rPr>
      </w:pPr>
      <w:proofErr w:type="spellStart"/>
      <w:r w:rsidRPr="00D8755B">
        <w:rPr>
          <w:lang w:val="pt-BR"/>
        </w:rPr>
        <w:t>Aintegridade</w:t>
      </w:r>
      <w:proofErr w:type="spellEnd"/>
      <w:r w:rsidRPr="00D8755B">
        <w:rPr>
          <w:lang w:val="pt-BR"/>
        </w:rPr>
        <w:t xml:space="preserve"> — planos: https://www.aintegridade.com.br/planos</w:t>
      </w:r>
    </w:p>
    <w:p w14:paraId="6206C52B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Sincera Compliance — planos: https://www.sinceracompliance.com.br/</w:t>
      </w:r>
    </w:p>
    <w:p w14:paraId="38C6F7A9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 xml:space="preserve">G2 / </w:t>
      </w:r>
      <w:proofErr w:type="spellStart"/>
      <w:r w:rsidRPr="00D8755B">
        <w:rPr>
          <w:lang w:val="pt-BR"/>
        </w:rPr>
        <w:t>Gopliance</w:t>
      </w:r>
      <w:proofErr w:type="spellEnd"/>
      <w:r w:rsidRPr="00D8755B">
        <w:rPr>
          <w:lang w:val="pt-BR"/>
        </w:rPr>
        <w:t xml:space="preserve"> — indicação de preço: https://www.g2.com/pt/products/gopliance/pricing</w:t>
      </w:r>
    </w:p>
    <w:p w14:paraId="4417DD98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Journey — preços públicos: https://compliancejourney.net/</w:t>
      </w:r>
    </w:p>
    <w:p w14:paraId="629CE9D5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Nota de fonte: as páginas comerciais são autodeclarações dos respectivos fornecedores e podem ser alteradas. Este adendo documenta informações públicas encontradas nesta consulta; não é certificação, homologação CGU nem avaliação independente dos concorrentes.</w:t>
      </w:r>
    </w:p>
    <w:p w14:paraId="38C37383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br w:type="page"/>
      </w:r>
    </w:p>
    <w:p w14:paraId="3D3327FB" w14:textId="77777777" w:rsidR="00A75A96" w:rsidRPr="00D8755B" w:rsidRDefault="00000000">
      <w:pPr>
        <w:pStyle w:val="Ttulo1"/>
        <w:rPr>
          <w:lang w:val="pt-BR"/>
        </w:rPr>
      </w:pPr>
      <w:r w:rsidRPr="00D8755B">
        <w:rPr>
          <w:lang w:val="pt-BR"/>
        </w:rPr>
        <w:lastRenderedPageBreak/>
        <w:t>14. Síntese executiva atualizada: mercado, oferta e maturidade</w:t>
      </w:r>
    </w:p>
    <w:p w14:paraId="6E919548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Atualização de 23 de setembro de 2026. Esta seção consolida as decisões de posicionamento e as condições para apresentação comercial, sem modificar os requisitos, códigos e premissas documentais dos capítulos anteriores.</w:t>
      </w:r>
    </w:p>
    <w:p w14:paraId="6218E7D6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14.1. Oportunidade de mercado: escopo da conclusão</w:t>
      </w:r>
    </w:p>
    <w:p w14:paraId="7082E02B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 xml:space="preserve">Há oferta de diagnósticos independentes e ferramentas comerciais de compliance. No levantamento de páginas públicas registrado no Capítulo 13, </w:t>
      </w:r>
      <w:r w:rsidRPr="00D8755B">
        <w:rPr>
          <w:highlight w:val="yellow"/>
          <w:lang w:val="pt-BR"/>
        </w:rPr>
        <w:t xml:space="preserve">não foi comprovada uma solução aberta que combinasse a preparação dos dois formulários, a organização de evidências pertinentes por pergunta, a revisão documental automatizada e a checagem cruzada Perfil × Conformidade em uma única jornada para </w:t>
      </w:r>
      <w:proofErr w:type="spellStart"/>
      <w:r w:rsidRPr="00D8755B">
        <w:rPr>
          <w:highlight w:val="yellow"/>
          <w:lang w:val="pt-BR"/>
        </w:rPr>
        <w:t>PMEs</w:t>
      </w:r>
      <w:proofErr w:type="spellEnd"/>
      <w:r w:rsidRPr="00D8755B">
        <w:rPr>
          <w:lang w:val="pt-BR"/>
        </w:rPr>
        <w:t>. Isso fundamenta uma hipótese de lacuna de oferta publicamente demonstrada, não uma afirmação de exclusividade, ineditismo ou ausência de concorrentes equivalentes.</w:t>
      </w:r>
    </w:p>
    <w:p w14:paraId="67DED33F" w14:textId="77777777" w:rsidR="00A75A96" w:rsidRDefault="00000000">
      <w:pPr>
        <w:pStyle w:val="Ttulo2"/>
      </w:pPr>
      <w:r>
        <w:t>14.2. Oferta comercial de referência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75A96" w14:paraId="45FDCF4E" w14:textId="77777777" w:rsidTr="00A75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  <w:vAlign w:val="center"/>
          </w:tcPr>
          <w:p>
            <w:r>
              <w:t>Plano</w:t>
            </w:r>
          </w:p>
        </w:tc>
        <w:tc>
          <w:tcPr>
            <w:tcW w:w="2484" w:type="dxa"/>
            <w:vAlign w:val="center"/>
          </w:tcPr>
          <w:p>
            <w:r>
              <w:t>Preço publicado</w:t>
            </w:r>
          </w:p>
        </w:tc>
        <w:tc>
          <w:tcPr>
            <w:tcW w:w="2484" w:type="dxa"/>
            <w:vAlign w:val="center"/>
          </w:tcPr>
          <w:p>
            <w:r>
              <w:t>Entrega</w:t>
            </w:r>
          </w:p>
        </w:tc>
        <w:tc>
          <w:tcPr>
            <w:tcW w:w="2484" w:type="dxa"/>
            <w:vAlign w:val="center"/>
          </w:tcPr>
          <w:p>
            <w:r>
              <w:t>Condição para comercialização</w:t>
            </w:r>
          </w:p>
        </w:tc>
      </w:tr>
      <w:tr>
        <w:tc>
          <w:tcPr>
            <w:tcW w:type="dxa" w:w="2484"/>
          </w:tcPr>
          <w:p>
            <w:r>
              <w:t>Perfil</w:t>
            </w:r>
          </w:p>
        </w:tc>
        <w:tc>
          <w:tcPr>
            <w:tcW w:type="dxa" w:w="2484"/>
          </w:tcPr>
          <w:p>
            <w:r>
              <w:t>Grátis</w:t>
            </w:r>
          </w:p>
        </w:tc>
        <w:tc>
          <w:tcPr>
            <w:tcW w:type="dxa" w:w="2484"/>
          </w:tcPr>
          <w:p>
            <w:r>
              <w:t>Dados cadastrais e societários - base de evidência reaproveitável em toda a jornada.</w:t>
            </w:r>
          </w:p>
        </w:tc>
        <w:tc>
          <w:tcPr>
            <w:tcW w:type="dxa" w:w="2484"/>
          </w:tcPr>
          <w:p>
            <w:r>
              <w:t>1 empresa (CNPJ); ponto de entrada gratuito, sem revisão por IA nem dossiê.</w:t>
            </w:r>
          </w:p>
        </w:tc>
      </w:tr>
      <w:tr>
        <w:tc>
          <w:tcPr>
            <w:tcW w:type="dxa" w:w="2484"/>
          </w:tcPr>
          <w:p>
            <w:r>
              <w:t>Essenciais</w:t>
            </w:r>
          </w:p>
        </w:tc>
        <w:tc>
          <w:tcPr>
            <w:tcW w:type="dxa" w:w="2484"/>
          </w:tcPr>
          <w:p>
            <w:r>
              <w:t>R$ 1.997</w:t>
            </w:r>
          </w:p>
        </w:tc>
        <w:tc>
          <w:tcPr>
            <w:tcW w:type="dxa" w:w="2484"/>
          </w:tcPr>
          <w:p>
            <w:r>
              <w:t>As 10 medidas mínimas que a lei brasileira exige de qualquer programa de integridade.</w:t>
            </w:r>
          </w:p>
        </w:tc>
        <w:tc>
          <w:tcPr>
            <w:tcW w:type="dxa" w:w="2484"/>
          </w:tcPr>
          <w:p>
            <w:r>
              <w:t>1 empresa; inclui Perfil; não substitui adesão a nenhum programa oficial.</w:t>
            </w:r>
          </w:p>
        </w:tc>
      </w:tr>
      <w:tr>
        <w:tc>
          <w:tcPr>
            <w:tcW w:type="dxa" w:w="2484"/>
          </w:tcPr>
          <w:p>
            <w:r>
              <w:t>Pacto Brasil</w:t>
            </w:r>
          </w:p>
        </w:tc>
        <w:tc>
          <w:tcPr>
            <w:tcW w:type="dxa" w:w="2484"/>
          </w:tcPr>
          <w:p>
            <w:r>
              <w:t>R$ 2.997</w:t>
            </w:r>
          </w:p>
        </w:tc>
        <w:tc>
          <w:tcPr>
            <w:tcW w:type="dxa" w:w="2484"/>
          </w:tcPr>
          <w:p>
            <w:r>
              <w:t>Autoavaliação completa do Pacto Brasil pela Integridade Empresarial (10 áreas, 80 itens), pronta para adesão.</w:t>
            </w:r>
          </w:p>
        </w:tc>
        <w:tc>
          <w:tcPr>
            <w:tcW w:type="dxa" w:w="2484"/>
          </w:tcPr>
          <w:p>
            <w:r>
              <w:t>1 empresa; inclui Essenciais; resultado deve ser confirmado no módulo Pacto Brasil do SAMPI.</w:t>
            </w:r>
          </w:p>
        </w:tc>
      </w:tr>
      <w:tr>
        <w:tc>
          <w:tcPr>
            <w:tcW w:type="dxa" w:w="2484"/>
          </w:tcPr>
          <w:p>
            <w:r>
              <w:t>Pró-Ética</w:t>
            </w:r>
          </w:p>
        </w:tc>
        <w:tc>
          <w:tcPr>
            <w:tcW w:type="dxa" w:w="2484"/>
          </w:tcPr>
          <w:p>
            <w:r>
              <w:t>R$ 3.997</w:t>
            </w:r>
          </w:p>
        </w:tc>
        <w:tc>
          <w:tcPr>
            <w:tcW w:type="dxa" w:w="2484"/>
          </w:tcPr>
          <w:p>
            <w:r>
              <w:t>Todas as 223 perguntas de Conformidade da CGU, organizadas nas 3 trilhas, com evidência vinculada e matriz de conflitos.</w:t>
            </w:r>
          </w:p>
        </w:tc>
        <w:tc>
          <w:tcPr>
            <w:tcW w:type="dxa" w:w="2484"/>
          </w:tcPr>
          <w:p>
            <w:r>
              <w:t>1 empresa; inclui Pacto Brasil; não constitui certificação nem garantia de admissão no Pró-Ética.</w:t>
            </w:r>
          </w:p>
        </w:tc>
      </w:tr>
      <w:tr>
        <w:tc>
          <w:tcPr>
            <w:tcW w:type="dxa" w:w="2484"/>
          </w:tcPr>
          <w:p>
            <w:r>
              <w:t>Jornada completa + ISO</w:t>
            </w:r>
          </w:p>
        </w:tc>
        <w:tc>
          <w:tcPr>
            <w:tcW w:type="dxa" w:w="2484"/>
          </w:tcPr>
          <w:p>
            <w:r>
              <w:t>R$ 4.997</w:t>
            </w:r>
          </w:p>
        </w:tc>
        <w:tc>
          <w:tcPr>
            <w:tcW w:type="dxa" w:w="2484"/>
          </w:tcPr>
          <w:p>
            <w:r>
              <w:t>Tudo anterior + autodiagnóstico ISO 37301/37001 (51 itens) - padrão internacional opcional, além do exigido por lei.</w:t>
            </w:r>
          </w:p>
        </w:tc>
        <w:tc>
          <w:tcPr>
            <w:tcW w:type="dxa" w:w="2484"/>
          </w:tcPr>
          <w:p>
            <w:r>
              <w:t>1 empresa; inclui Pró-Ética; ISO é diagnóstico comparativo, não exigência legal nem certificação ISO.</w:t>
            </w:r>
          </w:p>
        </w:tc>
      </w:tr>
    </w:tbl>
    <w:p w14:paraId="7553A4C3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Os preços acima são os efetivamente publicados na Vitrine de Vendas (não mais uma hipótese interna); ainda não são preços homologados por nenhum órgão, cotações de concorrentes nem garantia de margem. O escopo de usuários, anexos, processamento de IA, implantação e suporte segue dependendo de tabela contratual e de validação em pilotos. A cobrança por revisão humana especializada deve continuar sendo explicitada separadamente.</w:t>
      </w:r>
    </w:p>
    <w:p w14:paraId="24E4D656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14.3. Como expressar o nível de completude</w:t>
      </w:r>
    </w:p>
    <w:p w14:paraId="79FF60B4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Completude de catálogo: foram estruturados 108 registros operacionais de Perfil, 223 de Conformidade (10 Essenciais + 76 Pacto + 137 Pró-Ética), 80 itens no módulo de autoavaliação completa do Pacto Brasil (10 áreas) e 51 itens no autodiagnóstico ISO 37301/37001, com orientação de evidência por pergunta. A contagem foi verificada nos artefatos do projeto e na Vitrine de Vendas, mas não constitui certificação de fidelidade integral aos formulários da edição oficial.</w:t>
      </w:r>
      <w:proofErr w:type="spellStart"/>
      <w:r w:rsidRPr="00D8755B">
        <w:rPr>
          <w:lang w:val="pt-BR"/>
        </w:rPr>
      </w:r>
      <w:proofErr w:type="spellEnd"/>
      <w:r w:rsidRPr="00D8755B">
        <w:rPr>
          <w:lang w:val="pt-BR"/>
        </w:rPr>
      </w:r>
    </w:p>
    <w:p w14:paraId="552DD3D3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t>Completude tecnológica: a Vitrine de Vendas já publica, em HTML funcional, os 5 planos comerciais, o módulo de autoavaliação do Pacto Brasil e o autodiagnóstico ISO, além dos portais e matrizes que documentam e prototipam o fluxo de Perfil e Conformidade; os 331 agentes individuais e 108 agentes de conflito seguem sendo especificações de execução. Não há comprovação, neste manual, de processamento integrado e confiável em produção, operação multiempresa, cobrança real, assinatura de SLA ou homologação da CGU. É indevido converter cobertura de catálogo em percentual de superioridade frente a outras ferramentas sem testes funcionais equivalentes.</w:t>
      </w:r>
      <w:proofErr w:type="spellStart"/>
      <w:r w:rsidRPr="00D8755B">
        <w:rPr>
          <w:lang w:val="pt-BR"/>
        </w:rPr>
      </w:r>
      <w:proofErr w:type="spellEnd"/>
      <w:r w:rsidRPr="00D8755B">
        <w:rPr>
          <w:lang w:val="pt-BR"/>
        </w:rPr>
      </w:r>
    </w:p>
    <w:p w14:paraId="5A2417FF" w14:textId="77777777" w:rsidR="00A75A96" w:rsidRPr="00D8755B" w:rsidRDefault="00000000">
      <w:pPr>
        <w:pStyle w:val="Ttulo2"/>
        <w:rPr>
          <w:lang w:val="pt-BR"/>
        </w:rPr>
      </w:pPr>
      <w:r w:rsidRPr="00D8755B">
        <w:rPr>
          <w:lang w:val="pt-BR"/>
        </w:rPr>
        <w:t>14.4. Regras de publicação e aceite antes do lançamento</w:t>
      </w:r>
    </w:p>
    <w:p w14:paraId="35B98361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Confirmar, item a item, enunciado, condicionantes, período, prova exigida e aplicabilidade na edição oficial dos Formulários de Perfil e Conformidade; documentar divergências e controlar versões.</w:t>
      </w:r>
    </w:p>
    <w:p w14:paraId="28F1EFBD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Conservar Essenciais, Pacto Brasil (trilha de 76 perguntas e módulo de autoavaliação de 80 itens), Pró-Ética e ISO 37301/37001 como classificação e módulos internos do Simples GRC; não representar 10 + 76 + 137, os 80 itens do Pacto Brasil nem os 51 itens ISO como divisão oficial da CGU nem como equivalência automática à autoavaliação oficial de cada programa.</w:t>
      </w:r>
      <w:proofErr w:type="spellStart"/>
      <w:r w:rsidRPr="00D8755B">
        <w:rPr>
          <w:lang w:val="pt-BR"/>
        </w:rPr>
      </w:r>
      <w:proofErr w:type="spellEnd"/>
      <w:r w:rsidRPr="00D8755B">
        <w:rPr>
          <w:lang w:val="pt-BR"/>
        </w:rPr>
      </w:r>
    </w:p>
    <w:p w14:paraId="6486F4C8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Executar revisão de pertinência: documento cadastral não deve herdar exigência de política; certidão deve aparecer somente quando exigida ou relacionada à admissibilidade; sugestões internas devem estar separadas de documentos oficiais.</w:t>
      </w:r>
    </w:p>
    <w:p w14:paraId="286995AB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Testar agentes com casos autorizados e contraditórios: identidade da pessoa jurídica, matriz/filial, competência temporal, documentos vencidos, ausência de prova, falso positivo e conflito aparente por diferenças de período ou escopo.</w:t>
      </w:r>
    </w:p>
    <w:p w14:paraId="759F8202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Garantir validação humana independente, registro da decisão, justificativa, ID do documento, trecho/localizador, versão da regra e trilha de auditoria; a IA não deve declarar homologação perante a CGU.</w:t>
      </w:r>
    </w:p>
    <w:p w14:paraId="034B6C1C" w14:textId="77777777" w:rsidR="00A75A96" w:rsidRPr="00D8755B" w:rsidRDefault="00000000">
      <w:pPr>
        <w:pStyle w:val="Commarcadores"/>
        <w:rPr>
          <w:lang w:val="pt-BR"/>
        </w:rPr>
      </w:pPr>
      <w:r w:rsidRPr="00D8755B">
        <w:rPr>
          <w:lang w:val="pt-BR"/>
        </w:rPr>
        <w:t>Validar segurança e economia unitária: acesso por empresa, retenção, LGPD, cópias de segurança, limites de upload, custos de extração e revisão, atendimento e suporte.</w:t>
      </w:r>
    </w:p>
    <w:p w14:paraId="7F7F1881" w14:textId="77777777" w:rsidR="00A75A96" w:rsidRPr="00D8755B" w:rsidRDefault="00000000">
      <w:pPr>
        <w:rPr>
          <w:lang w:val="pt-BR"/>
        </w:rPr>
      </w:pPr>
      <w:r w:rsidRPr="00D8755B">
        <w:rPr>
          <w:lang w:val="pt-BR"/>
        </w:rPr>
        <w:lastRenderedPageBreak/>
        <w:t>Conclusão operacional: a proposta de valor é a preparação documental independente e rastreável, com encaminhamento do parecer de IA à validação humana. O posicionamento deve ser apresentado como hipótese comercial respaldada por pesquisa pública limitada, e a precificação como sugestão condicionada a pilotos e à conclusão dos testes acima.</w:t>
      </w:r>
    </w:p>
    <w:sectPr w:rsidR="00A75A96" w:rsidRPr="00D8755B" w:rsidSect="00034616">
      <w:headerReference w:type="default" r:id="rId8"/>
      <w:footerReference w:type="default" r:id="rId9"/>
      <w:pgSz w:w="12240" w:h="15840"/>
      <w:pgMar w:top="1037" w:right="1152" w:bottom="965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58E5" w14:textId="77777777" w:rsidR="00C101EA" w:rsidRDefault="00C101EA">
      <w:pPr>
        <w:spacing w:after="0" w:line="240" w:lineRule="auto"/>
      </w:pPr>
      <w:r>
        <w:separator/>
      </w:r>
    </w:p>
  </w:endnote>
  <w:endnote w:type="continuationSeparator" w:id="0">
    <w:p w14:paraId="383DA908" w14:textId="77777777" w:rsidR="00C101EA" w:rsidRDefault="00C10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42D8" w14:textId="77777777" w:rsidR="00A75A96" w:rsidRPr="00D8755B" w:rsidRDefault="00000000">
    <w:pPr>
      <w:pStyle w:val="Rodap"/>
      <w:jc w:val="center"/>
      <w:rPr>
        <w:lang w:val="pt-BR"/>
      </w:rPr>
    </w:pPr>
    <w:r w:rsidRPr="00D8755B">
      <w:rPr>
        <w:lang w:val="pt-BR"/>
      </w:rPr>
      <w:t>Documento interno de referência · 28/09/2026 · Sem homologação da CGU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78A8" w14:textId="77777777" w:rsidR="00C101EA" w:rsidRDefault="00C101EA">
      <w:pPr>
        <w:spacing w:after="0" w:line="240" w:lineRule="auto"/>
      </w:pPr>
      <w:r>
        <w:separator/>
      </w:r>
    </w:p>
  </w:footnote>
  <w:footnote w:type="continuationSeparator" w:id="0">
    <w:p w14:paraId="5F604375" w14:textId="77777777" w:rsidR="00C101EA" w:rsidRDefault="00C10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18CAF" w14:textId="77777777" w:rsidR="00A75A96" w:rsidRPr="00D8755B" w:rsidRDefault="00000000">
    <w:pPr>
      <w:pStyle w:val="Legenda"/>
      <w:rPr>
        <w:lang w:val="pt-BR"/>
      </w:rPr>
    </w:pPr>
    <w:r w:rsidRPr="00D8755B">
      <w:rPr>
        <w:lang w:val="pt-BR"/>
      </w:rPr>
      <w:t>SIMPLES GRC  |  MEMORIAL TÉCNICO DOS PORTAIS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781063">
    <w:abstractNumId w:val="8"/>
  </w:num>
  <w:num w:numId="2" w16cid:durableId="1093353394">
    <w:abstractNumId w:val="6"/>
  </w:num>
  <w:num w:numId="3" w16cid:durableId="865800488">
    <w:abstractNumId w:val="5"/>
  </w:num>
  <w:num w:numId="4" w16cid:durableId="965694498">
    <w:abstractNumId w:val="4"/>
  </w:num>
  <w:num w:numId="5" w16cid:durableId="1918633027">
    <w:abstractNumId w:val="7"/>
  </w:num>
  <w:num w:numId="6" w16cid:durableId="1313294467">
    <w:abstractNumId w:val="3"/>
  </w:num>
  <w:num w:numId="7" w16cid:durableId="174612480">
    <w:abstractNumId w:val="2"/>
  </w:num>
  <w:num w:numId="8" w16cid:durableId="1289553715">
    <w:abstractNumId w:val="1"/>
  </w:num>
  <w:num w:numId="9" w16cid:durableId="150910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5A96"/>
    <w:rsid w:val="00AA1D8D"/>
    <w:rsid w:val="00B47730"/>
    <w:rsid w:val="00C101EA"/>
    <w:rsid w:val="00CB0664"/>
    <w:rsid w:val="00D8755B"/>
    <w:rsid w:val="00F03D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3365E"/>
  <w14:defaultImageDpi w14:val="300"/>
  <w15:docId w15:val="{3732CF11-AAB6-4BCB-BDCC-DFD0F711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color w:val="114B5D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56568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3951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5311</Words>
  <Characters>28680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Gauziski</cp:lastModifiedBy>
  <cp:revision>2</cp:revision>
  <dcterms:created xsi:type="dcterms:W3CDTF">2013-12-23T23:15:00Z</dcterms:created>
  <dcterms:modified xsi:type="dcterms:W3CDTF">2026-09-23T14:35:00Z</dcterms:modified>
  <cp:category/>
</cp:coreProperties>
</file>