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78B2" w14:textId="0F0FC112" w:rsidR="00E026F1" w:rsidRPr="00611DD6" w:rsidRDefault="00E026F1" w:rsidP="00E026F1">
      <w:pPr>
        <w:jc w:val="left"/>
        <w:rPr>
          <w:rFonts w:ascii="Times New Roman" w:hAnsi="Times New Roman" w:cs="Times New Roman"/>
          <w:b/>
          <w:bCs/>
        </w:rPr>
      </w:pPr>
      <w:bookmarkStart w:id="0" w:name="_Hlk215147535"/>
      <w:r w:rsidRPr="002B1D36">
        <w:rPr>
          <w:rFonts w:ascii="Times New Roman" w:hAnsi="Times New Roman" w:cs="Times New Roman"/>
          <w:b/>
          <w:bCs/>
        </w:rPr>
        <w:t xml:space="preserve">Interview </w:t>
      </w:r>
      <w:r>
        <w:rPr>
          <w:rFonts w:ascii="Times New Roman" w:hAnsi="Times New Roman" w:cs="Times New Roman" w:hint="eastAsia"/>
          <w:b/>
          <w:bCs/>
        </w:rPr>
        <w:t>3</w:t>
      </w:r>
      <w:r w:rsidRPr="002B1D36">
        <w:rPr>
          <w:rFonts w:ascii="Times New Roman" w:hAnsi="Times New Roman" w:cs="Times New Roman"/>
          <w:b/>
          <w:bCs/>
        </w:rPr>
        <w:t xml:space="preserve"> </w:t>
      </w:r>
    </w:p>
    <w:bookmarkEnd w:id="0"/>
    <w:p w14:paraId="47D9F1D8"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 xml:space="preserve">This dataset contains a semi-structured interview with a 27-year-old male social worker, a professionally trained social work graduate who has been in the field since 2019. He has worked in a family and community service </w:t>
      </w:r>
      <w:proofErr w:type="spellStart"/>
      <w:r w:rsidRPr="00611DD6">
        <w:rPr>
          <w:rFonts w:ascii="Times New Roman" w:hAnsi="Times New Roman" w:cs="Times New Roman"/>
        </w:rPr>
        <w:t>centre</w:t>
      </w:r>
      <w:proofErr w:type="spellEnd"/>
      <w:r w:rsidRPr="00611DD6">
        <w:rPr>
          <w:rFonts w:ascii="Times New Roman" w:hAnsi="Times New Roman" w:cs="Times New Roman"/>
        </w:rPr>
        <w:t xml:space="preserve"> for two years, psychiatric rehabilitation for one year, and since 2023 in an external-hukou (non-local) anti-drug social work project, where he now serves as assistant project director. </w:t>
      </w:r>
    </w:p>
    <w:p w14:paraId="0F1FD99E"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 xml:space="preserve">Before entering the anti-drug field, he worried the work would demand very </w:t>
      </w:r>
      <w:proofErr w:type="spellStart"/>
      <w:r w:rsidRPr="00611DD6">
        <w:rPr>
          <w:rFonts w:ascii="Times New Roman" w:hAnsi="Times New Roman" w:cs="Times New Roman"/>
        </w:rPr>
        <w:t>specialised</w:t>
      </w:r>
      <w:proofErr w:type="spellEnd"/>
      <w:r w:rsidRPr="00611DD6">
        <w:rPr>
          <w:rFonts w:ascii="Times New Roman" w:hAnsi="Times New Roman" w:cs="Times New Roman"/>
        </w:rPr>
        <w:t xml:space="preserve"> drug-related knowledge, involve dangerous contact with people who use drugs, and require him to conduct counselling and prevention activities without sufficient preparation. In reality, he found most of his time is spent in the station writing documents and compiling archives. Activities are relatively simple: many “publicity events” involve setting up stalls with drug models in schools, enterprises and communities, with occasional lectures or volunteer trainings that can be handled with adequate PPT preparation. Home visits to clients are conducted in pairs, which reduces perceived risk.</w:t>
      </w:r>
    </w:p>
    <w:p w14:paraId="53EC3653"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He explains that his work is largely shaped by indicators written into the government procurement contract. Core tasks include: maintaining archives on people who use drugs, running 3+N small groups, delivering consultation services and individual casework, conducting publicity activities, and cultivating peer educators or volunteers. In addition, the external-hukou team assists the local-hukou project with archive completion and supports street offices in anti-drug campaigns. Task allocation is discussed in all-staff meetings where NGO leaders, the project director and the purchasing authority jointly review indicators and work plans.</w:t>
      </w:r>
    </w:p>
    <w:p w14:paraId="27ECE346"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 xml:space="preserve">Daily practice is </w:t>
      </w:r>
      <w:proofErr w:type="spellStart"/>
      <w:r w:rsidRPr="00611DD6">
        <w:rPr>
          <w:rFonts w:ascii="Times New Roman" w:hAnsi="Times New Roman" w:cs="Times New Roman"/>
        </w:rPr>
        <w:t>organised</w:t>
      </w:r>
      <w:proofErr w:type="spellEnd"/>
      <w:r w:rsidRPr="00611DD6">
        <w:rPr>
          <w:rFonts w:ascii="Times New Roman" w:hAnsi="Times New Roman" w:cs="Times New Roman"/>
        </w:rPr>
        <w:t xml:space="preserve"> around control frequencies. For roughly forty on-record clients, contact is required monthly in the first year, every two months in the second, and every six months in the third. After each contact he must write work records </w:t>
      </w:r>
      <w:proofErr w:type="spellStart"/>
      <w:r w:rsidRPr="00611DD6">
        <w:rPr>
          <w:rFonts w:ascii="Times New Roman" w:hAnsi="Times New Roman" w:cs="Times New Roman"/>
        </w:rPr>
        <w:t>analysing</w:t>
      </w:r>
      <w:proofErr w:type="spellEnd"/>
      <w:r w:rsidRPr="00611DD6">
        <w:rPr>
          <w:rFonts w:ascii="Times New Roman" w:hAnsi="Times New Roman" w:cs="Times New Roman"/>
        </w:rPr>
        <w:t xml:space="preserve"> clients’ current situation and abstinence status. He arranges urine and hair tests, occasionally opening a 3+N record when clients come in. Activity planning requires written proposals, approvals, coordination of venues and participants, followed by news articles. When control tasks such as hair sampling in entertainment venues are issued, afternoons are spent outside and often involve overtime, with subsequent data entry. When no tasks are issued, he stays in the station perfecting archives and case notes.</w:t>
      </w:r>
    </w:p>
    <w:p w14:paraId="45D7B518"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 xml:space="preserve">He sees a clear gap between formal casework procedures and the substance of service. Although documentation suggests a standard professional process (intake, planning, monthly contact, evaluation, closure), in practice most interactions occur around compulsory testing, and “success” is primarily defined by clean urine results. Compared with his previous family-service work, where he knew clients’ family situations and addressed diverse needs, anti-drug casework is tightly focused on maintaining abstinence and timely tests. </w:t>
      </w:r>
      <w:proofErr w:type="spellStart"/>
      <w:r w:rsidRPr="00611DD6">
        <w:rPr>
          <w:rFonts w:ascii="Times New Roman" w:hAnsi="Times New Roman" w:cs="Times New Roman"/>
        </w:rPr>
        <w:t>Standardised</w:t>
      </w:r>
      <w:proofErr w:type="spellEnd"/>
      <w:r w:rsidRPr="00611DD6">
        <w:rPr>
          <w:rFonts w:ascii="Times New Roman" w:hAnsi="Times New Roman" w:cs="Times New Roman"/>
        </w:rPr>
        <w:t xml:space="preserve"> templates require analysis around family, social relations, work and intimate relationships, but always framed by why the client used drugs and how to help him quit; writing about other needs or openly acknowledging lack of progress is discouraged.</w:t>
      </w:r>
    </w:p>
    <w:p w14:paraId="7F4B2A30" w14:textId="77777777" w:rsidR="00E026F1" w:rsidRPr="00611DD6" w:rsidRDefault="00E026F1" w:rsidP="00E026F1">
      <w:pPr>
        <w:jc w:val="left"/>
        <w:rPr>
          <w:rFonts w:ascii="Times New Roman" w:hAnsi="Times New Roman" w:cs="Times New Roman"/>
        </w:rPr>
      </w:pPr>
      <w:r w:rsidRPr="00611DD6">
        <w:rPr>
          <w:rFonts w:ascii="Times New Roman" w:hAnsi="Times New Roman" w:cs="Times New Roman"/>
        </w:rPr>
        <w:t xml:space="preserve">External-hukou work is structurally harder, he argues, because of “two-sided control”: national guidelines on follow-up frequency are layered with additional requirements from provincial, municipal and street levels, and clients may be tested both in their hukou locality and at their place of residence, effectively doubling the workload. Yet external-hukou archives are incomplete and not subject to the same formal inspections and scoring as local-hukou files, so outsiders may </w:t>
      </w:r>
      <w:r w:rsidRPr="00611DD6">
        <w:rPr>
          <w:rFonts w:ascii="Times New Roman" w:hAnsi="Times New Roman" w:cs="Times New Roman"/>
        </w:rPr>
        <w:lastRenderedPageBreak/>
        <w:t xml:space="preserve">assume these social workers are “more idle”. In reality, they are often assigned </w:t>
      </w:r>
      <w:proofErr w:type="spellStart"/>
      <w:r w:rsidRPr="00611DD6">
        <w:rPr>
          <w:rFonts w:ascii="Times New Roman" w:hAnsi="Times New Roman" w:cs="Times New Roman"/>
        </w:rPr>
        <w:t>labour-intensive</w:t>
      </w:r>
      <w:proofErr w:type="spellEnd"/>
      <w:r w:rsidRPr="00611DD6">
        <w:rPr>
          <w:rFonts w:ascii="Times New Roman" w:hAnsi="Times New Roman" w:cs="Times New Roman"/>
        </w:rPr>
        <w:t xml:space="preserve"> routine tasks such as large-scale hair sampling and repeated list verification. He estimates that about 60% of his working time is spent on documentation tied to procurement indicators and 40% on activities that themselves generate further writing, leading to a sense that </w:t>
      </w:r>
      <w:proofErr w:type="spellStart"/>
      <w:r w:rsidRPr="00611DD6">
        <w:rPr>
          <w:rFonts w:ascii="Times New Roman" w:hAnsi="Times New Roman" w:cs="Times New Roman"/>
        </w:rPr>
        <w:t>standardisation</w:t>
      </w:r>
      <w:proofErr w:type="spellEnd"/>
      <w:r w:rsidRPr="00611DD6">
        <w:rPr>
          <w:rFonts w:ascii="Times New Roman" w:hAnsi="Times New Roman" w:cs="Times New Roman"/>
        </w:rPr>
        <w:t>, templates and paperwork have gradually taken over the job.</w:t>
      </w:r>
    </w:p>
    <w:p w14:paraId="7A250697" w14:textId="77777777" w:rsidR="00AD41F4" w:rsidRPr="00E026F1" w:rsidRDefault="00AD41F4">
      <w:pPr>
        <w:rPr>
          <w:rFonts w:hint="eastAsia"/>
        </w:rPr>
      </w:pPr>
    </w:p>
    <w:sectPr w:rsidR="00AD41F4" w:rsidRPr="00E02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EF7C" w14:textId="77777777" w:rsidR="00C37119" w:rsidRDefault="00C37119" w:rsidP="00E026F1">
      <w:pPr>
        <w:rPr>
          <w:rFonts w:hint="eastAsia"/>
        </w:rPr>
      </w:pPr>
      <w:r>
        <w:separator/>
      </w:r>
    </w:p>
  </w:endnote>
  <w:endnote w:type="continuationSeparator" w:id="0">
    <w:p w14:paraId="6AC2E457" w14:textId="77777777" w:rsidR="00C37119" w:rsidRDefault="00C37119" w:rsidP="00E026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B091" w14:textId="77777777" w:rsidR="00C37119" w:rsidRDefault="00C37119" w:rsidP="00E026F1">
      <w:pPr>
        <w:rPr>
          <w:rFonts w:hint="eastAsia"/>
        </w:rPr>
      </w:pPr>
      <w:r>
        <w:separator/>
      </w:r>
    </w:p>
  </w:footnote>
  <w:footnote w:type="continuationSeparator" w:id="0">
    <w:p w14:paraId="7B23B80A" w14:textId="77777777" w:rsidR="00C37119" w:rsidRDefault="00C37119" w:rsidP="00E026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74B9"/>
    <w:rsid w:val="00062B5E"/>
    <w:rsid w:val="001454EB"/>
    <w:rsid w:val="00376A8F"/>
    <w:rsid w:val="007974B9"/>
    <w:rsid w:val="00915A49"/>
    <w:rsid w:val="00A24DEF"/>
    <w:rsid w:val="00AD41F4"/>
    <w:rsid w:val="00C37119"/>
    <w:rsid w:val="00E026F1"/>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8EBB2"/>
  <w15:chartTrackingRefBased/>
  <w15:docId w15:val="{90FCA476-0E47-4471-BA54-D39648F8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6F1"/>
    <w:pPr>
      <w:widowControl w:val="0"/>
      <w:jc w:val="both"/>
    </w:pPr>
  </w:style>
  <w:style w:type="paragraph" w:styleId="1">
    <w:name w:val="heading 1"/>
    <w:basedOn w:val="a"/>
    <w:next w:val="a"/>
    <w:link w:val="10"/>
    <w:uiPriority w:val="9"/>
    <w:qFormat/>
    <w:rsid w:val="007974B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974B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974B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974B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74B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974B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74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74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74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74B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974B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974B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974B9"/>
    <w:rPr>
      <w:rFonts w:cstheme="majorBidi"/>
      <w:color w:val="2F5496" w:themeColor="accent1" w:themeShade="BF"/>
      <w:sz w:val="28"/>
      <w:szCs w:val="28"/>
    </w:rPr>
  </w:style>
  <w:style w:type="character" w:customStyle="1" w:styleId="50">
    <w:name w:val="标题 5 字符"/>
    <w:basedOn w:val="a0"/>
    <w:link w:val="5"/>
    <w:uiPriority w:val="9"/>
    <w:semiHidden/>
    <w:rsid w:val="007974B9"/>
    <w:rPr>
      <w:rFonts w:cstheme="majorBidi"/>
      <w:color w:val="2F5496" w:themeColor="accent1" w:themeShade="BF"/>
      <w:sz w:val="24"/>
      <w:szCs w:val="24"/>
    </w:rPr>
  </w:style>
  <w:style w:type="character" w:customStyle="1" w:styleId="60">
    <w:name w:val="标题 6 字符"/>
    <w:basedOn w:val="a0"/>
    <w:link w:val="6"/>
    <w:uiPriority w:val="9"/>
    <w:semiHidden/>
    <w:rsid w:val="007974B9"/>
    <w:rPr>
      <w:rFonts w:cstheme="majorBidi"/>
      <w:b/>
      <w:bCs/>
      <w:color w:val="2F5496" w:themeColor="accent1" w:themeShade="BF"/>
    </w:rPr>
  </w:style>
  <w:style w:type="character" w:customStyle="1" w:styleId="70">
    <w:name w:val="标题 7 字符"/>
    <w:basedOn w:val="a0"/>
    <w:link w:val="7"/>
    <w:uiPriority w:val="9"/>
    <w:semiHidden/>
    <w:rsid w:val="007974B9"/>
    <w:rPr>
      <w:rFonts w:cstheme="majorBidi"/>
      <w:b/>
      <w:bCs/>
      <w:color w:val="595959" w:themeColor="text1" w:themeTint="A6"/>
    </w:rPr>
  </w:style>
  <w:style w:type="character" w:customStyle="1" w:styleId="80">
    <w:name w:val="标题 8 字符"/>
    <w:basedOn w:val="a0"/>
    <w:link w:val="8"/>
    <w:uiPriority w:val="9"/>
    <w:semiHidden/>
    <w:rsid w:val="007974B9"/>
    <w:rPr>
      <w:rFonts w:cstheme="majorBidi"/>
      <w:color w:val="595959" w:themeColor="text1" w:themeTint="A6"/>
    </w:rPr>
  </w:style>
  <w:style w:type="character" w:customStyle="1" w:styleId="90">
    <w:name w:val="标题 9 字符"/>
    <w:basedOn w:val="a0"/>
    <w:link w:val="9"/>
    <w:uiPriority w:val="9"/>
    <w:semiHidden/>
    <w:rsid w:val="007974B9"/>
    <w:rPr>
      <w:rFonts w:eastAsiaTheme="majorEastAsia" w:cstheme="majorBidi"/>
      <w:color w:val="595959" w:themeColor="text1" w:themeTint="A6"/>
    </w:rPr>
  </w:style>
  <w:style w:type="paragraph" w:styleId="a3">
    <w:name w:val="Title"/>
    <w:basedOn w:val="a"/>
    <w:next w:val="a"/>
    <w:link w:val="a4"/>
    <w:uiPriority w:val="10"/>
    <w:qFormat/>
    <w:rsid w:val="007974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74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4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74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74B9"/>
    <w:pPr>
      <w:spacing w:before="160" w:after="160"/>
      <w:jc w:val="center"/>
    </w:pPr>
    <w:rPr>
      <w:i/>
      <w:iCs/>
      <w:color w:val="404040" w:themeColor="text1" w:themeTint="BF"/>
    </w:rPr>
  </w:style>
  <w:style w:type="character" w:customStyle="1" w:styleId="a8">
    <w:name w:val="引用 字符"/>
    <w:basedOn w:val="a0"/>
    <w:link w:val="a7"/>
    <w:uiPriority w:val="29"/>
    <w:rsid w:val="007974B9"/>
    <w:rPr>
      <w:i/>
      <w:iCs/>
      <w:color w:val="404040" w:themeColor="text1" w:themeTint="BF"/>
    </w:rPr>
  </w:style>
  <w:style w:type="paragraph" w:styleId="a9">
    <w:name w:val="List Paragraph"/>
    <w:basedOn w:val="a"/>
    <w:uiPriority w:val="34"/>
    <w:qFormat/>
    <w:rsid w:val="007974B9"/>
    <w:pPr>
      <w:ind w:left="720"/>
      <w:contextualSpacing/>
    </w:pPr>
  </w:style>
  <w:style w:type="character" w:styleId="aa">
    <w:name w:val="Intense Emphasis"/>
    <w:basedOn w:val="a0"/>
    <w:uiPriority w:val="21"/>
    <w:qFormat/>
    <w:rsid w:val="007974B9"/>
    <w:rPr>
      <w:i/>
      <w:iCs/>
      <w:color w:val="2F5496" w:themeColor="accent1" w:themeShade="BF"/>
    </w:rPr>
  </w:style>
  <w:style w:type="paragraph" w:styleId="ab">
    <w:name w:val="Intense Quote"/>
    <w:basedOn w:val="a"/>
    <w:next w:val="a"/>
    <w:link w:val="ac"/>
    <w:uiPriority w:val="30"/>
    <w:qFormat/>
    <w:rsid w:val="00797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74B9"/>
    <w:rPr>
      <w:i/>
      <w:iCs/>
      <w:color w:val="2F5496" w:themeColor="accent1" w:themeShade="BF"/>
    </w:rPr>
  </w:style>
  <w:style w:type="character" w:styleId="ad">
    <w:name w:val="Intense Reference"/>
    <w:basedOn w:val="a0"/>
    <w:uiPriority w:val="32"/>
    <w:qFormat/>
    <w:rsid w:val="007974B9"/>
    <w:rPr>
      <w:b/>
      <w:bCs/>
      <w:smallCaps/>
      <w:color w:val="2F5496" w:themeColor="accent1" w:themeShade="BF"/>
      <w:spacing w:val="5"/>
    </w:rPr>
  </w:style>
  <w:style w:type="paragraph" w:styleId="ae">
    <w:name w:val="header"/>
    <w:basedOn w:val="a"/>
    <w:link w:val="af"/>
    <w:uiPriority w:val="99"/>
    <w:unhideWhenUsed/>
    <w:rsid w:val="00E026F1"/>
    <w:pPr>
      <w:tabs>
        <w:tab w:val="center" w:pos="4153"/>
        <w:tab w:val="right" w:pos="8306"/>
      </w:tabs>
      <w:snapToGrid w:val="0"/>
      <w:jc w:val="center"/>
    </w:pPr>
    <w:rPr>
      <w:sz w:val="18"/>
      <w:szCs w:val="18"/>
    </w:rPr>
  </w:style>
  <w:style w:type="character" w:customStyle="1" w:styleId="af">
    <w:name w:val="页眉 字符"/>
    <w:basedOn w:val="a0"/>
    <w:link w:val="ae"/>
    <w:uiPriority w:val="99"/>
    <w:rsid w:val="00E026F1"/>
    <w:rPr>
      <w:sz w:val="18"/>
      <w:szCs w:val="18"/>
    </w:rPr>
  </w:style>
  <w:style w:type="paragraph" w:styleId="af0">
    <w:name w:val="footer"/>
    <w:basedOn w:val="a"/>
    <w:link w:val="af1"/>
    <w:uiPriority w:val="99"/>
    <w:unhideWhenUsed/>
    <w:rsid w:val="00E026F1"/>
    <w:pPr>
      <w:tabs>
        <w:tab w:val="center" w:pos="4153"/>
        <w:tab w:val="right" w:pos="8306"/>
      </w:tabs>
      <w:snapToGrid w:val="0"/>
      <w:jc w:val="left"/>
    </w:pPr>
    <w:rPr>
      <w:sz w:val="18"/>
      <w:szCs w:val="18"/>
    </w:rPr>
  </w:style>
  <w:style w:type="character" w:customStyle="1" w:styleId="af1">
    <w:name w:val="页脚 字符"/>
    <w:basedOn w:val="a0"/>
    <w:link w:val="af0"/>
    <w:uiPriority w:val="99"/>
    <w:rsid w:val="00E026F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2025-11-27T10:15:00Z</dcterms:created>
  <dcterms:modified xsi:type="dcterms:W3CDTF">2025-11-28T00:43:00Z</dcterms:modified>
</cp:coreProperties>
</file>