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09BAB" w14:textId="4D23C9EB" w:rsidR="001E39C6" w:rsidRPr="00611DD6" w:rsidRDefault="001E39C6" w:rsidP="001E39C6">
      <w:pPr>
        <w:jc w:val="left"/>
        <w:rPr>
          <w:rFonts w:ascii="Times New Roman" w:hAnsi="Times New Roman" w:cs="Times New Roman"/>
          <w:b/>
          <w:bCs/>
        </w:rPr>
      </w:pPr>
      <w:r w:rsidRPr="002B1D36">
        <w:rPr>
          <w:rFonts w:ascii="Times New Roman" w:hAnsi="Times New Roman" w:cs="Times New Roman"/>
          <w:b/>
          <w:bCs/>
        </w:rPr>
        <w:t xml:space="preserve">Interview </w:t>
      </w:r>
      <w:r>
        <w:rPr>
          <w:rFonts w:ascii="Times New Roman" w:hAnsi="Times New Roman" w:cs="Times New Roman" w:hint="eastAsia"/>
          <w:b/>
          <w:bCs/>
        </w:rPr>
        <w:t>4</w:t>
      </w:r>
    </w:p>
    <w:p w14:paraId="6900E1AF" w14:textId="77777777" w:rsidR="001E39C6" w:rsidRPr="00F54D2E" w:rsidRDefault="001E39C6" w:rsidP="001E39C6">
      <w:pPr>
        <w:jc w:val="left"/>
        <w:rPr>
          <w:rFonts w:ascii="Times New Roman" w:hAnsi="Times New Roman" w:cs="Times New Roman"/>
        </w:rPr>
      </w:pPr>
    </w:p>
    <w:p w14:paraId="61DEEC5C" w14:textId="77777777" w:rsidR="001E39C6" w:rsidRPr="00F54D2E" w:rsidRDefault="001E39C6" w:rsidP="001E39C6">
      <w:pPr>
        <w:jc w:val="left"/>
        <w:rPr>
          <w:rFonts w:ascii="Times New Roman" w:hAnsi="Times New Roman" w:cs="Times New Roman"/>
        </w:rPr>
      </w:pPr>
      <w:r w:rsidRPr="00F54D2E">
        <w:rPr>
          <w:rFonts w:ascii="Times New Roman" w:hAnsi="Times New Roman" w:cs="Times New Roman"/>
        </w:rPr>
        <w:t xml:space="preserve">This dataset contains a semi-structured interview with a 27-year-old female frontline social worker in an external-hukou (non-local) anti-drug project in District X. A social work graduate, she has worked in the field for over four years, first in a family and community service centre and then in a psychiatric rehabilitation station, before transferring to the anti-drug project after Spring Festival 2023. She chose the anti-drug field both to “change speciality” and to challenge herself, seeing it as a high-pressure but growth-enhancing area with more room for future development. </w:t>
      </w:r>
    </w:p>
    <w:p w14:paraId="401E73F1" w14:textId="77777777" w:rsidR="001E39C6" w:rsidRPr="00F54D2E" w:rsidRDefault="001E39C6" w:rsidP="001E39C6">
      <w:pPr>
        <w:jc w:val="left"/>
        <w:rPr>
          <w:rFonts w:ascii="Times New Roman" w:hAnsi="Times New Roman" w:cs="Times New Roman"/>
        </w:rPr>
      </w:pPr>
      <w:r w:rsidRPr="00F54D2E">
        <w:rPr>
          <w:rFonts w:ascii="Times New Roman" w:hAnsi="Times New Roman" w:cs="Times New Roman"/>
        </w:rPr>
        <w:t>Interview 4(female 27years 4yea…</w:t>
      </w:r>
    </w:p>
    <w:p w14:paraId="6B52BB51" w14:textId="77777777" w:rsidR="001E39C6" w:rsidRPr="00F54D2E" w:rsidRDefault="001E39C6" w:rsidP="001E39C6">
      <w:pPr>
        <w:jc w:val="left"/>
        <w:rPr>
          <w:rFonts w:ascii="Times New Roman" w:hAnsi="Times New Roman" w:cs="Times New Roman"/>
        </w:rPr>
      </w:pPr>
      <w:r w:rsidRPr="00F54D2E">
        <w:rPr>
          <w:rFonts w:ascii="Times New Roman" w:hAnsi="Times New Roman" w:cs="Times New Roman"/>
        </w:rPr>
        <w:t>Before entering the project, she imagined anti-drug social work as dangerous and highly interpersonal: frequent face-to-face contact with clients, visits to entertainment venues and home visits with potential conflict. In reality, she finds most of her time is spent in front of a computer writing documents and organising archives, or doing joint publicity activities with the street office, while deep, sustained contact with clients is rare and far less than in her previous posts. A typical day involves checking the system for upcoming urine tests, repeatedly calling clients to remind them, updating files and records, and occasionally going out to street-led activities or control operations. She summarises her current job into three main components: control, publicity and paperwork.</w:t>
      </w:r>
    </w:p>
    <w:p w14:paraId="5FE8F94D" w14:textId="77777777" w:rsidR="001E39C6" w:rsidRPr="00F54D2E" w:rsidRDefault="001E39C6" w:rsidP="001E39C6">
      <w:pPr>
        <w:jc w:val="left"/>
        <w:rPr>
          <w:rFonts w:ascii="Times New Roman" w:hAnsi="Times New Roman" w:cs="Times New Roman"/>
        </w:rPr>
      </w:pPr>
      <w:r w:rsidRPr="00F54D2E">
        <w:rPr>
          <w:rFonts w:ascii="Times New Roman" w:hAnsi="Times New Roman" w:cs="Times New Roman"/>
        </w:rPr>
        <w:t>Formally, her casework follows the full professional process—intake, needs assessment, planning, intervention, phase evaluation and closure—with numerous forms (intake, assessment, intervention records, phase and closing evaluations). In practice, however, most cases revolve around urine testing and control requirements, and the frequency of contact with clients is largely determined by the control timetable rather than needs-based planning. She recounts a memorable case of a client who persistently avoided her calls and hid his presence in the city, only agreeing to be tested when the street office conducted a joint home visit. The client’s family asked social workers “not to disturb him anymore”, which left a strong impression on her and highlighted how limited social workers’ power can be in a control-heavy system.</w:t>
      </w:r>
    </w:p>
    <w:p w14:paraId="07B0E7F3" w14:textId="77777777" w:rsidR="001E39C6" w:rsidRPr="00F54D2E" w:rsidRDefault="001E39C6" w:rsidP="001E39C6">
      <w:pPr>
        <w:jc w:val="left"/>
        <w:rPr>
          <w:rFonts w:ascii="Times New Roman" w:hAnsi="Times New Roman" w:cs="Times New Roman"/>
        </w:rPr>
      </w:pPr>
      <w:r w:rsidRPr="00F54D2E">
        <w:rPr>
          <w:rFonts w:ascii="Times New Roman" w:hAnsi="Times New Roman" w:cs="Times New Roman"/>
        </w:rPr>
        <w:t>A key theme is the gap between actual practice and what appears in written records. She notes that documentation must be complete, logically coherent and procedurally “professional” to withstand scrutiny by different experts and purchasing authorities. Everyday feelings—such as the sense of “disturbing” clients’ lives by repeated home visits—cannot be written down, as they would be judged unprofessional. Provincial standardised templates (“provincial standards”) further narrow how needs can be framed, demanding more detailed and fine-grained entries than in her previous community work.</w:t>
      </w:r>
    </w:p>
    <w:p w14:paraId="28BF1B1D" w14:textId="77777777" w:rsidR="001E39C6" w:rsidRPr="00F54D2E" w:rsidRDefault="001E39C6" w:rsidP="001E39C6">
      <w:pPr>
        <w:jc w:val="left"/>
        <w:rPr>
          <w:rFonts w:ascii="Times New Roman" w:hAnsi="Times New Roman" w:cs="Times New Roman"/>
        </w:rPr>
      </w:pPr>
      <w:r w:rsidRPr="00F54D2E">
        <w:rPr>
          <w:rFonts w:ascii="Times New Roman" w:hAnsi="Times New Roman" w:cs="Times New Roman"/>
        </w:rPr>
        <w:t>She describes the NGO’s role as primarily administrative: finance, project liaison, document checking and staff training. Internal administrative requirements are heavy, including strict expense reimbursement procedures and weekly plans and summaries, which she experiences as time-consuming and sometimes burdensome. The project also runs a short-video channel as an “innovation”; filming is rotated by area and, while not a rigid indicator, is widely seen as obligatory, often delegated to younger staff or interns.</w:t>
      </w:r>
    </w:p>
    <w:p w14:paraId="467FE61A" w14:textId="77777777" w:rsidR="001E39C6" w:rsidRPr="00F54D2E" w:rsidRDefault="001E39C6" w:rsidP="001E39C6">
      <w:pPr>
        <w:jc w:val="left"/>
        <w:rPr>
          <w:rFonts w:ascii="Times New Roman" w:hAnsi="Times New Roman" w:cs="Times New Roman"/>
        </w:rPr>
      </w:pPr>
      <w:r w:rsidRPr="00F54D2E">
        <w:rPr>
          <w:rFonts w:ascii="Times New Roman" w:hAnsi="Times New Roman" w:cs="Times New Roman"/>
        </w:rPr>
        <w:t xml:space="preserve">In terms of power relations, she sees social workers as supporting the street anti-drug officers: streets control resources, venues, personnel and information, and their evaluations can significantly influence project scores, so maintaining a good relationship is crucial. She perceives local-hukou anti-drug projects as more important than external-hukou ones because local archives </w:t>
      </w:r>
      <w:r w:rsidRPr="00F54D2E">
        <w:rPr>
          <w:rFonts w:ascii="Times New Roman" w:hAnsi="Times New Roman" w:cs="Times New Roman"/>
        </w:rPr>
        <w:lastRenderedPageBreak/>
        <w:t>directly affect street rankings, while external-hukou work is treated as supplementary even though indicators and procedures are similar. She estimates that at least 70% of her working time is spent on documentation—case files, archives, 3+N records, activity plans and reports, monthly/quarterly/annual summaries—and on entering information into multiple government systems, far exceeding the documentation load in general community work.</w:t>
      </w:r>
    </w:p>
    <w:p w14:paraId="33AB409F" w14:textId="77777777" w:rsidR="001E39C6" w:rsidRDefault="001E39C6" w:rsidP="001E39C6">
      <w:pPr>
        <w:jc w:val="left"/>
        <w:rPr>
          <w:rFonts w:ascii="Times New Roman" w:hAnsi="Times New Roman" w:cs="Times New Roman"/>
        </w:rPr>
      </w:pPr>
      <w:r w:rsidRPr="00F54D2E">
        <w:rPr>
          <w:rFonts w:ascii="Times New Roman" w:hAnsi="Times New Roman" w:cs="Times New Roman"/>
        </w:rPr>
        <w:t>Despite these frustrations, she believes the work has value. Given the serious harms of drug use, she sees control as necessary and emphasises the social work goal of helping clients build strong support networks to reduce the risk of relapse and re-entry into drug-using circles. In her view, the most visible and recognised work is public activities and written publicity, which can be seen by agencies and funders, whereas individual casework remains largely invisible. The most unacceptable aspect of her job is the overly frequent, duplicated control generated by dual supervision from residence and hukou localities, which turns legally required testing frequencies into very frequent checks in practice and leads to client fatigue and resentment. The most rewarding moments are when clients genuinely quit drugs, exit control and return to “normal life”, or when she can offer practical guidance or help to improve family relationships, even if only at the level of information and emotional support.</w:t>
      </w:r>
    </w:p>
    <w:p w14:paraId="4BDAF10C" w14:textId="77777777" w:rsidR="001E39C6" w:rsidRDefault="001E39C6" w:rsidP="001E39C6">
      <w:pPr>
        <w:jc w:val="left"/>
        <w:rPr>
          <w:rFonts w:ascii="Times New Roman" w:hAnsi="Times New Roman" w:cs="Times New Roman"/>
        </w:rPr>
      </w:pPr>
    </w:p>
    <w:p w14:paraId="4982AA23" w14:textId="77777777" w:rsidR="00AD41F4" w:rsidRPr="001E39C6" w:rsidRDefault="00AD41F4">
      <w:pPr>
        <w:rPr>
          <w:rFonts w:hint="eastAsia"/>
        </w:rPr>
      </w:pPr>
    </w:p>
    <w:sectPr w:rsidR="00AD41F4" w:rsidRPr="001E39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06719" w14:textId="77777777" w:rsidR="00704677" w:rsidRDefault="00704677" w:rsidP="001E39C6">
      <w:pPr>
        <w:rPr>
          <w:rFonts w:hint="eastAsia"/>
        </w:rPr>
      </w:pPr>
      <w:r>
        <w:separator/>
      </w:r>
    </w:p>
  </w:endnote>
  <w:endnote w:type="continuationSeparator" w:id="0">
    <w:p w14:paraId="4A498ED4" w14:textId="77777777" w:rsidR="00704677" w:rsidRDefault="00704677" w:rsidP="001E39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F8528" w14:textId="77777777" w:rsidR="00704677" w:rsidRDefault="00704677" w:rsidP="001E39C6">
      <w:pPr>
        <w:rPr>
          <w:rFonts w:hint="eastAsia"/>
        </w:rPr>
      </w:pPr>
      <w:r>
        <w:separator/>
      </w:r>
    </w:p>
  </w:footnote>
  <w:footnote w:type="continuationSeparator" w:id="0">
    <w:p w14:paraId="48A1E4E3" w14:textId="77777777" w:rsidR="00704677" w:rsidRDefault="00704677" w:rsidP="001E39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23EE"/>
    <w:rsid w:val="00062B5E"/>
    <w:rsid w:val="001454EB"/>
    <w:rsid w:val="001E39C6"/>
    <w:rsid w:val="00376A8F"/>
    <w:rsid w:val="00704677"/>
    <w:rsid w:val="00AD41F4"/>
    <w:rsid w:val="00C523EE"/>
    <w:rsid w:val="00D84F5C"/>
    <w:rsid w:val="00E90ABD"/>
    <w:rsid w:val="00FE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6E771"/>
  <w15:chartTrackingRefBased/>
  <w15:docId w15:val="{02F758C3-AC1D-4E0F-A919-0AAFEDA5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39C6"/>
    <w:pPr>
      <w:widowControl w:val="0"/>
      <w:jc w:val="both"/>
    </w:pPr>
  </w:style>
  <w:style w:type="paragraph" w:styleId="1">
    <w:name w:val="heading 1"/>
    <w:basedOn w:val="a"/>
    <w:next w:val="a"/>
    <w:link w:val="10"/>
    <w:uiPriority w:val="9"/>
    <w:qFormat/>
    <w:rsid w:val="00C523E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523E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523E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523E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523E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523E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523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23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523E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23E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523E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523E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523EE"/>
    <w:rPr>
      <w:rFonts w:cstheme="majorBidi"/>
      <w:color w:val="2F5496" w:themeColor="accent1" w:themeShade="BF"/>
      <w:sz w:val="28"/>
      <w:szCs w:val="28"/>
    </w:rPr>
  </w:style>
  <w:style w:type="character" w:customStyle="1" w:styleId="50">
    <w:name w:val="标题 5 字符"/>
    <w:basedOn w:val="a0"/>
    <w:link w:val="5"/>
    <w:uiPriority w:val="9"/>
    <w:semiHidden/>
    <w:rsid w:val="00C523EE"/>
    <w:rPr>
      <w:rFonts w:cstheme="majorBidi"/>
      <w:color w:val="2F5496" w:themeColor="accent1" w:themeShade="BF"/>
      <w:sz w:val="24"/>
      <w:szCs w:val="24"/>
    </w:rPr>
  </w:style>
  <w:style w:type="character" w:customStyle="1" w:styleId="60">
    <w:name w:val="标题 6 字符"/>
    <w:basedOn w:val="a0"/>
    <w:link w:val="6"/>
    <w:uiPriority w:val="9"/>
    <w:semiHidden/>
    <w:rsid w:val="00C523EE"/>
    <w:rPr>
      <w:rFonts w:cstheme="majorBidi"/>
      <w:b/>
      <w:bCs/>
      <w:color w:val="2F5496" w:themeColor="accent1" w:themeShade="BF"/>
    </w:rPr>
  </w:style>
  <w:style w:type="character" w:customStyle="1" w:styleId="70">
    <w:name w:val="标题 7 字符"/>
    <w:basedOn w:val="a0"/>
    <w:link w:val="7"/>
    <w:uiPriority w:val="9"/>
    <w:semiHidden/>
    <w:rsid w:val="00C523EE"/>
    <w:rPr>
      <w:rFonts w:cstheme="majorBidi"/>
      <w:b/>
      <w:bCs/>
      <w:color w:val="595959" w:themeColor="text1" w:themeTint="A6"/>
    </w:rPr>
  </w:style>
  <w:style w:type="character" w:customStyle="1" w:styleId="80">
    <w:name w:val="标题 8 字符"/>
    <w:basedOn w:val="a0"/>
    <w:link w:val="8"/>
    <w:uiPriority w:val="9"/>
    <w:semiHidden/>
    <w:rsid w:val="00C523EE"/>
    <w:rPr>
      <w:rFonts w:cstheme="majorBidi"/>
      <w:color w:val="595959" w:themeColor="text1" w:themeTint="A6"/>
    </w:rPr>
  </w:style>
  <w:style w:type="character" w:customStyle="1" w:styleId="90">
    <w:name w:val="标题 9 字符"/>
    <w:basedOn w:val="a0"/>
    <w:link w:val="9"/>
    <w:uiPriority w:val="9"/>
    <w:semiHidden/>
    <w:rsid w:val="00C523EE"/>
    <w:rPr>
      <w:rFonts w:eastAsiaTheme="majorEastAsia" w:cstheme="majorBidi"/>
      <w:color w:val="595959" w:themeColor="text1" w:themeTint="A6"/>
    </w:rPr>
  </w:style>
  <w:style w:type="paragraph" w:styleId="a3">
    <w:name w:val="Title"/>
    <w:basedOn w:val="a"/>
    <w:next w:val="a"/>
    <w:link w:val="a4"/>
    <w:uiPriority w:val="10"/>
    <w:qFormat/>
    <w:rsid w:val="00C523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23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23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23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23EE"/>
    <w:pPr>
      <w:spacing w:before="160" w:after="160"/>
      <w:jc w:val="center"/>
    </w:pPr>
    <w:rPr>
      <w:i/>
      <w:iCs/>
      <w:color w:val="404040" w:themeColor="text1" w:themeTint="BF"/>
    </w:rPr>
  </w:style>
  <w:style w:type="character" w:customStyle="1" w:styleId="a8">
    <w:name w:val="引用 字符"/>
    <w:basedOn w:val="a0"/>
    <w:link w:val="a7"/>
    <w:uiPriority w:val="29"/>
    <w:rsid w:val="00C523EE"/>
    <w:rPr>
      <w:i/>
      <w:iCs/>
      <w:color w:val="404040" w:themeColor="text1" w:themeTint="BF"/>
    </w:rPr>
  </w:style>
  <w:style w:type="paragraph" w:styleId="a9">
    <w:name w:val="List Paragraph"/>
    <w:basedOn w:val="a"/>
    <w:uiPriority w:val="34"/>
    <w:qFormat/>
    <w:rsid w:val="00C523EE"/>
    <w:pPr>
      <w:ind w:left="720"/>
      <w:contextualSpacing/>
    </w:pPr>
  </w:style>
  <w:style w:type="character" w:styleId="aa">
    <w:name w:val="Intense Emphasis"/>
    <w:basedOn w:val="a0"/>
    <w:uiPriority w:val="21"/>
    <w:qFormat/>
    <w:rsid w:val="00C523EE"/>
    <w:rPr>
      <w:i/>
      <w:iCs/>
      <w:color w:val="2F5496" w:themeColor="accent1" w:themeShade="BF"/>
    </w:rPr>
  </w:style>
  <w:style w:type="paragraph" w:styleId="ab">
    <w:name w:val="Intense Quote"/>
    <w:basedOn w:val="a"/>
    <w:next w:val="a"/>
    <w:link w:val="ac"/>
    <w:uiPriority w:val="30"/>
    <w:qFormat/>
    <w:rsid w:val="00C523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523EE"/>
    <w:rPr>
      <w:i/>
      <w:iCs/>
      <w:color w:val="2F5496" w:themeColor="accent1" w:themeShade="BF"/>
    </w:rPr>
  </w:style>
  <w:style w:type="character" w:styleId="ad">
    <w:name w:val="Intense Reference"/>
    <w:basedOn w:val="a0"/>
    <w:uiPriority w:val="32"/>
    <w:qFormat/>
    <w:rsid w:val="00C523EE"/>
    <w:rPr>
      <w:b/>
      <w:bCs/>
      <w:smallCaps/>
      <w:color w:val="2F5496" w:themeColor="accent1" w:themeShade="BF"/>
      <w:spacing w:val="5"/>
    </w:rPr>
  </w:style>
  <w:style w:type="paragraph" w:styleId="ae">
    <w:name w:val="header"/>
    <w:basedOn w:val="a"/>
    <w:link w:val="af"/>
    <w:uiPriority w:val="99"/>
    <w:unhideWhenUsed/>
    <w:rsid w:val="001E39C6"/>
    <w:pPr>
      <w:tabs>
        <w:tab w:val="center" w:pos="4153"/>
        <w:tab w:val="right" w:pos="8306"/>
      </w:tabs>
      <w:snapToGrid w:val="0"/>
      <w:jc w:val="center"/>
    </w:pPr>
    <w:rPr>
      <w:sz w:val="18"/>
      <w:szCs w:val="18"/>
    </w:rPr>
  </w:style>
  <w:style w:type="character" w:customStyle="1" w:styleId="af">
    <w:name w:val="页眉 字符"/>
    <w:basedOn w:val="a0"/>
    <w:link w:val="ae"/>
    <w:uiPriority w:val="99"/>
    <w:rsid w:val="001E39C6"/>
    <w:rPr>
      <w:sz w:val="18"/>
      <w:szCs w:val="18"/>
    </w:rPr>
  </w:style>
  <w:style w:type="paragraph" w:styleId="af0">
    <w:name w:val="footer"/>
    <w:basedOn w:val="a"/>
    <w:link w:val="af1"/>
    <w:uiPriority w:val="99"/>
    <w:unhideWhenUsed/>
    <w:rsid w:val="001E39C6"/>
    <w:pPr>
      <w:tabs>
        <w:tab w:val="center" w:pos="4153"/>
        <w:tab w:val="right" w:pos="8306"/>
      </w:tabs>
      <w:snapToGrid w:val="0"/>
      <w:jc w:val="left"/>
    </w:pPr>
    <w:rPr>
      <w:sz w:val="18"/>
      <w:szCs w:val="18"/>
    </w:rPr>
  </w:style>
  <w:style w:type="character" w:customStyle="1" w:styleId="af1">
    <w:name w:val="页脚 字符"/>
    <w:basedOn w:val="a0"/>
    <w:link w:val="af0"/>
    <w:uiPriority w:val="99"/>
    <w:rsid w:val="001E39C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776</Words>
  <Characters>4426</Characters>
  <Application>Microsoft Office Word</Application>
  <DocSecurity>0</DocSecurity>
  <Lines>36</Lines>
  <Paragraphs>10</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black</dc:creator>
  <cp:keywords/>
  <dc:description/>
  <cp:lastModifiedBy>sirius black</cp:lastModifiedBy>
  <cp:revision>3</cp:revision>
  <dcterms:created xsi:type="dcterms:W3CDTF">2025-11-27T10:16:00Z</dcterms:created>
  <dcterms:modified xsi:type="dcterms:W3CDTF">2025-11-28T00:44:00Z</dcterms:modified>
</cp:coreProperties>
</file>