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38D7" w14:textId="732C47D0" w:rsidR="00EA2280" w:rsidRPr="00D25CE9" w:rsidRDefault="00EA2280" w:rsidP="007B72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4"/>
          <w:szCs w:val="34"/>
          <w:lang w:val="en-GB"/>
        </w:rPr>
      </w:pPr>
      <w:r w:rsidRPr="00D25CE9">
        <w:rPr>
          <w:rFonts w:ascii="Times New Roman" w:hAnsi="Times New Roman" w:cs="Times New Roman"/>
          <w:b/>
          <w:bCs/>
          <w:sz w:val="34"/>
          <w:szCs w:val="34"/>
          <w:lang w:val="en-GB"/>
        </w:rPr>
        <w:t>Supplementary Information</w:t>
      </w:r>
    </w:p>
    <w:p w14:paraId="70C60CF3" w14:textId="77777777" w:rsidR="00EA2280" w:rsidRPr="00D25CE9" w:rsidRDefault="00EA2280" w:rsidP="007B72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4"/>
          <w:szCs w:val="34"/>
          <w:lang w:val="en-GB"/>
        </w:rPr>
      </w:pPr>
    </w:p>
    <w:p w14:paraId="0BA117EF" w14:textId="6C255F4D" w:rsidR="00EA2280" w:rsidRPr="00D25CE9" w:rsidRDefault="00EA2280" w:rsidP="007B72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4"/>
          <w:szCs w:val="34"/>
          <w:lang w:val="en-GB"/>
        </w:rPr>
      </w:pPr>
      <w:r w:rsidRPr="00D25CE9">
        <w:rPr>
          <w:rFonts w:ascii="Times New Roman" w:hAnsi="Times New Roman" w:cs="Times New Roman"/>
          <w:b/>
          <w:bCs/>
          <w:sz w:val="34"/>
          <w:szCs w:val="34"/>
          <w:lang w:val="en-GB"/>
        </w:rPr>
        <w:t>Fuel-rich ammonia catalytic combustion on gadolinium-doped ceria (GDC) supported copper oxide catalyst</w:t>
      </w:r>
    </w:p>
    <w:p w14:paraId="3E1FE73E" w14:textId="77777777" w:rsidR="00EA2280" w:rsidRPr="00D25CE9" w:rsidRDefault="00EA2280" w:rsidP="007B72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4"/>
          <w:szCs w:val="34"/>
          <w:lang w:val="en-GB"/>
        </w:rPr>
      </w:pPr>
    </w:p>
    <w:p w14:paraId="68F710EF" w14:textId="09FC52D4" w:rsidR="00EA2280" w:rsidRPr="00D25CE9" w:rsidRDefault="00EA2280" w:rsidP="007B724A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 w:rsidRPr="00D25CE9">
        <w:rPr>
          <w:rFonts w:ascii="Times New Roman" w:hAnsi="Times New Roman" w:cs="Times New Roman"/>
          <w:sz w:val="26"/>
          <w:szCs w:val="26"/>
          <w:lang w:val="en-GB"/>
        </w:rPr>
        <w:t>Siqi Wang</w:t>
      </w:r>
      <w:r w:rsidRPr="00D25CE9">
        <w:rPr>
          <w:rFonts w:ascii="Times New Roman" w:hAnsi="Times New Roman" w:cs="Times New Roman"/>
          <w:sz w:val="26"/>
          <w:szCs w:val="26"/>
          <w:vertAlign w:val="superscript"/>
          <w:lang w:val="en-GB"/>
        </w:rPr>
        <w:t>a</w:t>
      </w:r>
      <w:r w:rsidRPr="00D25CE9">
        <w:rPr>
          <w:rFonts w:ascii="Times New Roman" w:hAnsi="Times New Roman" w:cs="Times New Roman"/>
          <w:sz w:val="26"/>
          <w:szCs w:val="26"/>
          <w:lang w:val="en-GB"/>
        </w:rPr>
        <w:t>, Haliru Ibrahim Muhammad</w:t>
      </w:r>
      <w:r w:rsidRPr="00D25CE9">
        <w:rPr>
          <w:rFonts w:ascii="Times New Roman" w:hAnsi="Times New Roman" w:cs="Times New Roman"/>
          <w:sz w:val="26"/>
          <w:szCs w:val="26"/>
          <w:vertAlign w:val="superscript"/>
          <w:lang w:val="en-GB"/>
        </w:rPr>
        <w:t>a</w:t>
      </w:r>
      <w:r w:rsidRPr="00D25CE9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r w:rsidR="007D2A4D">
        <w:rPr>
          <w:rFonts w:ascii="Times New Roman" w:hAnsi="Times New Roman" w:cs="Times New Roman"/>
          <w:sz w:val="26"/>
          <w:szCs w:val="26"/>
          <w:lang w:val="en-GB"/>
        </w:rPr>
        <w:t>Ziqi Shen</w:t>
      </w:r>
      <w:r w:rsidR="007D2A4D" w:rsidRPr="007D2A4D">
        <w:rPr>
          <w:rFonts w:ascii="Times New Roman" w:hAnsi="Times New Roman" w:cs="Times New Roman"/>
          <w:sz w:val="26"/>
          <w:szCs w:val="26"/>
          <w:vertAlign w:val="superscript"/>
          <w:lang w:val="en-GB"/>
        </w:rPr>
        <w:t>a</w:t>
      </w:r>
      <w:r w:rsidR="007D2A4D">
        <w:rPr>
          <w:rFonts w:ascii="Times New Roman" w:hAnsi="Times New Roman" w:cs="Times New Roman"/>
          <w:sz w:val="26"/>
          <w:szCs w:val="26"/>
          <w:lang w:val="en-GB"/>
        </w:rPr>
        <w:t xml:space="preserve"> and </w:t>
      </w:r>
      <w:r w:rsidRPr="00D25CE9">
        <w:rPr>
          <w:rFonts w:ascii="Times New Roman" w:hAnsi="Times New Roman" w:cs="Times New Roman"/>
          <w:sz w:val="26"/>
          <w:szCs w:val="26"/>
          <w:lang w:val="en-GB"/>
        </w:rPr>
        <w:t>Mingming Zhu</w:t>
      </w:r>
      <w:r w:rsidRPr="00D25CE9">
        <w:rPr>
          <w:rFonts w:ascii="Times New Roman" w:hAnsi="Times New Roman" w:cs="Times New Roman"/>
          <w:sz w:val="26"/>
          <w:szCs w:val="26"/>
          <w:vertAlign w:val="superscript"/>
          <w:lang w:val="en-GB"/>
        </w:rPr>
        <w:t>a,*</w:t>
      </w:r>
    </w:p>
    <w:p w14:paraId="695191BD" w14:textId="77777777" w:rsidR="00EA2280" w:rsidRPr="00D25CE9" w:rsidRDefault="00EA2280" w:rsidP="007B724A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GB"/>
        </w:rPr>
      </w:pPr>
    </w:p>
    <w:p w14:paraId="04A956EE" w14:textId="633DFCAB" w:rsidR="006A73B5" w:rsidRDefault="00EA2280" w:rsidP="008A5EE6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18"/>
          <w:szCs w:val="18"/>
          <w:lang w:val="en-GB"/>
        </w:rPr>
      </w:pPr>
      <w:r w:rsidRPr="00D25CE9">
        <w:rPr>
          <w:rFonts w:ascii="Times New Roman" w:hAnsi="Times New Roman" w:cs="Times New Roman"/>
          <w:sz w:val="18"/>
          <w:szCs w:val="18"/>
          <w:vertAlign w:val="superscript"/>
          <w:lang w:val="en-GB"/>
        </w:rPr>
        <w:t>a</w:t>
      </w:r>
      <w:r w:rsidRPr="00D25CE9">
        <w:rPr>
          <w:rFonts w:ascii="Times New Roman" w:hAnsi="Times New Roman" w:cs="Times New Roman"/>
          <w:i/>
          <w:iCs/>
          <w:sz w:val="18"/>
          <w:szCs w:val="18"/>
          <w:lang w:val="en-GB"/>
        </w:rPr>
        <w:t>Faculty of Engineering and Applied Sciences, Cranfield University, Bedford, MK43 0AL, United Kingdom</w:t>
      </w:r>
    </w:p>
    <w:p w14:paraId="63A9FF94" w14:textId="77777777" w:rsidR="008A5EE6" w:rsidRPr="008A5EE6" w:rsidRDefault="008A5EE6" w:rsidP="008A5EE6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18"/>
          <w:szCs w:val="18"/>
          <w:lang w:val="en-GB"/>
        </w:rPr>
      </w:pPr>
    </w:p>
    <w:p w14:paraId="1E569F82" w14:textId="68B0DDA3" w:rsidR="00EA2280" w:rsidRPr="00EE1A5C" w:rsidRDefault="00EA2280" w:rsidP="00DB733E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EE1A5C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S1. </w:t>
      </w:r>
      <w:r w:rsidR="005A6397" w:rsidRPr="00EE1A5C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Parameters </w:t>
      </w:r>
      <w:r w:rsidR="007A461E" w:rsidRPr="00EE1A5C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for catalytic performance evaluation </w:t>
      </w:r>
    </w:p>
    <w:p w14:paraId="5721E834" w14:textId="1A50AAF5" w:rsidR="00960FDC" w:rsidRPr="00165D12" w:rsidRDefault="007B724A" w:rsidP="00DB733E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GB" w:eastAsia="zh-CN"/>
        </w:rPr>
      </w:pPr>
      <w:r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The NH</w:t>
      </w:r>
      <w:r w:rsidRPr="00165D12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3</w:t>
      </w:r>
      <w:r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and O</w:t>
      </w:r>
      <w:r w:rsidRPr="00165D12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2</w:t>
      </w:r>
      <w:r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conversion, as well as the N</w:t>
      </w:r>
      <w:r w:rsidRPr="00165D12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2</w:t>
      </w:r>
      <w:r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and NO</w:t>
      </w:r>
      <w:r w:rsidRPr="00165D12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x</w:t>
      </w:r>
      <w:r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selectivities</w:t>
      </w:r>
      <w:r w:rsidR="002C0629"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were</w:t>
      </w:r>
      <w:r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calculated using the equations</w:t>
      </w:r>
      <w:r w:rsidR="002C0629"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below:</w:t>
      </w:r>
      <w:r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1083"/>
      </w:tblGrid>
      <w:tr w:rsidR="006B359F" w:rsidRPr="00165D12" w14:paraId="5C23165D" w14:textId="77777777" w:rsidTr="00A1113D">
        <w:tc>
          <w:tcPr>
            <w:tcW w:w="7933" w:type="dxa"/>
          </w:tcPr>
          <w:p w14:paraId="638E821C" w14:textId="30B02E33" w:rsidR="006B359F" w:rsidRPr="00165D12" w:rsidRDefault="004508FF" w:rsidP="00DB733E">
            <w:pPr>
              <w:spacing w:after="160"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</w:pPr>
            <w:r w:rsidRPr="00165D12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NH</w:t>
            </w:r>
            <w:r w:rsidRPr="00165D12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  <w:r w:rsidRPr="00165D12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 xml:space="preserve"> conversion: </w:t>
            </w:r>
            <m:oMath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iCs/>
                      <w:sz w:val="20"/>
                      <w:szCs w:val="20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iCs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</w:rPr>
                        <m:t>NH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=</m:t>
              </m:r>
              <m:f>
                <m:fPr>
                  <m:ctrlPr>
                    <w:rPr>
                      <w:rStyle w:val="LineNumber"/>
                      <w:rFonts w:ascii="Cambria Math" w:hAnsi="Cambria Math" w:cs="Times New Roman"/>
                      <w:iCs/>
                      <w:sz w:val="20"/>
                      <w:szCs w:val="20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iCs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iCs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in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-n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iCs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iCs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iCs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iCs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in</m:t>
                      </m:r>
                    </m:sub>
                  </m:sSub>
                </m:den>
              </m:f>
            </m:oMath>
          </w:p>
        </w:tc>
        <w:tc>
          <w:tcPr>
            <w:tcW w:w="1083" w:type="dxa"/>
          </w:tcPr>
          <w:p w14:paraId="6D226900" w14:textId="14A24793" w:rsidR="006B359F" w:rsidRPr="00165D12" w:rsidRDefault="006B359F" w:rsidP="00DB733E">
            <w:pPr>
              <w:spacing w:after="160"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</w:pPr>
            <w:r w:rsidRPr="00165D12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(</w:t>
            </w:r>
            <w:r w:rsidR="00A1113D" w:rsidRPr="00165D12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S</w:t>
            </w:r>
            <w:r w:rsidRPr="00165D12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1)</w:t>
            </w:r>
          </w:p>
        </w:tc>
      </w:tr>
      <w:tr w:rsidR="006B359F" w:rsidRPr="00165D12" w14:paraId="1309F75D" w14:textId="77777777" w:rsidTr="00A1113D">
        <w:tc>
          <w:tcPr>
            <w:tcW w:w="7933" w:type="dxa"/>
          </w:tcPr>
          <w:p w14:paraId="491DE73E" w14:textId="3FBC76D5" w:rsidR="006B359F" w:rsidRPr="00165D12" w:rsidRDefault="004508FF" w:rsidP="00DB733E">
            <w:pPr>
              <w:spacing w:after="160"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</w:pPr>
            <w:r w:rsidRPr="00165D12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 xml:space="preserve">Oxygen conversion: </w:t>
            </w:r>
            <m:oMath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iCs/>
                      <w:sz w:val="20"/>
                      <w:szCs w:val="20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iCs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=</m:t>
              </m:r>
              <m:f>
                <m:fPr>
                  <m:ctrl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O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in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-n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O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O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in</m:t>
                      </m:r>
                    </m:sub>
                  </m:sSub>
                </m:den>
              </m:f>
            </m:oMath>
          </w:p>
        </w:tc>
        <w:tc>
          <w:tcPr>
            <w:tcW w:w="1083" w:type="dxa"/>
          </w:tcPr>
          <w:p w14:paraId="1B3D2039" w14:textId="54D95C2F" w:rsidR="006B359F" w:rsidRPr="00165D12" w:rsidRDefault="00A1113D" w:rsidP="00DB733E">
            <w:pPr>
              <w:spacing w:after="160"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</w:pPr>
            <w:r w:rsidRPr="00165D12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(S2)</w:t>
            </w:r>
          </w:p>
        </w:tc>
      </w:tr>
      <w:tr w:rsidR="006B359F" w:rsidRPr="00165D12" w14:paraId="13D98EA7" w14:textId="77777777" w:rsidTr="00A1113D">
        <w:tc>
          <w:tcPr>
            <w:tcW w:w="7933" w:type="dxa"/>
          </w:tcPr>
          <w:p w14:paraId="0063574C" w14:textId="47254771" w:rsidR="006B359F" w:rsidRPr="009800E1" w:rsidRDefault="004508FF" w:rsidP="00DB733E">
            <w:pPr>
              <w:spacing w:after="160"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</w:pPr>
            <w:r w:rsidRPr="009800E1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N</w:t>
            </w:r>
            <w:r w:rsidRPr="009800E1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9800E1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 xml:space="preserve"> selectivity: </w:t>
            </w:r>
            <m:oMath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Style w:val="LineNumber"/>
                  <w:rFonts w:ascii="Cambria Math" w:eastAsiaTheme="minorEastAsia" w:hAnsi="Cambria Math" w:cs="Times New Roman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Style w:val="LineNumber"/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n(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in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  <m:t>-</m:t>
                  </m:r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  <m:t>-2×</m:t>
                  </m:r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  <m:t>-</m:t>
                  </m:r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(NO)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  <m:t>-</m:t>
                  </m:r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NO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in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-n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</m:den>
              </m:f>
            </m:oMath>
          </w:p>
        </w:tc>
        <w:tc>
          <w:tcPr>
            <w:tcW w:w="1083" w:type="dxa"/>
          </w:tcPr>
          <w:p w14:paraId="7E18AE09" w14:textId="690BB872" w:rsidR="006B359F" w:rsidRPr="00165D12" w:rsidRDefault="00A1113D" w:rsidP="00DB733E">
            <w:pPr>
              <w:spacing w:after="160"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</w:pPr>
            <w:r w:rsidRPr="00165D12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(S3)</w:t>
            </w:r>
          </w:p>
        </w:tc>
      </w:tr>
      <w:tr w:rsidR="006B359F" w:rsidRPr="00165D12" w14:paraId="2EC689BE" w14:textId="77777777" w:rsidTr="00A1113D">
        <w:tc>
          <w:tcPr>
            <w:tcW w:w="7933" w:type="dxa"/>
          </w:tcPr>
          <w:p w14:paraId="1C425671" w14:textId="50643FC2" w:rsidR="006B359F" w:rsidRPr="009800E1" w:rsidRDefault="004508FF" w:rsidP="00DB733E">
            <w:pPr>
              <w:spacing w:after="160"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</w:pPr>
            <w:r w:rsidRPr="009800E1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N</w:t>
            </w:r>
            <w:r w:rsidRPr="009800E1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9800E1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 xml:space="preserve">O selectivity: </w:t>
            </w:r>
            <m:oMath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Style w:val="LineNumber"/>
                  <w:rFonts w:ascii="Cambria Math" w:eastAsiaTheme="minorEastAsia" w:hAnsi="Cambria Math" w:cs="Times New Roman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Style w:val="LineNumber"/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n(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in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  <m:t>-</m:t>
                  </m:r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  <m:t>-2×</m:t>
                  </m:r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  <m:t>-</m:t>
                  </m:r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(NO)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  <m:t>-</m:t>
                  </m:r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NO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in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-n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</m:den>
              </m:f>
            </m:oMath>
          </w:p>
        </w:tc>
        <w:tc>
          <w:tcPr>
            <w:tcW w:w="1083" w:type="dxa"/>
          </w:tcPr>
          <w:p w14:paraId="37FAE240" w14:textId="53FC866D" w:rsidR="006B359F" w:rsidRPr="00165D12" w:rsidRDefault="00A1113D" w:rsidP="00DB733E">
            <w:pPr>
              <w:spacing w:after="160"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</w:pPr>
            <w:r w:rsidRPr="00165D12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(S4)</w:t>
            </w:r>
          </w:p>
        </w:tc>
      </w:tr>
      <w:tr w:rsidR="006B359F" w:rsidRPr="00165D12" w14:paraId="594F4766" w14:textId="77777777" w:rsidTr="00A1113D">
        <w:tc>
          <w:tcPr>
            <w:tcW w:w="7933" w:type="dxa"/>
          </w:tcPr>
          <w:p w14:paraId="119F055C" w14:textId="17DF5C09" w:rsidR="006B359F" w:rsidRPr="009800E1" w:rsidRDefault="004508FF" w:rsidP="00DB733E">
            <w:pPr>
              <w:spacing w:after="160"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</w:pPr>
            <w:r w:rsidRPr="009800E1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 xml:space="preserve">NO selectivity: </w:t>
            </w:r>
            <m:oMath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</w:rPr>
                    <m:t>NO</m:t>
                  </m:r>
                </m:sub>
              </m:sSub>
              <m:r>
                <m:rPr>
                  <m:sty m:val="p"/>
                </m:rPr>
                <w:rPr>
                  <w:rStyle w:val="LineNumber"/>
                  <w:rFonts w:ascii="Cambria Math" w:eastAsiaTheme="minorEastAsia" w:hAnsi="Cambria Math" w:cs="Times New Roman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Style w:val="LineNumber"/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n(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in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  <m:t>-</m:t>
                  </m:r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  <m:t>-2×</m:t>
                  </m:r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  <m:t>-2×</m:t>
                  </m:r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  <m:t>-</m:t>
                  </m:r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NO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in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-n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</m:den>
              </m:f>
            </m:oMath>
          </w:p>
        </w:tc>
        <w:tc>
          <w:tcPr>
            <w:tcW w:w="1083" w:type="dxa"/>
          </w:tcPr>
          <w:p w14:paraId="1C9D4AE7" w14:textId="2363A02F" w:rsidR="006B359F" w:rsidRPr="00165D12" w:rsidRDefault="00A1113D" w:rsidP="00DB733E">
            <w:pPr>
              <w:spacing w:after="160"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</w:pPr>
            <w:r w:rsidRPr="00165D12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(S5)</w:t>
            </w:r>
          </w:p>
        </w:tc>
      </w:tr>
      <w:tr w:rsidR="006B359F" w:rsidRPr="00165D12" w14:paraId="7DB6CAB5" w14:textId="77777777" w:rsidTr="00A1113D">
        <w:tc>
          <w:tcPr>
            <w:tcW w:w="7933" w:type="dxa"/>
          </w:tcPr>
          <w:p w14:paraId="5172F8D5" w14:textId="0F0723F6" w:rsidR="006B359F" w:rsidRPr="009800E1" w:rsidRDefault="004508FF" w:rsidP="00DB733E">
            <w:pPr>
              <w:spacing w:after="160"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</w:pPr>
            <w:r w:rsidRPr="009800E1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NO</w:t>
            </w:r>
            <w:r w:rsidRPr="009800E1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9800E1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 xml:space="preserve"> selectivity: </w:t>
            </w:r>
            <m:oMath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Style w:val="LineNumber"/>
                  <w:rFonts w:ascii="Cambria Math" w:eastAsiaTheme="minorEastAsia" w:hAnsi="Cambria Math" w:cs="Times New Roman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Style w:val="LineNumber"/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n(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in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  <m:t>-</m:t>
                  </m:r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  <m:t>-2×</m:t>
                  </m:r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  <m:t>-2×</m:t>
                  </m:r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eastAsiaTheme="minorEastAsia" w:hAnsi="Cambria Math" w:cs="Times New Roman"/>
                      <w:sz w:val="20"/>
                      <w:szCs w:val="20"/>
                    </w:rPr>
                    <m:t>-</m:t>
                  </m:r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(NO)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in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-n</m:t>
                  </m:r>
                  <m:sSub>
                    <m:sSubPr>
                      <m:ctrl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(</m:t>
                      </m:r>
                      <m:sSub>
                        <m:sSubPr>
                          <m:ctrl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NH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LineNumber"/>
                              <w:rFonts w:ascii="Cambria Math" w:hAnsi="Cambria Math" w:cs="Times New Roman"/>
                              <w:sz w:val="20"/>
                              <w:szCs w:val="20"/>
                              <w:lang w:val="en-GB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LineNumber"/>
                          <w:rFonts w:ascii="Cambria Math" w:hAnsi="Cambria Math" w:cs="Times New Roman"/>
                          <w:sz w:val="20"/>
                          <w:szCs w:val="20"/>
                          <w:lang w:val="en-GB"/>
                        </w:rPr>
                        <m:t>out</m:t>
                      </m:r>
                    </m:sub>
                  </m:sSub>
                </m:den>
              </m:f>
            </m:oMath>
          </w:p>
        </w:tc>
        <w:tc>
          <w:tcPr>
            <w:tcW w:w="1083" w:type="dxa"/>
          </w:tcPr>
          <w:p w14:paraId="42C0E8FB" w14:textId="1938F219" w:rsidR="006B359F" w:rsidRPr="00165D12" w:rsidRDefault="00A1113D" w:rsidP="00DB733E">
            <w:pPr>
              <w:spacing w:after="160"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</w:pPr>
            <w:r w:rsidRPr="00165D12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(S6)</w:t>
            </w:r>
          </w:p>
        </w:tc>
      </w:tr>
    </w:tbl>
    <w:p w14:paraId="62F8DBA4" w14:textId="0C13DAAB" w:rsidR="00165D12" w:rsidRPr="002A35D1" w:rsidRDefault="00836215" w:rsidP="00DB733E">
      <w:pPr>
        <w:spacing w:line="360" w:lineRule="auto"/>
        <w:jc w:val="both"/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</w:pPr>
      <w:r>
        <w:rPr>
          <w:rStyle w:val="LineNumber"/>
          <w:rFonts w:ascii="Times New Roman" w:hAnsi="Times New Roman" w:cs="Times New Roman"/>
          <w:sz w:val="20"/>
          <w:szCs w:val="20"/>
        </w:rPr>
        <w:t>where</w:t>
      </w:r>
      <w:r w:rsidR="00CE31F2" w:rsidRPr="00165D12">
        <w:rPr>
          <w:rStyle w:val="LineNumber"/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Style w:val="LineNumber"/>
            <w:rFonts w:ascii="Cambria Math" w:hAnsi="Cambria Math" w:cs="Times New Roman"/>
            <w:sz w:val="20"/>
            <w:szCs w:val="20"/>
            <w:lang w:val="en-GB"/>
          </w:rPr>
          <m:t>n</m:t>
        </m:r>
        <m:sSub>
          <m:sSubPr>
            <m:ctrlPr>
              <w:rPr>
                <w:rStyle w:val="LineNumber"/>
                <w:rFonts w:ascii="Cambria Math" w:hAnsi="Cambria Math" w:cs="Times New Roman"/>
                <w:i/>
                <w:sz w:val="20"/>
                <w:szCs w:val="20"/>
                <w:lang w:val="en-GB"/>
              </w:rPr>
            </m:ctrlPr>
          </m:sSubPr>
          <m:e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(i)</m:t>
            </m:r>
          </m:e>
          <m:sub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in</m:t>
            </m:r>
          </m:sub>
        </m:sSub>
      </m:oMath>
      <w:r w:rsidR="00165D12" w:rsidRPr="00165D12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</w:t>
      </w:r>
      <w:r w:rsidR="002A35D1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and </w:t>
      </w:r>
      <m:oMath>
        <m:r>
          <w:rPr>
            <w:rStyle w:val="LineNumber"/>
            <w:rFonts w:ascii="Cambria Math" w:hAnsi="Cambria Math" w:cs="Times New Roman"/>
            <w:sz w:val="20"/>
            <w:szCs w:val="20"/>
            <w:lang w:val="en-GB"/>
          </w:rPr>
          <m:t>n</m:t>
        </m:r>
        <m:sSub>
          <m:sSubPr>
            <m:ctrlPr>
              <w:rPr>
                <w:rStyle w:val="LineNumber"/>
                <w:rFonts w:ascii="Cambria Math" w:hAnsi="Cambria Math" w:cs="Times New Roman"/>
                <w:i/>
                <w:sz w:val="20"/>
                <w:szCs w:val="20"/>
                <w:lang w:val="en-GB"/>
              </w:rPr>
            </m:ctrlPr>
          </m:sSubPr>
          <m:e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(i)</m:t>
            </m:r>
          </m:e>
          <m:sub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out</m:t>
            </m:r>
          </m:sub>
        </m:sSub>
      </m:oMath>
      <w:r w:rsidR="002A35D1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is the amount of gas </w:t>
      </w:r>
      <m:oMath>
        <m:r>
          <w:rPr>
            <w:rStyle w:val="LineNumber"/>
            <w:rFonts w:ascii="Cambria Math" w:hAnsi="Cambria Math" w:cs="Times New Roman"/>
            <w:sz w:val="20"/>
            <w:szCs w:val="20"/>
            <w:lang w:val="en-GB"/>
          </w:rPr>
          <m:t>i</m:t>
        </m:r>
      </m:oMath>
      <w:r w:rsidR="00165D12" w:rsidRPr="00165D12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entering</w:t>
      </w:r>
      <w:r w:rsidR="002A35D1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or exiting</w:t>
      </w:r>
      <w:r w:rsidR="00165D12" w:rsidRPr="00165D12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the system in moles</w:t>
      </w:r>
      <w:r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(</w:t>
      </w:r>
      <m:oMath>
        <m:r>
          <w:rPr>
            <w:rStyle w:val="LineNumber"/>
            <w:rFonts w:ascii="Cambria Math" w:hAnsi="Cambria Math" w:cs="Times New Roman"/>
            <w:sz w:val="20"/>
            <w:szCs w:val="20"/>
            <w:lang w:val="en-GB"/>
          </w:rPr>
          <m:t>i</m:t>
        </m:r>
      </m:oMath>
      <w:r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= NH</w:t>
      </w:r>
      <w:r w:rsidRPr="002A35D1">
        <w:rPr>
          <w:rStyle w:val="LineNumber"/>
          <w:rFonts w:ascii="Times New Roman" w:eastAsiaTheme="minorEastAsia" w:hAnsi="Times New Roman" w:cs="Times New Roman"/>
          <w:sz w:val="20"/>
          <w:szCs w:val="20"/>
          <w:vertAlign w:val="subscript"/>
          <w:lang w:val="en-GB"/>
        </w:rPr>
        <w:t>3</w:t>
      </w:r>
      <w:r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>, N</w:t>
      </w:r>
      <w:r w:rsidRPr="002A35D1">
        <w:rPr>
          <w:rStyle w:val="LineNumber"/>
          <w:rFonts w:ascii="Times New Roman" w:eastAsiaTheme="minorEastAsia" w:hAnsi="Times New Roman" w:cs="Times New Roman"/>
          <w:sz w:val="20"/>
          <w:szCs w:val="20"/>
          <w:vertAlign w:val="subscript"/>
          <w:lang w:val="en-GB"/>
        </w:rPr>
        <w:t>2</w:t>
      </w:r>
      <w:r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>, N</w:t>
      </w:r>
      <w:r w:rsidRPr="002A35D1">
        <w:rPr>
          <w:rStyle w:val="LineNumber"/>
          <w:rFonts w:ascii="Times New Roman" w:eastAsiaTheme="minorEastAsia" w:hAnsi="Times New Roman" w:cs="Times New Roman"/>
          <w:sz w:val="20"/>
          <w:szCs w:val="20"/>
          <w:vertAlign w:val="subscript"/>
          <w:lang w:val="en-GB"/>
        </w:rPr>
        <w:t>2</w:t>
      </w:r>
      <w:r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>O, NO, or NO</w:t>
      </w:r>
      <w:r w:rsidRPr="002A35D1">
        <w:rPr>
          <w:rStyle w:val="LineNumber"/>
          <w:rFonts w:ascii="Times New Roman" w:eastAsiaTheme="minorEastAsia" w:hAnsi="Times New Roman" w:cs="Times New Roman"/>
          <w:sz w:val="20"/>
          <w:szCs w:val="20"/>
          <w:vertAlign w:val="subscript"/>
          <w:lang w:val="en-GB"/>
        </w:rPr>
        <w:t>2</w:t>
      </w:r>
      <w:r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>)</w:t>
      </w:r>
      <w:r w:rsidR="00165D12" w:rsidRPr="00165D12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. </w:t>
      </w:r>
    </w:p>
    <w:p w14:paraId="46673530" w14:textId="55E65988" w:rsidR="00420BAC" w:rsidRPr="00EE1A5C" w:rsidRDefault="00960FDC" w:rsidP="00DB733E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EE1A5C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S2. </w:t>
      </w:r>
      <w:r w:rsidR="00420BAC" w:rsidRPr="00EE1A5C">
        <w:rPr>
          <w:rFonts w:ascii="Times New Roman" w:hAnsi="Times New Roman" w:cs="Times New Roman"/>
          <w:b/>
          <w:bCs/>
          <w:color w:val="auto"/>
          <w:sz w:val="20"/>
          <w:szCs w:val="20"/>
        </w:rPr>
        <w:t>DFT calculations</w:t>
      </w:r>
      <w:r w:rsidR="00EE1A5C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and the formation energy </w:t>
      </w:r>
      <w:r w:rsidR="00D70B0E">
        <w:rPr>
          <w:rFonts w:ascii="Times New Roman" w:hAnsi="Times New Roman" w:cs="Times New Roman"/>
          <w:b/>
          <w:bCs/>
          <w:color w:val="auto"/>
          <w:sz w:val="20"/>
          <w:szCs w:val="20"/>
        </w:rPr>
        <w:t>approach</w:t>
      </w:r>
    </w:p>
    <w:p w14:paraId="6CFD6DEA" w14:textId="3662E129" w:rsidR="0004568F" w:rsidRDefault="00420BAC" w:rsidP="00DB733E">
      <w:pPr>
        <w:spacing w:line="360" w:lineRule="auto"/>
        <w:jc w:val="both"/>
        <w:rPr>
          <w:rStyle w:val="LineNumber"/>
          <w:rFonts w:ascii="Times New Roman" w:hAnsi="Times New Roman" w:cs="Times New Roman"/>
          <w:sz w:val="20"/>
          <w:szCs w:val="20"/>
          <w:lang w:val="en-GB"/>
        </w:rPr>
      </w:pPr>
      <w:r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The</w:t>
      </w:r>
      <w:r w:rsidR="00AD0637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four-layer</w:t>
      </w:r>
      <w:r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640F7A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slab models</w:t>
      </w:r>
      <w:r w:rsidR="00AD0637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AC45CE"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used for the DFT calculations are presented </w:t>
      </w:r>
      <w:r w:rsidR="00B422A4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in </w:t>
      </w:r>
      <w:r w:rsidR="00B86574">
        <w:rPr>
          <w:rStyle w:val="LineNumber"/>
          <w:rFonts w:ascii="Times New Roman" w:hAnsi="Times New Roman" w:cs="Times New Roman"/>
          <w:sz w:val="20"/>
          <w:szCs w:val="20"/>
          <w:lang w:val="en-GB"/>
        </w:rPr>
        <w:fldChar w:fldCharType="begin"/>
      </w:r>
      <w:r w:rsidR="00B86574">
        <w:rPr>
          <w:rStyle w:val="LineNumber"/>
          <w:rFonts w:ascii="Times New Roman" w:hAnsi="Times New Roman" w:cs="Times New Roman"/>
          <w:sz w:val="20"/>
          <w:szCs w:val="20"/>
          <w:lang w:val="en-GB"/>
        </w:rPr>
        <w:instrText xml:space="preserve"> REF _Ref192095198 \h </w:instrText>
      </w:r>
      <w:r w:rsidR="00B86574">
        <w:rPr>
          <w:rStyle w:val="LineNumber"/>
          <w:rFonts w:ascii="Times New Roman" w:hAnsi="Times New Roman" w:cs="Times New Roman"/>
          <w:sz w:val="20"/>
          <w:szCs w:val="20"/>
          <w:lang w:val="en-GB"/>
        </w:rPr>
      </w:r>
      <w:r w:rsidR="00B86574">
        <w:rPr>
          <w:rStyle w:val="LineNumber"/>
          <w:rFonts w:ascii="Times New Roman" w:hAnsi="Times New Roman" w:cs="Times New Roman"/>
          <w:sz w:val="20"/>
          <w:szCs w:val="20"/>
          <w:lang w:val="en-GB"/>
        </w:rPr>
        <w:fldChar w:fldCharType="separate"/>
      </w:r>
      <w:r w:rsidR="00B86574" w:rsidRPr="00AD0637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Figure </w:t>
      </w:r>
      <w:r w:rsidR="00B86574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S</w:t>
      </w:r>
      <w:r w:rsidR="00B86574" w:rsidRPr="00AD0637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1</w:t>
      </w:r>
      <w:r w:rsidR="00B86574">
        <w:rPr>
          <w:rStyle w:val="LineNumber"/>
          <w:rFonts w:ascii="Times New Roman" w:hAnsi="Times New Roman" w:cs="Times New Roman"/>
          <w:sz w:val="20"/>
          <w:szCs w:val="20"/>
          <w:lang w:val="en-GB"/>
        </w:rPr>
        <w:fldChar w:fldCharType="end"/>
      </w:r>
      <w:r w:rsidR="00AC45CE"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. </w:t>
      </w:r>
    </w:p>
    <w:p w14:paraId="36E7EFC8" w14:textId="77777777" w:rsidR="00AD0637" w:rsidRDefault="00C96E27" w:rsidP="00AD0637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0"/>
          <w:szCs w:val="20"/>
          <w:lang w:val="en-GB"/>
          <w14:ligatures w14:val="standardContextual"/>
        </w:rPr>
        <w:lastRenderedPageBreak/>
        <w:drawing>
          <wp:inline distT="0" distB="0" distL="0" distR="0" wp14:anchorId="2BA41C45" wp14:editId="599AF4E2">
            <wp:extent cx="5107405" cy="2087479"/>
            <wp:effectExtent l="0" t="0" r="0" b="8255"/>
            <wp:docPr id="1073923379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23379" name="Picture 1" descr="A diagram of a structure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" t="16972" r="8462" b="6530"/>
                    <a:stretch/>
                  </pic:blipFill>
                  <pic:spPr bwMode="auto">
                    <a:xfrm>
                      <a:off x="0" y="0"/>
                      <a:ext cx="5108158" cy="2087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0A73A" w14:textId="5FF35F58" w:rsidR="0004568F" w:rsidRDefault="00AD0637" w:rsidP="00AD0637">
      <w:pPr>
        <w:spacing w:line="360" w:lineRule="auto"/>
        <w:jc w:val="center"/>
        <w:rPr>
          <w:rStyle w:val="LineNumber"/>
          <w:rFonts w:ascii="Times New Roman" w:hAnsi="Times New Roman" w:cs="Times New Roman"/>
          <w:sz w:val="20"/>
          <w:szCs w:val="20"/>
          <w:lang w:val="en-GB"/>
        </w:rPr>
      </w:pPr>
      <w:bookmarkStart w:id="0" w:name="_Ref192095198"/>
      <w:r w:rsidRPr="00AD0637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Figure </w:t>
      </w:r>
      <w:r w:rsidR="00B86574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S</w:t>
      </w:r>
      <w:r w:rsidRPr="00AD0637">
        <w:rPr>
          <w:rStyle w:val="LineNumber"/>
          <w:rFonts w:ascii="Times New Roman" w:hAnsi="Times New Roman" w:cs="Times New Roman"/>
          <w:sz w:val="20"/>
          <w:szCs w:val="20"/>
          <w:lang w:val="en-GB"/>
        </w:rPr>
        <w:fldChar w:fldCharType="begin"/>
      </w:r>
      <w:r w:rsidRPr="00AD0637">
        <w:rPr>
          <w:rStyle w:val="LineNumber"/>
          <w:rFonts w:ascii="Times New Roman" w:hAnsi="Times New Roman" w:cs="Times New Roman"/>
          <w:sz w:val="20"/>
          <w:szCs w:val="20"/>
          <w:lang w:val="en-GB"/>
        </w:rPr>
        <w:instrText xml:space="preserve"> SEQ Figure \* ARABIC </w:instrText>
      </w:r>
      <w:r w:rsidRPr="00AD0637">
        <w:rPr>
          <w:rStyle w:val="LineNumber"/>
          <w:rFonts w:ascii="Times New Roman" w:hAnsi="Times New Roman" w:cs="Times New Roman"/>
          <w:sz w:val="20"/>
          <w:szCs w:val="20"/>
          <w:lang w:val="en-GB"/>
        </w:rPr>
        <w:fldChar w:fldCharType="separate"/>
      </w:r>
      <w:r w:rsidRPr="00AD0637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1</w:t>
      </w:r>
      <w:r w:rsidRPr="00AD0637">
        <w:rPr>
          <w:rStyle w:val="LineNumber"/>
          <w:rFonts w:ascii="Times New Roman" w:hAnsi="Times New Roman" w:cs="Times New Roman"/>
          <w:sz w:val="20"/>
          <w:szCs w:val="20"/>
          <w:lang w:val="en-GB"/>
        </w:rPr>
        <w:fldChar w:fldCharType="end"/>
      </w:r>
      <w:bookmarkEnd w:id="0"/>
      <w:r w:rsidRPr="00AD0637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Slab models of (a) CuO, (b) CuO/</w:t>
      </w:r>
      <w:r w:rsidR="0015057B" w:rsidRPr="0015057B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γ</w:t>
      </w:r>
      <w:r w:rsidR="0015057B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-</w:t>
      </w:r>
      <w:r w:rsidRPr="00AD0637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Al</w:t>
      </w:r>
      <w:r w:rsidRPr="0015057B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2</w:t>
      </w:r>
      <w:r w:rsidRPr="00AD0637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O</w:t>
      </w:r>
      <w:r w:rsidRPr="0015057B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3</w:t>
      </w:r>
      <w:r w:rsidRPr="00AD0637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, and (c) CuO/GDC. Red spheres: oxygen atoms; Brown spheres: copper atoms; Grey spheres: aluminium atoms; Yellow spheres: cerium atoms; Green sphere: gadolinium atom.</w:t>
      </w:r>
    </w:p>
    <w:p w14:paraId="67E986EE" w14:textId="3291B411" w:rsidR="007C2C59" w:rsidRDefault="00CF2AA1" w:rsidP="00DB733E">
      <w:pPr>
        <w:spacing w:line="360" w:lineRule="auto"/>
        <w:jc w:val="both"/>
        <w:rPr>
          <w:rStyle w:val="LineNumber"/>
          <w:rFonts w:ascii="Times New Roman" w:hAnsi="Times New Roman" w:cs="Times New Roman"/>
          <w:sz w:val="20"/>
          <w:szCs w:val="20"/>
          <w:lang w:val="en-GB"/>
        </w:rPr>
      </w:pPr>
      <w:r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The </w:t>
      </w:r>
      <w:r w:rsidR="00A86611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total energies of the </w:t>
      </w:r>
      <w:r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isolated</w:t>
      </w:r>
      <w:r w:rsidR="00A86611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gas-phase</w:t>
      </w:r>
      <w:r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N and O </w:t>
      </w:r>
      <w:r w:rsidR="00A86611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atoms were calculated to be </w:t>
      </w:r>
      <w:r w:rsidR="00F113B5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-</w:t>
      </w:r>
      <w:r w:rsidR="00CD0259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262.03 </w:t>
      </w:r>
      <w:r w:rsidR="00A86611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and </w:t>
      </w:r>
      <w:r w:rsidR="00CD0259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-558.25 </w:t>
      </w:r>
      <w:r w:rsidR="00A86611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eV, respectively. </w:t>
      </w:r>
      <w:r w:rsidR="00386C0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The total energies of the isolated gas-phase N</w:t>
      </w:r>
      <w:r w:rsidR="00386C00" w:rsidRPr="00386C00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2</w:t>
      </w:r>
      <w:r w:rsidR="00386C0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and O</w:t>
      </w:r>
      <w:r w:rsidR="00386C00" w:rsidRPr="00386C00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2</w:t>
      </w:r>
      <w:r w:rsidR="00386C0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molecules were calculated to be -</w:t>
      </w:r>
      <w:r w:rsidR="00C05B8E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540.19</w:t>
      </w:r>
      <w:r w:rsidR="00386C0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and -</w:t>
      </w:r>
      <w:r w:rsidR="00F733F7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1125.</w:t>
      </w:r>
      <w:r w:rsidR="000373BE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2</w:t>
      </w:r>
      <w:r w:rsidR="00386C0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eV, respectively. </w:t>
      </w:r>
      <w:r w:rsidR="00A26D79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The DFT-calculated energies of the clean slabs, </w:t>
      </w:r>
      <w:r w:rsidR="0082015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the slabs with the adsorbed atom,</w:t>
      </w:r>
      <w:r w:rsidR="0004568F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the adsorption energies, and their corresponding formation energies are summarised in </w:t>
      </w:r>
      <w:r w:rsidR="0004568F">
        <w:rPr>
          <w:rStyle w:val="LineNumber"/>
          <w:rFonts w:ascii="Times New Roman" w:hAnsi="Times New Roman" w:cs="Times New Roman"/>
          <w:sz w:val="20"/>
          <w:szCs w:val="20"/>
          <w:lang w:val="en-GB"/>
        </w:rPr>
        <w:fldChar w:fldCharType="begin"/>
      </w:r>
      <w:r w:rsidR="0004568F">
        <w:rPr>
          <w:rStyle w:val="LineNumber"/>
          <w:rFonts w:ascii="Times New Roman" w:hAnsi="Times New Roman" w:cs="Times New Roman"/>
          <w:sz w:val="20"/>
          <w:szCs w:val="20"/>
          <w:lang w:val="en-GB"/>
        </w:rPr>
        <w:instrText xml:space="preserve"> REF _Ref192085101 \h </w:instrText>
      </w:r>
      <w:r w:rsidR="0004568F">
        <w:rPr>
          <w:rStyle w:val="LineNumber"/>
          <w:rFonts w:ascii="Times New Roman" w:hAnsi="Times New Roman" w:cs="Times New Roman"/>
          <w:sz w:val="20"/>
          <w:szCs w:val="20"/>
          <w:lang w:val="en-GB"/>
        </w:rPr>
      </w:r>
      <w:r w:rsidR="0004568F">
        <w:rPr>
          <w:rStyle w:val="LineNumber"/>
          <w:rFonts w:ascii="Times New Roman" w:hAnsi="Times New Roman" w:cs="Times New Roman"/>
          <w:sz w:val="20"/>
          <w:szCs w:val="20"/>
          <w:lang w:val="en-GB"/>
        </w:rPr>
        <w:fldChar w:fldCharType="separate"/>
      </w:r>
      <w:r w:rsidR="0004568F" w:rsidRPr="006672D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Table S1</w:t>
      </w:r>
      <w:r w:rsidR="0004568F">
        <w:rPr>
          <w:rStyle w:val="LineNumber"/>
          <w:rFonts w:ascii="Times New Roman" w:hAnsi="Times New Roman" w:cs="Times New Roman"/>
          <w:sz w:val="20"/>
          <w:szCs w:val="20"/>
          <w:lang w:val="en-GB"/>
        </w:rPr>
        <w:fldChar w:fldCharType="end"/>
      </w:r>
      <w:r w:rsidR="0004568F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.</w:t>
      </w:r>
      <w:r w:rsidR="00977FFC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An example is also </w:t>
      </w:r>
      <w:r w:rsidR="007E71DA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provided to explain how the adsorption energy is obtained and converted to the formation energy using the “formation energy approach”</w:t>
      </w:r>
      <w:r w:rsidR="00137243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</w:t>
      </w:r>
      <w:sdt>
        <w:sdtPr>
          <w:rPr>
            <w:rStyle w:val="LineNumber"/>
            <w:rFonts w:ascii="Times New Roman" w:hAnsi="Times New Roman" w:cs="Times New Roman"/>
            <w:color w:val="000000"/>
            <w:sz w:val="20"/>
            <w:szCs w:val="20"/>
            <w:lang w:val="en-GB"/>
          </w:rPr>
          <w:tag w:val="MENDELEY_CITATION_v3_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"/>
          <w:id w:val="1122729478"/>
          <w:placeholder>
            <w:docPart w:val="DefaultPlaceholder_-1854013440"/>
          </w:placeholder>
        </w:sdtPr>
        <w:sdtContent>
          <w:r w:rsidR="004D1239" w:rsidRPr="004D1239">
            <w:rPr>
              <w:rStyle w:val="LineNumber"/>
              <w:rFonts w:ascii="Times New Roman" w:hAnsi="Times New Roman" w:cs="Times New Roman"/>
              <w:color w:val="000000"/>
              <w:sz w:val="20"/>
              <w:szCs w:val="20"/>
              <w:lang w:val="en-GB"/>
            </w:rPr>
            <w:t>[1]</w:t>
          </w:r>
        </w:sdtContent>
      </w:sdt>
      <w:r w:rsidR="007E71DA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. </w:t>
      </w:r>
    </w:p>
    <w:p w14:paraId="1AA76601" w14:textId="2D123446" w:rsidR="006672D0" w:rsidRPr="006672D0" w:rsidRDefault="006672D0" w:rsidP="006672D0">
      <w:pPr>
        <w:spacing w:line="360" w:lineRule="auto"/>
        <w:jc w:val="both"/>
        <w:rPr>
          <w:rStyle w:val="LineNumber"/>
          <w:rFonts w:ascii="Times New Roman" w:hAnsi="Times New Roman" w:cs="Times New Roman"/>
          <w:sz w:val="20"/>
          <w:szCs w:val="20"/>
          <w:lang w:val="en-GB"/>
        </w:rPr>
      </w:pPr>
      <w:bookmarkStart w:id="1" w:name="_Ref192085101"/>
      <w:r w:rsidRPr="006672D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Table S</w:t>
      </w:r>
      <w:r w:rsidRPr="006672D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fldChar w:fldCharType="begin"/>
      </w:r>
      <w:r w:rsidRPr="006672D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instrText xml:space="preserve"> SEQ Table \* ARABIC </w:instrText>
      </w:r>
      <w:r w:rsidRPr="006672D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fldChar w:fldCharType="separate"/>
      </w:r>
      <w:r w:rsidRPr="006672D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1</w:t>
      </w:r>
      <w:r w:rsidRPr="006672D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fldChar w:fldCharType="end"/>
      </w:r>
      <w:bookmarkEnd w:id="1"/>
      <w:r w:rsidRPr="006672D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DFT</w:t>
      </w:r>
      <w:r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-calculated energies and their corresponding formation energies.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418"/>
        <w:gridCol w:w="1134"/>
        <w:gridCol w:w="1276"/>
        <w:gridCol w:w="1224"/>
      </w:tblGrid>
      <w:tr w:rsidR="00841D6F" w14:paraId="472432DF" w14:textId="77777777" w:rsidTr="00D318D6"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</w:tcPr>
          <w:p w14:paraId="1E127618" w14:textId="77777777" w:rsidR="00841D6F" w:rsidRDefault="00841D6F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D191D98" w14:textId="4B6004AC" w:rsidR="00841D6F" w:rsidRDefault="00841D6F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Cu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549379B" w14:textId="3220DA62" w:rsidR="00841D6F" w:rsidRDefault="00841D6F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CuO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4E71AB0" w14:textId="523621C6" w:rsidR="00841D6F" w:rsidRDefault="00841D6F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CuO/Al</w:t>
            </w:r>
            <w:r w:rsidRPr="00390FA1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O</w:t>
            </w:r>
            <w:r w:rsidRPr="00390FA1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3</w:t>
            </w:r>
          </w:p>
        </w:tc>
        <w:tc>
          <w:tcPr>
            <w:tcW w:w="1224" w:type="dxa"/>
            <w:tcBorders>
              <w:top w:val="single" w:sz="4" w:space="0" w:color="auto"/>
              <w:bottom w:val="single" w:sz="4" w:space="0" w:color="auto"/>
            </w:tcBorders>
          </w:tcPr>
          <w:p w14:paraId="50F7A28F" w14:textId="6716A4D6" w:rsidR="00841D6F" w:rsidRDefault="00841D6F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65D12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CuO/GDC </w:t>
            </w:r>
          </w:p>
        </w:tc>
      </w:tr>
      <w:tr w:rsidR="00841D6F" w14:paraId="1251FA9C" w14:textId="77777777" w:rsidTr="00D318D6">
        <w:tc>
          <w:tcPr>
            <w:tcW w:w="3964" w:type="dxa"/>
            <w:tcBorders>
              <w:top w:val="single" w:sz="4" w:space="0" w:color="auto"/>
            </w:tcBorders>
          </w:tcPr>
          <w:p w14:paraId="71E747E4" w14:textId="1E691C93" w:rsidR="00841D6F" w:rsidRDefault="00841D6F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Total energy of slab (eV)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618ACFA0" w14:textId="51F7EB98" w:rsidR="00841D6F" w:rsidRDefault="00963223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-20,033.60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0BDD762" w14:textId="3AC6554D" w:rsidR="00841D6F" w:rsidRDefault="00EE55EE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</w:t>
            </w:r>
            <w:r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78,112.08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DFCB7A0" w14:textId="34566C4E" w:rsidR="00841D6F" w:rsidRDefault="003C66BD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-24,817.66</w:t>
            </w:r>
          </w:p>
        </w:tc>
        <w:tc>
          <w:tcPr>
            <w:tcW w:w="1224" w:type="dxa"/>
            <w:tcBorders>
              <w:top w:val="single" w:sz="4" w:space="0" w:color="auto"/>
            </w:tcBorders>
          </w:tcPr>
          <w:p w14:paraId="031D339F" w14:textId="56E4C1C5" w:rsidR="00841D6F" w:rsidRDefault="000F32A6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</w:t>
            </w:r>
            <w:r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13</w:t>
            </w:r>
            <w:r w:rsidR="003212A3"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3,174.86</w:t>
            </w:r>
          </w:p>
        </w:tc>
      </w:tr>
      <w:tr w:rsidR="00841D6F" w14:paraId="7EFF2BAD" w14:textId="77777777" w:rsidTr="00D318D6">
        <w:tc>
          <w:tcPr>
            <w:tcW w:w="3964" w:type="dxa"/>
          </w:tcPr>
          <w:p w14:paraId="52C07691" w14:textId="43AE70C0" w:rsidR="00841D6F" w:rsidRDefault="00841D6F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Total energy of slab with adsorbed N atom (eV)</w:t>
            </w:r>
          </w:p>
        </w:tc>
        <w:tc>
          <w:tcPr>
            <w:tcW w:w="1418" w:type="dxa"/>
          </w:tcPr>
          <w:p w14:paraId="4643AE05" w14:textId="4FE893F9" w:rsidR="00D318D6" w:rsidRDefault="00963223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-20,327.</w:t>
            </w:r>
            <w:r w:rsidR="00D318D6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41</w:t>
            </w:r>
          </w:p>
        </w:tc>
        <w:tc>
          <w:tcPr>
            <w:tcW w:w="1134" w:type="dxa"/>
          </w:tcPr>
          <w:p w14:paraId="3C91858C" w14:textId="5B62C74E" w:rsidR="00841D6F" w:rsidRDefault="0039218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</w:t>
            </w:r>
            <w:r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78,381.22</w:t>
            </w:r>
          </w:p>
        </w:tc>
        <w:tc>
          <w:tcPr>
            <w:tcW w:w="1276" w:type="dxa"/>
          </w:tcPr>
          <w:p w14:paraId="35BD22C7" w14:textId="3DA3DCBD" w:rsidR="00841D6F" w:rsidRDefault="00703862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-25,087.58</w:t>
            </w:r>
          </w:p>
        </w:tc>
        <w:tc>
          <w:tcPr>
            <w:tcW w:w="1224" w:type="dxa"/>
          </w:tcPr>
          <w:p w14:paraId="33EBFABE" w14:textId="0599BE8B" w:rsidR="00841D6F" w:rsidRDefault="003212A3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</w:t>
            </w:r>
            <w:r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133,445.16</w:t>
            </w:r>
          </w:p>
        </w:tc>
      </w:tr>
      <w:tr w:rsidR="00841D6F" w14:paraId="397F7A4B" w14:textId="77777777" w:rsidTr="00D318D6">
        <w:tc>
          <w:tcPr>
            <w:tcW w:w="3964" w:type="dxa"/>
          </w:tcPr>
          <w:p w14:paraId="1E3B9831" w14:textId="42EEF10E" w:rsidR="00841D6F" w:rsidRDefault="00841D6F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Total energy of slab with adsorbed O atom (eV)</w:t>
            </w:r>
          </w:p>
        </w:tc>
        <w:tc>
          <w:tcPr>
            <w:tcW w:w="1418" w:type="dxa"/>
          </w:tcPr>
          <w:p w14:paraId="738E2B1D" w14:textId="5918EFE5" w:rsidR="00841D6F" w:rsidRDefault="00CD49D8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-20,626.14</w:t>
            </w:r>
          </w:p>
        </w:tc>
        <w:tc>
          <w:tcPr>
            <w:tcW w:w="1134" w:type="dxa"/>
          </w:tcPr>
          <w:p w14:paraId="6F4A4B84" w14:textId="41525A06" w:rsidR="00841D6F" w:rsidRDefault="00BE43CB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</w:t>
            </w:r>
            <w:r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78,673.09</w:t>
            </w:r>
          </w:p>
        </w:tc>
        <w:tc>
          <w:tcPr>
            <w:tcW w:w="1276" w:type="dxa"/>
          </w:tcPr>
          <w:p w14:paraId="103FFE3E" w14:textId="5E93A7DF" w:rsidR="00841D6F" w:rsidRDefault="005B05BF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-25,381.33</w:t>
            </w:r>
          </w:p>
        </w:tc>
        <w:tc>
          <w:tcPr>
            <w:tcW w:w="1224" w:type="dxa"/>
          </w:tcPr>
          <w:p w14:paraId="02094A99" w14:textId="2B7DDD85" w:rsidR="00841D6F" w:rsidRDefault="008018E1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-133,739.25</w:t>
            </w:r>
          </w:p>
        </w:tc>
      </w:tr>
      <w:tr w:rsidR="00841D6F" w14:paraId="7DA0E815" w14:textId="77777777" w:rsidTr="00D318D6">
        <w:tc>
          <w:tcPr>
            <w:tcW w:w="3964" w:type="dxa"/>
          </w:tcPr>
          <w:p w14:paraId="6A835741" w14:textId="7A9EE5CE" w:rsidR="00841D6F" w:rsidRDefault="00841D6F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Adsorption energy of N (eV)</w:t>
            </w:r>
          </w:p>
        </w:tc>
        <w:tc>
          <w:tcPr>
            <w:tcW w:w="1418" w:type="dxa"/>
          </w:tcPr>
          <w:p w14:paraId="360D78A7" w14:textId="3714DC08" w:rsidR="00D318D6" w:rsidRDefault="00D318D6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-3.29</w:t>
            </w:r>
          </w:p>
        </w:tc>
        <w:tc>
          <w:tcPr>
            <w:tcW w:w="1134" w:type="dxa"/>
          </w:tcPr>
          <w:p w14:paraId="4BB73872" w14:textId="20703FD4" w:rsidR="00841D6F" w:rsidRDefault="0039218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</w:t>
            </w:r>
            <w:r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7.11</w:t>
            </w:r>
          </w:p>
        </w:tc>
        <w:tc>
          <w:tcPr>
            <w:tcW w:w="1276" w:type="dxa"/>
          </w:tcPr>
          <w:p w14:paraId="4EFD5377" w14:textId="40B59971" w:rsidR="00841D6F" w:rsidRDefault="000A4068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-7.89</w:t>
            </w:r>
          </w:p>
        </w:tc>
        <w:tc>
          <w:tcPr>
            <w:tcW w:w="1224" w:type="dxa"/>
          </w:tcPr>
          <w:p w14:paraId="6777E534" w14:textId="313F0A6D" w:rsidR="00841D6F" w:rsidRDefault="00FC355F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-8.26</w:t>
            </w:r>
          </w:p>
        </w:tc>
      </w:tr>
      <w:tr w:rsidR="00841D6F" w14:paraId="03C3F64B" w14:textId="77777777" w:rsidTr="00D318D6">
        <w:tc>
          <w:tcPr>
            <w:tcW w:w="3964" w:type="dxa"/>
          </w:tcPr>
          <w:p w14:paraId="47B249EC" w14:textId="228C57BA" w:rsidR="00841D6F" w:rsidRDefault="00900008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Formation energy of N (eV)</w:t>
            </w:r>
          </w:p>
        </w:tc>
        <w:tc>
          <w:tcPr>
            <w:tcW w:w="1418" w:type="dxa"/>
          </w:tcPr>
          <w:p w14:paraId="1DCAC365" w14:textId="19F9EF66" w:rsidR="00841D6F" w:rsidRDefault="00653CA0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4.</w:t>
            </w:r>
            <w:r w:rsidR="00C0243D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76</w:t>
            </w:r>
          </w:p>
        </w:tc>
        <w:tc>
          <w:tcPr>
            <w:tcW w:w="1134" w:type="dxa"/>
          </w:tcPr>
          <w:p w14:paraId="06B6B94F" w14:textId="73B911CD" w:rsidR="00841D6F" w:rsidRDefault="00D5451B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0.9</w:t>
            </w:r>
            <w:r w:rsidR="001E7784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5</w:t>
            </w:r>
          </w:p>
        </w:tc>
        <w:tc>
          <w:tcPr>
            <w:tcW w:w="1276" w:type="dxa"/>
          </w:tcPr>
          <w:p w14:paraId="2AEFC758" w14:textId="04C7B3EA" w:rsidR="00841D6F" w:rsidRDefault="00D20613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0.1</w:t>
            </w:r>
            <w:r w:rsidR="008206D3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8</w:t>
            </w:r>
          </w:p>
        </w:tc>
        <w:tc>
          <w:tcPr>
            <w:tcW w:w="1224" w:type="dxa"/>
          </w:tcPr>
          <w:p w14:paraId="4BBF44EC" w14:textId="1FE67AA9" w:rsidR="00841D6F" w:rsidRDefault="00FF49FC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-0.</w:t>
            </w:r>
            <w:r w:rsidR="008018E1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19</w:t>
            </w:r>
          </w:p>
        </w:tc>
      </w:tr>
      <w:tr w:rsidR="00D50F6C" w14:paraId="6CC7FEDF" w14:textId="77777777" w:rsidTr="00D318D6">
        <w:tc>
          <w:tcPr>
            <w:tcW w:w="3964" w:type="dxa"/>
          </w:tcPr>
          <w:p w14:paraId="23A1FA15" w14:textId="3DB65564" w:rsidR="00D50F6C" w:rsidRDefault="00B62E18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Adsorption energy of O (eV)</w:t>
            </w:r>
          </w:p>
        </w:tc>
        <w:tc>
          <w:tcPr>
            <w:tcW w:w="1418" w:type="dxa"/>
          </w:tcPr>
          <w:p w14:paraId="1803CA34" w14:textId="72210E87" w:rsidR="00D50F6C" w:rsidRDefault="00CD49D8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-5.80</w:t>
            </w:r>
          </w:p>
        </w:tc>
        <w:tc>
          <w:tcPr>
            <w:tcW w:w="1134" w:type="dxa"/>
          </w:tcPr>
          <w:p w14:paraId="6470E6CF" w14:textId="252043A2" w:rsidR="00D50F6C" w:rsidRDefault="00BE43CB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</w:t>
            </w:r>
            <w:r>
              <w:rPr>
                <w:rStyle w:val="LineNumber"/>
                <w:rFonts w:ascii="Times New Roman" w:hAnsi="Times New Roman" w:cs="Times New Roman"/>
                <w:sz w:val="20"/>
                <w:szCs w:val="20"/>
              </w:rPr>
              <w:t>2.76</w:t>
            </w:r>
          </w:p>
        </w:tc>
        <w:tc>
          <w:tcPr>
            <w:tcW w:w="1276" w:type="dxa"/>
          </w:tcPr>
          <w:p w14:paraId="5A537CB2" w14:textId="25DE99BE" w:rsidR="00D50F6C" w:rsidRDefault="005B05BF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-5.41</w:t>
            </w:r>
          </w:p>
        </w:tc>
        <w:tc>
          <w:tcPr>
            <w:tcW w:w="1224" w:type="dxa"/>
          </w:tcPr>
          <w:p w14:paraId="4FE3AF46" w14:textId="61371085" w:rsidR="00D50F6C" w:rsidRDefault="00F950CC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-6.14</w:t>
            </w:r>
          </w:p>
        </w:tc>
      </w:tr>
      <w:tr w:rsidR="00D50F6C" w14:paraId="297551D5" w14:textId="77777777" w:rsidTr="00D318D6">
        <w:tc>
          <w:tcPr>
            <w:tcW w:w="3964" w:type="dxa"/>
            <w:tcBorders>
              <w:bottom w:val="single" w:sz="4" w:space="0" w:color="auto"/>
            </w:tcBorders>
          </w:tcPr>
          <w:p w14:paraId="4F89A72C" w14:textId="448EFCD9" w:rsidR="00D50F6C" w:rsidRDefault="00D50F6C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Formation energy of O (eV)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EDF2E0E" w14:textId="66CFC504" w:rsidR="00D50F6C" w:rsidRDefault="0031304F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-1.</w:t>
            </w:r>
            <w:r w:rsidR="00CC7A8E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46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2F6BE95" w14:textId="05FFDB2E" w:rsidR="00D50F6C" w:rsidRDefault="00D929D4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0.0</w:t>
            </w:r>
            <w:r w:rsidR="00EA765C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EFA1865" w14:textId="672CC5E6" w:rsidR="00D50F6C" w:rsidRDefault="005F2BA0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-1.</w:t>
            </w:r>
            <w:r w:rsidR="00193D5F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07</w:t>
            </w: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14:paraId="6B86B25C" w14:textId="01E22CED" w:rsidR="00D50F6C" w:rsidRDefault="00AE1B8B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-1.</w:t>
            </w:r>
            <w:r w:rsidR="00D467B0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79</w:t>
            </w:r>
          </w:p>
        </w:tc>
      </w:tr>
    </w:tbl>
    <w:p w14:paraId="49CB23AA" w14:textId="77777777" w:rsidR="00CD0259" w:rsidRDefault="00CD0259" w:rsidP="00DB733E">
      <w:pPr>
        <w:spacing w:line="360" w:lineRule="auto"/>
        <w:jc w:val="both"/>
        <w:rPr>
          <w:rStyle w:val="LineNumber"/>
          <w:rFonts w:ascii="Times New Roman" w:hAnsi="Times New Roman" w:cs="Times New Roman"/>
          <w:sz w:val="20"/>
          <w:szCs w:val="20"/>
          <w:lang w:val="en-GB"/>
        </w:rPr>
      </w:pPr>
    </w:p>
    <w:p w14:paraId="4A44F0D5" w14:textId="5A52C18C" w:rsidR="00AB3998" w:rsidRDefault="00D50F6C" w:rsidP="00DB733E">
      <w:pPr>
        <w:spacing w:line="360" w:lineRule="auto"/>
        <w:jc w:val="both"/>
        <w:rPr>
          <w:rStyle w:val="LineNumber"/>
          <w:rFonts w:ascii="Times New Roman" w:hAnsi="Times New Roman" w:cs="Times New Roman"/>
          <w:sz w:val="20"/>
          <w:szCs w:val="20"/>
          <w:lang w:val="en-GB"/>
        </w:rPr>
      </w:pPr>
      <w:r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The following </w:t>
      </w:r>
      <w:r w:rsidR="00EB3388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example shows how </w:t>
      </w:r>
      <w:r w:rsidR="00977FFC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an</w:t>
      </w:r>
      <w:r w:rsidR="00EB3388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adsorption energy</w:t>
      </w:r>
      <w:r w:rsidR="00407793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(adsorption energy of N on the </w:t>
      </w:r>
      <w:r w:rsidR="00DE09A9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CuO/Al</w:t>
      </w:r>
      <w:r w:rsidR="00DE09A9" w:rsidRPr="00390FA1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2</w:t>
      </w:r>
      <w:r w:rsidR="00DE09A9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O</w:t>
      </w:r>
      <w:r w:rsidR="00DE09A9" w:rsidRPr="00390FA1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3</w:t>
      </w:r>
      <w:r w:rsidR="00407793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surface)</w:t>
      </w:r>
      <w:r w:rsidR="00EB3388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is </w:t>
      </w:r>
      <w:r w:rsidR="00977FFC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calculated and </w:t>
      </w:r>
      <w:r w:rsidR="00EB3388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converted to its corresponding formation energy: </w:t>
      </w:r>
    </w:p>
    <w:p w14:paraId="2564C667" w14:textId="7D6BDCB0" w:rsidR="00926086" w:rsidRDefault="002924D7" w:rsidP="00DB733E">
      <w:pPr>
        <w:spacing w:line="360" w:lineRule="auto"/>
        <w:jc w:val="both"/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</w:pPr>
      <w:r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Adsorption energy of N on the </w:t>
      </w:r>
      <w:r w:rsidR="00DE09A9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CuO/Al</w:t>
      </w:r>
      <w:r w:rsidR="00DE09A9" w:rsidRPr="00390FA1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2</w:t>
      </w:r>
      <w:r w:rsidR="00DE09A9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O</w:t>
      </w:r>
      <w:r w:rsidR="00DE09A9" w:rsidRPr="00390FA1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3</w:t>
      </w:r>
      <w:r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surface</w:t>
      </w:r>
      <w:r w:rsidR="00926086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is calculated using the equation below</w:t>
      </w:r>
      <w:r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: </w:t>
      </w:r>
    </w:p>
    <w:p w14:paraId="4B05B090" w14:textId="3B1A6104" w:rsidR="00407793" w:rsidRDefault="00000000" w:rsidP="00DB733E">
      <w:pPr>
        <w:spacing w:line="360" w:lineRule="auto"/>
        <w:jc w:val="both"/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</w:pPr>
      <m:oMathPara>
        <m:oMath>
          <m:sSub>
            <m:sSubPr>
              <m:ctrlPr>
                <w:rPr>
                  <w:rStyle w:val="LineNumber"/>
                  <w:rFonts w:ascii="Cambria Math" w:hAnsi="Cambria Math" w:cs="Times New Roman"/>
                  <w:i/>
                  <w:sz w:val="20"/>
                  <w:szCs w:val="20"/>
                  <w:lang w:val="en-GB"/>
                </w:rPr>
              </m:ctrlPr>
            </m:sSubPr>
            <m:e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E</m:t>
              </m:r>
            </m:e>
            <m:sub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ads</m:t>
              </m:r>
            </m:sub>
          </m:sSub>
          <m:d>
            <m:dPr>
              <m:ctrlPr>
                <w:rPr>
                  <w:rStyle w:val="LineNumber"/>
                  <w:rFonts w:ascii="Cambria Math" w:hAnsi="Cambria Math" w:cs="Times New Roman"/>
                  <w:i/>
                  <w:sz w:val="20"/>
                  <w:szCs w:val="20"/>
                  <w:lang w:val="en-GB"/>
                </w:rPr>
              </m:ctrlPr>
            </m:dPr>
            <m:e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N*CuO/</m:t>
              </m:r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i/>
                      <w:sz w:val="20"/>
                      <w:szCs w:val="20"/>
                      <w:lang w:val="en-GB"/>
                    </w:rPr>
                  </m:ctrlPr>
                </m:sSubPr>
                <m:e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Al</m:t>
                  </m:r>
                </m:e>
                <m:sub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2</m:t>
                  </m:r>
                </m:sub>
              </m:sSub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i/>
                      <w:sz w:val="20"/>
                      <w:szCs w:val="20"/>
                      <w:lang w:val="en-GB"/>
                    </w:rPr>
                  </m:ctrlPr>
                </m:sSubPr>
                <m:e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O</m:t>
                  </m:r>
                </m:e>
                <m:sub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3</m:t>
                  </m:r>
                </m:sub>
              </m:sSub>
            </m:e>
          </m:d>
          <m:sSub>
            <m:sSubPr>
              <m:ctrlPr>
                <w:rPr>
                  <w:rStyle w:val="LineNumber"/>
                  <w:rFonts w:ascii="Cambria Math" w:hAnsi="Cambria Math" w:cs="Times New Roman"/>
                  <w:i/>
                  <w:sz w:val="20"/>
                  <w:szCs w:val="20"/>
                  <w:lang w:val="en-GB"/>
                </w:rPr>
              </m:ctrlPr>
            </m:sSubPr>
            <m:e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=U</m:t>
              </m:r>
            </m:e>
            <m:sub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N*CuO/</m:t>
              </m:r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i/>
                      <w:sz w:val="20"/>
                      <w:szCs w:val="20"/>
                      <w:lang w:val="en-GB"/>
                    </w:rPr>
                  </m:ctrlPr>
                </m:sSubPr>
                <m:e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Al</m:t>
                  </m:r>
                </m:e>
                <m:sub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2</m:t>
                  </m:r>
                </m:sub>
              </m:sSub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i/>
                      <w:sz w:val="20"/>
                      <w:szCs w:val="20"/>
                      <w:lang w:val="en-GB"/>
                    </w:rPr>
                  </m:ctrlPr>
                </m:sSubPr>
                <m:e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O</m:t>
                  </m:r>
                </m:e>
                <m:sub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3</m:t>
                  </m:r>
                </m:sub>
              </m:sSub>
            </m:sub>
          </m:sSub>
          <m:r>
            <w:rPr>
              <w:rStyle w:val="LineNumber"/>
              <w:rFonts w:ascii="Cambria Math" w:hAnsi="Cambria Math" w:cs="Times New Roman"/>
              <w:sz w:val="20"/>
              <w:szCs w:val="20"/>
              <w:lang w:val="en-GB"/>
            </w:rPr>
            <m:t>-</m:t>
          </m:r>
          <m:sSub>
            <m:sSubPr>
              <m:ctrlPr>
                <w:rPr>
                  <w:rStyle w:val="LineNumber"/>
                  <w:rFonts w:ascii="Cambria Math" w:hAnsi="Cambria Math" w:cs="Times New Roman"/>
                  <w:i/>
                  <w:sz w:val="20"/>
                  <w:szCs w:val="20"/>
                  <w:lang w:val="en-GB"/>
                </w:rPr>
              </m:ctrlPr>
            </m:sSubPr>
            <m:e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U</m:t>
              </m:r>
            </m:e>
            <m:sub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CuO/</m:t>
              </m:r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i/>
                      <w:sz w:val="20"/>
                      <w:szCs w:val="20"/>
                      <w:lang w:val="en-GB"/>
                    </w:rPr>
                  </m:ctrlPr>
                </m:sSubPr>
                <m:e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Al</m:t>
                  </m:r>
                </m:e>
                <m:sub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2</m:t>
                  </m:r>
                </m:sub>
              </m:sSub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i/>
                      <w:sz w:val="20"/>
                      <w:szCs w:val="20"/>
                      <w:lang w:val="en-GB"/>
                    </w:rPr>
                  </m:ctrlPr>
                </m:sSubPr>
                <m:e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O</m:t>
                  </m:r>
                </m:e>
                <m:sub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3</m:t>
                  </m:r>
                </m:sub>
              </m:sSub>
            </m:sub>
          </m:sSub>
          <m:r>
            <w:rPr>
              <w:rStyle w:val="LineNumber"/>
              <w:rFonts w:ascii="Cambria Math" w:hAnsi="Cambria Math" w:cs="Times New Roman"/>
              <w:sz w:val="20"/>
              <w:szCs w:val="20"/>
              <w:lang w:val="en-GB"/>
            </w:rPr>
            <m:t>-</m:t>
          </m:r>
          <m:sSub>
            <m:sSubPr>
              <m:ctrlPr>
                <w:rPr>
                  <w:rStyle w:val="LineNumber"/>
                  <w:rFonts w:ascii="Cambria Math" w:hAnsi="Cambria Math" w:cs="Times New Roman"/>
                  <w:i/>
                  <w:sz w:val="20"/>
                  <w:szCs w:val="20"/>
                  <w:lang w:val="en-GB"/>
                </w:rPr>
              </m:ctrlPr>
            </m:sSubPr>
            <m:e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U</m:t>
              </m:r>
            </m:e>
            <m:sub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N</m:t>
              </m:r>
            </m:sub>
          </m:sSub>
          <m:r>
            <w:rPr>
              <w:rStyle w:val="LineNumber"/>
              <w:rFonts w:ascii="Cambria Math" w:eastAsiaTheme="minorEastAsia" w:hAnsi="Cambria Math" w:cs="Times New Roman"/>
              <w:sz w:val="20"/>
              <w:szCs w:val="20"/>
              <w:lang w:val="en-GB"/>
            </w:rPr>
            <m:t>=</m:t>
          </m:r>
          <m:d>
            <m:dPr>
              <m:ctrlPr>
                <w:rPr>
                  <w:rStyle w:val="LineNumber"/>
                  <w:rFonts w:ascii="Cambria Math" w:eastAsiaTheme="minorEastAsia" w:hAnsi="Cambria Math" w:cs="Times New Roman"/>
                  <w:i/>
                  <w:sz w:val="20"/>
                  <w:szCs w:val="20"/>
                  <w:lang w:val="en-GB"/>
                </w:rPr>
              </m:ctrlPr>
            </m:dPr>
            <m:e>
              <m:r>
                <w:rPr>
                  <w:rStyle w:val="LineNumber"/>
                  <w:rFonts w:ascii="Cambria Math" w:eastAsiaTheme="minorEastAsia" w:hAnsi="Cambria Math" w:cs="Times New Roman"/>
                  <w:sz w:val="20"/>
                  <w:szCs w:val="20"/>
                  <w:lang w:val="en-GB"/>
                </w:rPr>
                <m:t>-25,087.58</m:t>
              </m:r>
            </m:e>
          </m:d>
          <m:r>
            <w:rPr>
              <w:rStyle w:val="LineNumber"/>
              <w:rFonts w:ascii="Cambria Math" w:eastAsiaTheme="minorEastAsia" w:hAnsi="Cambria Math" w:cs="Times New Roman"/>
              <w:sz w:val="20"/>
              <w:szCs w:val="20"/>
              <w:lang w:val="en-GB"/>
            </w:rPr>
            <m:t>-</m:t>
          </m:r>
          <m:d>
            <m:dPr>
              <m:ctrlPr>
                <w:rPr>
                  <w:rStyle w:val="LineNumber"/>
                  <w:rFonts w:ascii="Cambria Math" w:eastAsiaTheme="minorEastAsia" w:hAnsi="Cambria Math" w:cs="Times New Roman"/>
                  <w:i/>
                  <w:sz w:val="20"/>
                  <w:szCs w:val="20"/>
                  <w:lang w:val="en-GB"/>
                </w:rPr>
              </m:ctrlPr>
            </m:dPr>
            <m:e>
              <m:r>
                <w:rPr>
                  <w:rStyle w:val="LineNumber"/>
                  <w:rFonts w:ascii="Cambria Math" w:eastAsiaTheme="minorEastAsia" w:hAnsi="Cambria Math" w:cs="Times New Roman"/>
                  <w:sz w:val="20"/>
                  <w:szCs w:val="20"/>
                  <w:lang w:val="en-GB"/>
                </w:rPr>
                <m:t>-24,817.66</m:t>
              </m:r>
            </m:e>
          </m:d>
          <m:r>
            <w:rPr>
              <w:rStyle w:val="LineNumber"/>
              <w:rFonts w:ascii="Cambria Math" w:eastAsiaTheme="minorEastAsia" w:hAnsi="Cambria Math" w:cs="Times New Roman"/>
              <w:sz w:val="20"/>
              <w:szCs w:val="20"/>
              <w:lang w:val="en-GB"/>
            </w:rPr>
            <m:t>-</m:t>
          </m:r>
          <m:d>
            <m:dPr>
              <m:ctrlPr>
                <w:rPr>
                  <w:rStyle w:val="LineNumber"/>
                  <w:rFonts w:ascii="Cambria Math" w:eastAsiaTheme="minorEastAsia" w:hAnsi="Cambria Math" w:cs="Times New Roman"/>
                  <w:i/>
                  <w:sz w:val="20"/>
                  <w:szCs w:val="20"/>
                  <w:lang w:val="en-GB"/>
                </w:rPr>
              </m:ctrlPr>
            </m:dPr>
            <m:e>
              <m:r>
                <w:rPr>
                  <w:rStyle w:val="LineNumber"/>
                  <w:rFonts w:ascii="Cambria Math" w:eastAsiaTheme="minorEastAsia" w:hAnsi="Cambria Math" w:cs="Times New Roman"/>
                  <w:sz w:val="20"/>
                  <w:szCs w:val="20"/>
                  <w:lang w:val="en-GB"/>
                </w:rPr>
                <m:t>-262.03</m:t>
              </m:r>
            </m:e>
          </m:d>
          <m:r>
            <w:rPr>
              <w:rStyle w:val="LineNumber"/>
              <w:rFonts w:ascii="Cambria Math" w:eastAsiaTheme="minorEastAsia" w:hAnsi="Cambria Math" w:cs="Times New Roman"/>
              <w:sz w:val="20"/>
              <w:szCs w:val="20"/>
              <w:lang w:val="en-GB"/>
            </w:rPr>
            <m:t>=-7.89 eV</m:t>
          </m:r>
        </m:oMath>
      </m:oMathPara>
    </w:p>
    <w:p w14:paraId="333FD8B7" w14:textId="011F636C" w:rsidR="004F64E7" w:rsidRDefault="004F64E7" w:rsidP="00DB733E">
      <w:pPr>
        <w:spacing w:line="360" w:lineRule="auto"/>
        <w:jc w:val="both"/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</w:pPr>
      <w:r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lastRenderedPageBreak/>
        <w:t xml:space="preserve">where </w:t>
      </w:r>
      <m:oMath>
        <m:sSub>
          <m:sSubPr>
            <m:ctrlPr>
              <w:rPr>
                <w:rStyle w:val="LineNumber"/>
                <w:rFonts w:ascii="Cambria Math" w:hAnsi="Cambria Math" w:cs="Times New Roman"/>
                <w:i/>
                <w:sz w:val="20"/>
                <w:szCs w:val="20"/>
                <w:lang w:val="en-GB"/>
              </w:rPr>
            </m:ctrlPr>
          </m:sSubPr>
          <m:e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E</m:t>
            </m:r>
          </m:e>
          <m:sub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ads</m:t>
            </m:r>
          </m:sub>
        </m:sSub>
        <m:d>
          <m:dPr>
            <m:ctrlPr>
              <w:rPr>
                <w:rStyle w:val="LineNumber"/>
                <w:rFonts w:ascii="Cambria Math" w:hAnsi="Cambria Math" w:cs="Times New Roman"/>
                <w:i/>
                <w:sz w:val="20"/>
                <w:szCs w:val="20"/>
                <w:lang w:val="en-GB"/>
              </w:rPr>
            </m:ctrlPr>
          </m:dPr>
          <m:e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N*CuO/</m:t>
            </m:r>
            <m:sSub>
              <m:sSubPr>
                <m:ctrlPr>
                  <w:rPr>
                    <w:rStyle w:val="LineNumber"/>
                    <w:rFonts w:ascii="Cambria Math" w:hAnsi="Cambria Math" w:cs="Times New Roman"/>
                    <w:i/>
                    <w:sz w:val="20"/>
                    <w:szCs w:val="20"/>
                    <w:lang w:val="en-GB"/>
                  </w:rPr>
                </m:ctrlPr>
              </m:sSubPr>
              <m:e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Al</m:t>
                </m:r>
              </m:e>
              <m:sub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2</m:t>
                </m:r>
              </m:sub>
            </m:sSub>
            <m:sSub>
              <m:sSubPr>
                <m:ctrlPr>
                  <w:rPr>
                    <w:rStyle w:val="LineNumber"/>
                    <w:rFonts w:ascii="Cambria Math" w:hAnsi="Cambria Math" w:cs="Times New Roman"/>
                    <w:i/>
                    <w:sz w:val="20"/>
                    <w:szCs w:val="20"/>
                    <w:lang w:val="en-GB"/>
                  </w:rPr>
                </m:ctrlPr>
              </m:sSubPr>
              <m:e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O</m:t>
                </m:r>
              </m:e>
              <m:sub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3</m:t>
                </m:r>
              </m:sub>
            </m:sSub>
          </m:e>
        </m:d>
      </m:oMath>
      <w:r w:rsidR="000805CF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is the </w:t>
      </w:r>
      <w:r w:rsidR="000805CF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adsorption energy of N on the </w:t>
      </w:r>
      <w:r w:rsidR="009F788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CuO/Al</w:t>
      </w:r>
      <w:r w:rsidR="009F7880" w:rsidRPr="00390FA1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2</w:t>
      </w:r>
      <w:r w:rsidR="009F788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O</w:t>
      </w:r>
      <w:r w:rsidR="009F7880" w:rsidRPr="00390FA1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3</w:t>
      </w:r>
      <w:r w:rsidR="000805CF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surface, </w:t>
      </w:r>
      <m:oMath>
        <m:sSub>
          <m:sSubPr>
            <m:ctrlPr>
              <w:rPr>
                <w:rStyle w:val="LineNumber"/>
                <w:rFonts w:ascii="Cambria Math" w:hAnsi="Cambria Math" w:cs="Times New Roman"/>
                <w:i/>
                <w:sz w:val="20"/>
                <w:szCs w:val="20"/>
                <w:lang w:val="en-GB"/>
              </w:rPr>
            </m:ctrlPr>
          </m:sSubPr>
          <m:e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U</m:t>
            </m:r>
          </m:e>
          <m:sub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N*CuO/</m:t>
            </m:r>
            <m:sSub>
              <m:sSubPr>
                <m:ctrlPr>
                  <w:rPr>
                    <w:rStyle w:val="LineNumber"/>
                    <w:rFonts w:ascii="Cambria Math" w:hAnsi="Cambria Math" w:cs="Times New Roman"/>
                    <w:i/>
                    <w:sz w:val="20"/>
                    <w:szCs w:val="20"/>
                    <w:lang w:val="en-GB"/>
                  </w:rPr>
                </m:ctrlPr>
              </m:sSubPr>
              <m:e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Al</m:t>
                </m:r>
              </m:e>
              <m:sub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2</m:t>
                </m:r>
              </m:sub>
            </m:sSub>
            <m:sSub>
              <m:sSubPr>
                <m:ctrlPr>
                  <w:rPr>
                    <w:rStyle w:val="LineNumber"/>
                    <w:rFonts w:ascii="Cambria Math" w:hAnsi="Cambria Math" w:cs="Times New Roman"/>
                    <w:i/>
                    <w:sz w:val="20"/>
                    <w:szCs w:val="20"/>
                    <w:lang w:val="en-GB"/>
                  </w:rPr>
                </m:ctrlPr>
              </m:sSubPr>
              <m:e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O</m:t>
                </m:r>
              </m:e>
              <m:sub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3</m:t>
                </m:r>
              </m:sub>
            </m:sSub>
          </m:sub>
        </m:sSub>
      </m:oMath>
      <w:r w:rsidR="000805CF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is the DFT-calculated total energy of </w:t>
      </w:r>
      <w:r w:rsidR="00AB5569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the </w:t>
      </w:r>
      <w:r w:rsidR="009F788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CuO/Al</w:t>
      </w:r>
      <w:r w:rsidR="009F7880" w:rsidRPr="00390FA1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2</w:t>
      </w:r>
      <w:r w:rsidR="009F788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O</w:t>
      </w:r>
      <w:r w:rsidR="009F7880" w:rsidRPr="00390FA1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3</w:t>
      </w:r>
      <w:r w:rsidR="00AB5569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slab with the adsorbed N atom, </w:t>
      </w:r>
      <m:oMath>
        <m:sSub>
          <m:sSubPr>
            <m:ctrlPr>
              <w:rPr>
                <w:rStyle w:val="LineNumber"/>
                <w:rFonts w:ascii="Cambria Math" w:hAnsi="Cambria Math" w:cs="Times New Roman"/>
                <w:i/>
                <w:sz w:val="20"/>
                <w:szCs w:val="20"/>
                <w:lang w:val="en-GB"/>
              </w:rPr>
            </m:ctrlPr>
          </m:sSubPr>
          <m:e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U</m:t>
            </m:r>
          </m:e>
          <m:sub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CuO/</m:t>
            </m:r>
            <m:sSub>
              <m:sSubPr>
                <m:ctrlPr>
                  <w:rPr>
                    <w:rStyle w:val="LineNumber"/>
                    <w:rFonts w:ascii="Cambria Math" w:hAnsi="Cambria Math" w:cs="Times New Roman"/>
                    <w:i/>
                    <w:sz w:val="20"/>
                    <w:szCs w:val="20"/>
                    <w:lang w:val="en-GB"/>
                  </w:rPr>
                </m:ctrlPr>
              </m:sSubPr>
              <m:e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Al</m:t>
                </m:r>
              </m:e>
              <m:sub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2</m:t>
                </m:r>
              </m:sub>
            </m:sSub>
            <m:sSub>
              <m:sSubPr>
                <m:ctrlPr>
                  <w:rPr>
                    <w:rStyle w:val="LineNumber"/>
                    <w:rFonts w:ascii="Cambria Math" w:hAnsi="Cambria Math" w:cs="Times New Roman"/>
                    <w:i/>
                    <w:sz w:val="20"/>
                    <w:szCs w:val="20"/>
                    <w:lang w:val="en-GB"/>
                  </w:rPr>
                </m:ctrlPr>
              </m:sSubPr>
              <m:e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O</m:t>
                </m:r>
              </m:e>
              <m:sub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3</m:t>
                </m:r>
              </m:sub>
            </m:sSub>
          </m:sub>
        </m:sSub>
      </m:oMath>
      <w:r w:rsidR="00AB5569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is the DFT-calculated total energy of the clean </w:t>
      </w:r>
      <w:r w:rsidR="009F788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CuO/Al</w:t>
      </w:r>
      <w:r w:rsidR="009F7880" w:rsidRPr="00390FA1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2</w:t>
      </w:r>
      <w:r w:rsidR="009F788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O</w:t>
      </w:r>
      <w:r w:rsidR="009F7880" w:rsidRPr="00390FA1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3</w:t>
      </w:r>
      <w:r w:rsidR="00AB5569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slab, </w:t>
      </w:r>
      <w:r w:rsidR="00F94E48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and </w:t>
      </w:r>
      <m:oMath>
        <m:sSub>
          <m:sSubPr>
            <m:ctrlPr>
              <w:rPr>
                <w:rStyle w:val="LineNumber"/>
                <w:rFonts w:ascii="Cambria Math" w:hAnsi="Cambria Math" w:cs="Times New Roman"/>
                <w:i/>
                <w:sz w:val="20"/>
                <w:szCs w:val="20"/>
                <w:lang w:val="en-GB"/>
              </w:rPr>
            </m:ctrlPr>
          </m:sSubPr>
          <m:e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U</m:t>
            </m:r>
          </m:e>
          <m:sub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N</m:t>
            </m:r>
          </m:sub>
        </m:sSub>
      </m:oMath>
      <w:r w:rsidR="00F94E48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the DFT-calculated total energy of the </w:t>
      </w:r>
      <w:r w:rsidR="00926086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isolated gas-phase N atom. </w:t>
      </w:r>
    </w:p>
    <w:p w14:paraId="1EBB1600" w14:textId="2D7A342C" w:rsidR="00926086" w:rsidRDefault="00926086" w:rsidP="00DB733E">
      <w:pPr>
        <w:spacing w:line="360" w:lineRule="auto"/>
        <w:jc w:val="both"/>
        <w:rPr>
          <w:rStyle w:val="LineNumber"/>
          <w:rFonts w:ascii="Times New Roman" w:hAnsi="Times New Roman" w:cs="Times New Roman"/>
          <w:sz w:val="20"/>
          <w:szCs w:val="20"/>
          <w:lang w:val="en-GB"/>
        </w:rPr>
      </w:pPr>
      <w:r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>To convert the adsorption energy to its corresponding formation energy</w:t>
      </w:r>
      <w:r w:rsidR="0055320D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>, the reference energy of N is first</w:t>
      </w:r>
      <w:r w:rsidR="008C1F63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>ly</w:t>
      </w:r>
      <w:r w:rsidR="0055320D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calculated</w:t>
      </w:r>
      <w:r w:rsidR="008C1F63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using the equation below</w:t>
      </w:r>
      <w:r w:rsidR="0055320D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: </w:t>
      </w:r>
    </w:p>
    <w:p w14:paraId="229ADA19" w14:textId="3F985ED4" w:rsidR="00EB3388" w:rsidRDefault="00000000" w:rsidP="00DB733E">
      <w:pPr>
        <w:spacing w:line="360" w:lineRule="auto"/>
        <w:jc w:val="both"/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</w:pPr>
      <m:oMathPara>
        <m:oMath>
          <m:sSub>
            <m:sSubPr>
              <m:ctrlPr>
                <w:rPr>
                  <w:rStyle w:val="LineNumber"/>
                  <w:rFonts w:ascii="Cambria Math" w:hAnsi="Cambria Math" w:cs="Times New Roman"/>
                  <w:i/>
                  <w:sz w:val="20"/>
                  <w:szCs w:val="20"/>
                  <w:lang w:val="en-GB"/>
                </w:rPr>
              </m:ctrlPr>
            </m:sSubPr>
            <m:e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R</m:t>
              </m:r>
            </m:e>
            <m:sub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N</m:t>
              </m:r>
            </m:sub>
          </m:sSub>
          <m:r>
            <w:rPr>
              <w:rStyle w:val="LineNumber"/>
              <w:rFonts w:ascii="Cambria Math" w:hAnsi="Cambria Math" w:cs="Times New Roman"/>
              <w:sz w:val="20"/>
              <w:szCs w:val="20"/>
              <w:lang w:val="en-GB"/>
            </w:rPr>
            <m:t>=</m:t>
          </m:r>
          <m:f>
            <m:fPr>
              <m:ctrlPr>
                <w:rPr>
                  <w:rStyle w:val="LineNumber"/>
                  <w:rFonts w:ascii="Cambria Math" w:hAnsi="Cambria Math" w:cs="Times New Roman"/>
                  <w:i/>
                  <w:sz w:val="20"/>
                  <w:szCs w:val="20"/>
                  <w:lang w:val="en-GB"/>
                </w:rPr>
              </m:ctrlPr>
            </m:fPr>
            <m:num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1</m:t>
              </m:r>
            </m:num>
            <m:den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2</m:t>
              </m:r>
            </m:den>
          </m:f>
          <m:r>
            <w:rPr>
              <w:rStyle w:val="LineNumber"/>
              <w:rFonts w:ascii="Cambria Math" w:hAnsi="Cambria Math" w:cs="Times New Roman"/>
              <w:sz w:val="20"/>
              <w:szCs w:val="20"/>
              <w:lang w:val="en-GB"/>
            </w:rPr>
            <m:t>×</m:t>
          </m:r>
          <m:sSub>
            <m:sSubPr>
              <m:ctrlPr>
                <w:rPr>
                  <w:rStyle w:val="LineNumber"/>
                  <w:rFonts w:ascii="Cambria Math" w:hAnsi="Cambria Math" w:cs="Times New Roman"/>
                  <w:i/>
                  <w:sz w:val="20"/>
                  <w:szCs w:val="20"/>
                  <w:lang w:val="en-GB"/>
                </w:rPr>
              </m:ctrlPr>
            </m:sSubPr>
            <m:e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U</m:t>
              </m:r>
            </m:e>
            <m:sub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i/>
                      <w:sz w:val="20"/>
                      <w:szCs w:val="20"/>
                      <w:lang w:val="en-GB"/>
                    </w:rPr>
                  </m:ctrlPr>
                </m:sSubPr>
                <m:e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N</m:t>
                  </m:r>
                </m:e>
                <m:sub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2</m:t>
                  </m:r>
                </m:sub>
              </m:sSub>
            </m:sub>
          </m:sSub>
          <m:r>
            <w:rPr>
              <w:rStyle w:val="LineNumber"/>
              <w:rFonts w:ascii="Cambria Math" w:eastAsiaTheme="minorEastAsia" w:hAnsi="Cambria Math" w:cs="Times New Roman"/>
              <w:sz w:val="20"/>
              <w:szCs w:val="20"/>
              <w:lang w:val="en-GB"/>
            </w:rPr>
            <m:t>=</m:t>
          </m:r>
          <m:f>
            <m:fPr>
              <m:ctrlPr>
                <w:rPr>
                  <w:rStyle w:val="LineNumber"/>
                  <w:rFonts w:ascii="Cambria Math" w:hAnsi="Cambria Math" w:cs="Times New Roman"/>
                  <w:i/>
                  <w:sz w:val="20"/>
                  <w:szCs w:val="20"/>
                  <w:lang w:val="en-GB"/>
                </w:rPr>
              </m:ctrlPr>
            </m:fPr>
            <m:num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1</m:t>
              </m:r>
            </m:num>
            <m:den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2</m:t>
              </m:r>
            </m:den>
          </m:f>
          <m:r>
            <w:rPr>
              <w:rStyle w:val="LineNumber"/>
              <w:rFonts w:ascii="Cambria Math" w:hAnsi="Cambria Math" w:cs="Times New Roman"/>
              <w:sz w:val="20"/>
              <w:szCs w:val="20"/>
              <w:lang w:val="en-GB"/>
            </w:rPr>
            <m:t>×</m:t>
          </m:r>
          <m:d>
            <m:dPr>
              <m:ctrlPr>
                <w:rPr>
                  <w:rStyle w:val="LineNumber"/>
                  <w:rFonts w:ascii="Cambria Math" w:hAnsi="Cambria Math" w:cs="Times New Roman"/>
                  <w:i/>
                  <w:sz w:val="20"/>
                  <w:szCs w:val="20"/>
                  <w:lang w:val="en-GB"/>
                </w:rPr>
              </m:ctrlPr>
            </m:dPr>
            <m:e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-540.19 eV</m:t>
              </m:r>
            </m:e>
          </m:d>
          <m:r>
            <w:rPr>
              <w:rStyle w:val="LineNumber"/>
              <w:rFonts w:ascii="Cambria Math" w:hAnsi="Cambria Math" w:cs="Times New Roman"/>
              <w:sz w:val="20"/>
              <w:szCs w:val="20"/>
              <w:lang w:val="en-GB"/>
            </w:rPr>
            <m:t>= -270.1 eV</m:t>
          </m:r>
        </m:oMath>
      </m:oMathPara>
    </w:p>
    <w:p w14:paraId="7C7FFC5F" w14:textId="1E6A44AC" w:rsidR="002E71BE" w:rsidRDefault="000373BE" w:rsidP="00DB733E">
      <w:pPr>
        <w:spacing w:line="360" w:lineRule="auto"/>
        <w:jc w:val="both"/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</w:pPr>
      <w:r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where </w:t>
      </w:r>
      <m:oMath>
        <m:sSub>
          <m:sSubPr>
            <m:ctrlPr>
              <w:rPr>
                <w:rStyle w:val="LineNumber"/>
                <w:rFonts w:ascii="Cambria Math" w:hAnsi="Cambria Math" w:cs="Times New Roman"/>
                <w:i/>
                <w:sz w:val="20"/>
                <w:szCs w:val="20"/>
                <w:lang w:val="en-GB"/>
              </w:rPr>
            </m:ctrlPr>
          </m:sSubPr>
          <m:e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R</m:t>
            </m:r>
          </m:e>
          <m:sub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N</m:t>
            </m:r>
          </m:sub>
        </m:sSub>
      </m:oMath>
      <w:r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is the </w:t>
      </w:r>
      <w:r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reference energy of N and </w:t>
      </w:r>
      <m:oMath>
        <m:sSub>
          <m:sSubPr>
            <m:ctrlPr>
              <w:rPr>
                <w:rStyle w:val="LineNumber"/>
                <w:rFonts w:ascii="Cambria Math" w:hAnsi="Cambria Math" w:cs="Times New Roman"/>
                <w:i/>
                <w:sz w:val="20"/>
                <w:szCs w:val="20"/>
                <w:lang w:val="en-GB"/>
              </w:rPr>
            </m:ctrlPr>
          </m:sSubPr>
          <m:e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U</m:t>
            </m:r>
          </m:e>
          <m:sub>
            <m:sSub>
              <m:sSubPr>
                <m:ctrlPr>
                  <w:rPr>
                    <w:rStyle w:val="LineNumber"/>
                    <w:rFonts w:ascii="Cambria Math" w:hAnsi="Cambria Math" w:cs="Times New Roman"/>
                    <w:i/>
                    <w:sz w:val="20"/>
                    <w:szCs w:val="20"/>
                    <w:lang w:val="en-GB"/>
                  </w:rPr>
                </m:ctrlPr>
              </m:sSubPr>
              <m:e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N</m:t>
                </m:r>
              </m:e>
              <m:sub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2</m:t>
                </m:r>
              </m:sub>
            </m:sSub>
          </m:sub>
        </m:sSub>
      </m:oMath>
      <w:r w:rsidR="008C1F63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is the DFT-calculated total energy of the N</w:t>
      </w:r>
      <w:r w:rsidR="008C1F63" w:rsidRPr="008C1F63">
        <w:rPr>
          <w:rStyle w:val="LineNumber"/>
          <w:rFonts w:ascii="Times New Roman" w:eastAsiaTheme="minorEastAsia" w:hAnsi="Times New Roman" w:cs="Times New Roman"/>
          <w:sz w:val="20"/>
          <w:szCs w:val="20"/>
          <w:vertAlign w:val="subscript"/>
          <w:lang w:val="en-GB"/>
        </w:rPr>
        <w:t>2</w:t>
      </w:r>
      <w:r w:rsidR="008C1F63"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molecule. </w:t>
      </w:r>
    </w:p>
    <w:p w14:paraId="25BCAFCE" w14:textId="496AF9E5" w:rsidR="00FE7882" w:rsidRDefault="00E567D5" w:rsidP="00DB733E">
      <w:pPr>
        <w:spacing w:line="360" w:lineRule="auto"/>
        <w:jc w:val="both"/>
        <w:rPr>
          <w:rStyle w:val="LineNumber"/>
          <w:rFonts w:ascii="Times New Roman" w:hAnsi="Times New Roman" w:cs="Times New Roman"/>
          <w:sz w:val="20"/>
          <w:szCs w:val="20"/>
          <w:lang w:val="en-GB"/>
        </w:rPr>
      </w:pPr>
      <w:r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The formation energy of </w:t>
      </w:r>
      <w:r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N on the </w:t>
      </w:r>
      <w:r w:rsidR="009F788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CuO/Al</w:t>
      </w:r>
      <w:r w:rsidR="009F7880" w:rsidRPr="00390FA1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2</w:t>
      </w:r>
      <w:r w:rsidR="009F788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O</w:t>
      </w:r>
      <w:r w:rsidR="009F7880" w:rsidRPr="00390FA1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3</w:t>
      </w:r>
      <w:r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surface is then calculated using the equation below: </w:t>
      </w:r>
    </w:p>
    <w:p w14:paraId="0DFFF70E" w14:textId="0B653A3C" w:rsidR="00E567D5" w:rsidRPr="00EA0FCA" w:rsidRDefault="00000000" w:rsidP="00DB733E">
      <w:pPr>
        <w:spacing w:line="360" w:lineRule="auto"/>
        <w:jc w:val="both"/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</w:pPr>
      <m:oMathPara>
        <m:oMath>
          <m:sSub>
            <m:sSubPr>
              <m:ctrlPr>
                <w:rPr>
                  <w:rStyle w:val="LineNumber"/>
                  <w:rFonts w:ascii="Cambria Math" w:hAnsi="Cambria Math" w:cs="Times New Roman"/>
                  <w:i/>
                  <w:sz w:val="20"/>
                  <w:szCs w:val="20"/>
                  <w:lang w:val="en-GB"/>
                </w:rPr>
              </m:ctrlPr>
            </m:sSubPr>
            <m:e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E</m:t>
              </m:r>
            </m:e>
            <m:sub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N*CuO/</m:t>
              </m:r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i/>
                      <w:sz w:val="20"/>
                      <w:szCs w:val="20"/>
                      <w:lang w:val="en-GB"/>
                    </w:rPr>
                  </m:ctrlPr>
                </m:sSubPr>
                <m:e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Al</m:t>
                  </m:r>
                </m:e>
                <m:sub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2</m:t>
                  </m:r>
                </m:sub>
              </m:sSub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i/>
                      <w:sz w:val="20"/>
                      <w:szCs w:val="20"/>
                      <w:lang w:val="en-GB"/>
                    </w:rPr>
                  </m:ctrlPr>
                </m:sSubPr>
                <m:e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O</m:t>
                  </m:r>
                </m:e>
                <m:sub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3</m:t>
                  </m:r>
                </m:sub>
              </m:sSub>
            </m:sub>
          </m:sSub>
          <m:r>
            <w:rPr>
              <w:rStyle w:val="LineNumber"/>
              <w:rFonts w:ascii="Cambria Math" w:hAnsi="Cambria Math" w:cs="Times New Roman"/>
              <w:sz w:val="20"/>
              <w:szCs w:val="20"/>
              <w:lang w:val="en-GB"/>
            </w:rPr>
            <m:t>=</m:t>
          </m:r>
          <m:sSub>
            <m:sSubPr>
              <m:ctrlPr>
                <w:rPr>
                  <w:rStyle w:val="LineNumber"/>
                  <w:rFonts w:ascii="Cambria Math" w:hAnsi="Cambria Math" w:cs="Times New Roman"/>
                  <w:i/>
                  <w:sz w:val="20"/>
                  <w:szCs w:val="20"/>
                  <w:lang w:val="en-GB"/>
                </w:rPr>
              </m:ctrlPr>
            </m:sSubPr>
            <m:e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U</m:t>
              </m:r>
            </m:e>
            <m:sub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N*CuO/</m:t>
              </m:r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i/>
                      <w:sz w:val="20"/>
                      <w:szCs w:val="20"/>
                      <w:lang w:val="en-GB"/>
                    </w:rPr>
                  </m:ctrlPr>
                </m:sSubPr>
                <m:e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Al</m:t>
                  </m:r>
                </m:e>
                <m:sub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2</m:t>
                  </m:r>
                </m:sub>
              </m:sSub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i/>
                      <w:sz w:val="20"/>
                      <w:szCs w:val="20"/>
                      <w:lang w:val="en-GB"/>
                    </w:rPr>
                  </m:ctrlPr>
                </m:sSubPr>
                <m:e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O</m:t>
                  </m:r>
                </m:e>
                <m:sub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3</m:t>
                  </m:r>
                </m:sub>
              </m:sSub>
            </m:sub>
          </m:sSub>
          <m:r>
            <w:rPr>
              <w:rStyle w:val="LineNumber"/>
              <w:rFonts w:ascii="Cambria Math" w:hAnsi="Cambria Math" w:cs="Times New Roman"/>
              <w:sz w:val="20"/>
              <w:szCs w:val="20"/>
              <w:lang w:val="en-GB"/>
            </w:rPr>
            <m:t>-</m:t>
          </m:r>
          <m:sSub>
            <m:sSubPr>
              <m:ctrlPr>
                <w:rPr>
                  <w:rStyle w:val="LineNumber"/>
                  <w:rFonts w:ascii="Cambria Math" w:hAnsi="Cambria Math" w:cs="Times New Roman"/>
                  <w:i/>
                  <w:sz w:val="20"/>
                  <w:szCs w:val="20"/>
                  <w:lang w:val="en-GB"/>
                </w:rPr>
              </m:ctrlPr>
            </m:sSubPr>
            <m:e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U</m:t>
              </m:r>
            </m:e>
            <m:sub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CuO/</m:t>
              </m:r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i/>
                      <w:sz w:val="20"/>
                      <w:szCs w:val="20"/>
                      <w:lang w:val="en-GB"/>
                    </w:rPr>
                  </m:ctrlPr>
                </m:sSubPr>
                <m:e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Al</m:t>
                  </m:r>
                </m:e>
                <m:sub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2</m:t>
                  </m:r>
                </m:sub>
              </m:sSub>
              <m:sSub>
                <m:sSubPr>
                  <m:ctrlPr>
                    <w:rPr>
                      <w:rStyle w:val="LineNumber"/>
                      <w:rFonts w:ascii="Cambria Math" w:hAnsi="Cambria Math" w:cs="Times New Roman"/>
                      <w:i/>
                      <w:sz w:val="20"/>
                      <w:szCs w:val="20"/>
                      <w:lang w:val="en-GB"/>
                    </w:rPr>
                  </m:ctrlPr>
                </m:sSubPr>
                <m:e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O</m:t>
                  </m:r>
                </m:e>
                <m:sub>
                  <m:r>
                    <w:rPr>
                      <w:rStyle w:val="LineNumber"/>
                      <w:rFonts w:ascii="Cambria Math" w:hAnsi="Cambria Math" w:cs="Times New Roman"/>
                      <w:sz w:val="20"/>
                      <w:szCs w:val="20"/>
                      <w:lang w:val="en-GB"/>
                    </w:rPr>
                    <m:t>3</m:t>
                  </m:r>
                </m:sub>
              </m:sSub>
            </m:sub>
          </m:sSub>
          <m:r>
            <w:rPr>
              <w:rStyle w:val="LineNumber"/>
              <w:rFonts w:ascii="Cambria Math" w:hAnsi="Cambria Math" w:cs="Times New Roman"/>
              <w:sz w:val="20"/>
              <w:szCs w:val="20"/>
              <w:lang w:val="en-GB"/>
            </w:rPr>
            <m:t>-</m:t>
          </m:r>
          <m:sSub>
            <m:sSubPr>
              <m:ctrlPr>
                <w:rPr>
                  <w:rStyle w:val="LineNumber"/>
                  <w:rFonts w:ascii="Cambria Math" w:hAnsi="Cambria Math" w:cs="Times New Roman"/>
                  <w:i/>
                  <w:sz w:val="20"/>
                  <w:szCs w:val="20"/>
                  <w:lang w:val="en-GB"/>
                </w:rPr>
              </m:ctrlPr>
            </m:sSubPr>
            <m:e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R</m:t>
              </m:r>
            </m:e>
            <m:sub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N</m:t>
              </m:r>
            </m:sub>
          </m:sSub>
          <m:r>
            <w:rPr>
              <w:rStyle w:val="LineNumber"/>
              <w:rFonts w:ascii="Cambria Math" w:hAnsi="Cambria Math" w:cs="Times New Roman"/>
              <w:sz w:val="20"/>
              <w:szCs w:val="20"/>
              <w:lang w:val="en-GB"/>
            </w:rPr>
            <m:t xml:space="preserve">= </m:t>
          </m:r>
          <m:d>
            <m:dPr>
              <m:ctrlPr>
                <w:rPr>
                  <w:rStyle w:val="LineNumber"/>
                  <w:rFonts w:ascii="Cambria Math" w:eastAsiaTheme="minorEastAsia" w:hAnsi="Cambria Math" w:cs="Times New Roman"/>
                  <w:i/>
                  <w:sz w:val="20"/>
                  <w:szCs w:val="20"/>
                  <w:lang w:val="en-GB"/>
                </w:rPr>
              </m:ctrlPr>
            </m:dPr>
            <m:e>
              <m:r>
                <w:rPr>
                  <w:rStyle w:val="LineNumber"/>
                  <w:rFonts w:ascii="Cambria Math" w:eastAsiaTheme="minorEastAsia" w:hAnsi="Cambria Math" w:cs="Times New Roman"/>
                  <w:sz w:val="20"/>
                  <w:szCs w:val="20"/>
                  <w:lang w:val="en-GB"/>
                </w:rPr>
                <m:t>-25,087.58</m:t>
              </m:r>
            </m:e>
          </m:d>
          <m:r>
            <w:rPr>
              <w:rStyle w:val="LineNumber"/>
              <w:rFonts w:ascii="Cambria Math" w:eastAsiaTheme="minorEastAsia" w:hAnsi="Cambria Math" w:cs="Times New Roman"/>
              <w:sz w:val="20"/>
              <w:szCs w:val="20"/>
              <w:lang w:val="en-GB"/>
            </w:rPr>
            <m:t>-</m:t>
          </m:r>
          <m:d>
            <m:dPr>
              <m:ctrlPr>
                <w:rPr>
                  <w:rStyle w:val="LineNumber"/>
                  <w:rFonts w:ascii="Cambria Math" w:eastAsiaTheme="minorEastAsia" w:hAnsi="Cambria Math" w:cs="Times New Roman"/>
                  <w:i/>
                  <w:sz w:val="20"/>
                  <w:szCs w:val="20"/>
                  <w:lang w:val="en-GB"/>
                </w:rPr>
              </m:ctrlPr>
            </m:dPr>
            <m:e>
              <m:r>
                <w:rPr>
                  <w:rStyle w:val="LineNumber"/>
                  <w:rFonts w:ascii="Cambria Math" w:eastAsiaTheme="minorEastAsia" w:hAnsi="Cambria Math" w:cs="Times New Roman"/>
                  <w:sz w:val="20"/>
                  <w:szCs w:val="20"/>
                  <w:lang w:val="en-GB"/>
                </w:rPr>
                <m:t>-24,817.66</m:t>
              </m:r>
            </m:e>
          </m:d>
          <m:r>
            <w:rPr>
              <w:rStyle w:val="LineNumber"/>
              <w:rFonts w:ascii="Cambria Math" w:hAnsi="Cambria Math" w:cs="Times New Roman"/>
              <w:sz w:val="20"/>
              <w:szCs w:val="20"/>
              <w:lang w:val="en-GB"/>
            </w:rPr>
            <m:t xml:space="preserve"> -</m:t>
          </m:r>
          <m:d>
            <m:dPr>
              <m:ctrlPr>
                <w:rPr>
                  <w:rStyle w:val="LineNumber"/>
                  <w:rFonts w:ascii="Cambria Math" w:hAnsi="Cambria Math" w:cs="Times New Roman"/>
                  <w:i/>
                  <w:sz w:val="20"/>
                  <w:szCs w:val="20"/>
                  <w:lang w:val="en-GB"/>
                </w:rPr>
              </m:ctrlPr>
            </m:dPr>
            <m:e>
              <m:r>
                <w:rPr>
                  <w:rStyle w:val="LineNumber"/>
                  <w:rFonts w:ascii="Cambria Math" w:hAnsi="Cambria Math" w:cs="Times New Roman"/>
                  <w:sz w:val="20"/>
                  <w:szCs w:val="20"/>
                  <w:lang w:val="en-GB"/>
                </w:rPr>
                <m:t>-270.1</m:t>
              </m:r>
            </m:e>
          </m:d>
          <m:r>
            <w:rPr>
              <w:rStyle w:val="LineNumber"/>
              <w:rFonts w:ascii="Cambria Math" w:hAnsi="Cambria Math" w:cs="Times New Roman"/>
              <w:sz w:val="20"/>
              <w:szCs w:val="20"/>
              <w:lang w:val="en-GB"/>
            </w:rPr>
            <m:t>=0.18 eV</m:t>
          </m:r>
        </m:oMath>
      </m:oMathPara>
    </w:p>
    <w:p w14:paraId="5B0B0214" w14:textId="4B099376" w:rsidR="00EA0FCA" w:rsidRPr="00165D12" w:rsidRDefault="00EA0FCA" w:rsidP="00DB733E">
      <w:pPr>
        <w:spacing w:line="360" w:lineRule="auto"/>
        <w:jc w:val="both"/>
        <w:rPr>
          <w:rStyle w:val="LineNumber"/>
          <w:rFonts w:ascii="Times New Roman" w:hAnsi="Times New Roman" w:cs="Times New Roman"/>
          <w:sz w:val="20"/>
          <w:szCs w:val="20"/>
          <w:lang w:val="en-GB"/>
        </w:rPr>
      </w:pPr>
      <w:r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where </w:t>
      </w:r>
      <m:oMath>
        <m:sSub>
          <m:sSubPr>
            <m:ctrlPr>
              <w:rPr>
                <w:rStyle w:val="LineNumber"/>
                <w:rFonts w:ascii="Cambria Math" w:hAnsi="Cambria Math" w:cs="Times New Roman"/>
                <w:i/>
                <w:sz w:val="20"/>
                <w:szCs w:val="20"/>
                <w:lang w:val="en-GB"/>
              </w:rPr>
            </m:ctrlPr>
          </m:sSubPr>
          <m:e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E</m:t>
            </m:r>
          </m:e>
          <m:sub>
            <m:r>
              <w:rPr>
                <w:rStyle w:val="LineNumber"/>
                <w:rFonts w:ascii="Cambria Math" w:hAnsi="Cambria Math" w:cs="Times New Roman"/>
                <w:sz w:val="20"/>
                <w:szCs w:val="20"/>
                <w:lang w:val="en-GB"/>
              </w:rPr>
              <m:t>N*CuO/</m:t>
            </m:r>
            <m:sSub>
              <m:sSubPr>
                <m:ctrlPr>
                  <w:rPr>
                    <w:rStyle w:val="LineNumber"/>
                    <w:rFonts w:ascii="Cambria Math" w:hAnsi="Cambria Math" w:cs="Times New Roman"/>
                    <w:i/>
                    <w:sz w:val="20"/>
                    <w:szCs w:val="20"/>
                    <w:lang w:val="en-GB"/>
                  </w:rPr>
                </m:ctrlPr>
              </m:sSubPr>
              <m:e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Al</m:t>
                </m:r>
              </m:e>
              <m:sub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2</m:t>
                </m:r>
              </m:sub>
            </m:sSub>
            <m:sSub>
              <m:sSubPr>
                <m:ctrlPr>
                  <w:rPr>
                    <w:rStyle w:val="LineNumber"/>
                    <w:rFonts w:ascii="Cambria Math" w:hAnsi="Cambria Math" w:cs="Times New Roman"/>
                    <w:i/>
                    <w:sz w:val="20"/>
                    <w:szCs w:val="20"/>
                    <w:lang w:val="en-GB"/>
                  </w:rPr>
                </m:ctrlPr>
              </m:sSubPr>
              <m:e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O</m:t>
                </m:r>
              </m:e>
              <m:sub>
                <m:r>
                  <w:rPr>
                    <w:rStyle w:val="LineNumber"/>
                    <w:rFonts w:ascii="Cambria Math" w:hAnsi="Cambria Math" w:cs="Times New Roman"/>
                    <w:sz w:val="20"/>
                    <w:szCs w:val="20"/>
                    <w:lang w:val="en-GB"/>
                  </w:rPr>
                  <m:t>3</m:t>
                </m:r>
              </m:sub>
            </m:sSub>
          </m:sub>
        </m:sSub>
      </m:oMath>
      <w:r>
        <w:rPr>
          <w:rStyle w:val="LineNumber"/>
          <w:rFonts w:ascii="Times New Roman" w:eastAsiaTheme="minorEastAsia" w:hAnsi="Times New Roman" w:cs="Times New Roman"/>
          <w:sz w:val="20"/>
          <w:szCs w:val="20"/>
          <w:lang w:val="en-GB"/>
        </w:rPr>
        <w:t xml:space="preserve"> is the formation</w:t>
      </w:r>
      <w:r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energy of N adsorbed on the </w:t>
      </w:r>
      <w:r w:rsidR="009F788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CuO/Al</w:t>
      </w:r>
      <w:r w:rsidR="009F7880" w:rsidRPr="00390FA1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2</w:t>
      </w:r>
      <w:r w:rsidR="009F7880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O</w:t>
      </w:r>
      <w:r w:rsidR="009F7880" w:rsidRPr="00390FA1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3</w:t>
      </w:r>
      <w:r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surface</w:t>
      </w:r>
      <w:r w:rsidR="00CD7D87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, which is used as the input data for the microkinetic model. </w:t>
      </w:r>
    </w:p>
    <w:p w14:paraId="2A2357F9" w14:textId="2F03C46A" w:rsidR="00B235D6" w:rsidRPr="00D70B0E" w:rsidRDefault="00B235D6" w:rsidP="00DB733E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D70B0E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S3. </w:t>
      </w:r>
      <w:r w:rsidR="00FC7941" w:rsidRPr="00D70B0E">
        <w:rPr>
          <w:rFonts w:ascii="Times New Roman" w:hAnsi="Times New Roman" w:cs="Times New Roman"/>
          <w:b/>
          <w:bCs/>
          <w:color w:val="auto"/>
          <w:sz w:val="20"/>
          <w:szCs w:val="20"/>
        </w:rPr>
        <w:t>Reaction pathway for</w:t>
      </w:r>
      <w:r w:rsidR="00D25CE9" w:rsidRPr="00D70B0E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the </w:t>
      </w:r>
      <w:r w:rsidR="00390FA1" w:rsidRPr="00D70B0E">
        <w:rPr>
          <w:rFonts w:ascii="Times New Roman" w:hAnsi="Times New Roman" w:cs="Times New Roman"/>
          <w:b/>
          <w:bCs/>
          <w:color w:val="auto"/>
          <w:sz w:val="20"/>
          <w:szCs w:val="20"/>
        </w:rPr>
        <w:t>m</w:t>
      </w:r>
      <w:r w:rsidR="00D25CE9" w:rsidRPr="00D70B0E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icrokinetic </w:t>
      </w:r>
      <w:r w:rsidR="00390FA1" w:rsidRPr="00D70B0E">
        <w:rPr>
          <w:rFonts w:ascii="Times New Roman" w:hAnsi="Times New Roman" w:cs="Times New Roman"/>
          <w:b/>
          <w:bCs/>
          <w:color w:val="auto"/>
          <w:sz w:val="20"/>
          <w:szCs w:val="20"/>
        </w:rPr>
        <w:t>m</w:t>
      </w:r>
      <w:r w:rsidR="00D25CE9" w:rsidRPr="00D70B0E">
        <w:rPr>
          <w:rFonts w:ascii="Times New Roman" w:hAnsi="Times New Roman" w:cs="Times New Roman"/>
          <w:b/>
          <w:bCs/>
          <w:color w:val="auto"/>
          <w:sz w:val="20"/>
          <w:szCs w:val="20"/>
        </w:rPr>
        <w:t>odel</w:t>
      </w:r>
    </w:p>
    <w:p w14:paraId="28F2B989" w14:textId="55D72142" w:rsidR="00B235D6" w:rsidRPr="00165D12" w:rsidRDefault="00B235D6" w:rsidP="00DB733E">
      <w:pPr>
        <w:spacing w:line="360" w:lineRule="auto"/>
        <w:jc w:val="both"/>
        <w:rPr>
          <w:rStyle w:val="LineNumber"/>
          <w:rFonts w:ascii="Times New Roman" w:hAnsi="Times New Roman" w:cs="Times New Roman"/>
          <w:sz w:val="20"/>
          <w:szCs w:val="20"/>
          <w:lang w:val="en-GB"/>
        </w:rPr>
      </w:pPr>
      <w:r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The </w:t>
      </w:r>
      <w:r w:rsidR="00D25CE9"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following </w:t>
      </w:r>
      <w:r w:rsidR="00920DE5"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elementary </w:t>
      </w:r>
      <w:r w:rsidR="00D25CE9"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reaction</w:t>
      </w:r>
      <w:r w:rsidR="000A7056"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s </w:t>
      </w:r>
      <w:r w:rsidR="00FC7941"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were included </w:t>
      </w:r>
      <w:r w:rsidR="00851DB9"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in the </w:t>
      </w:r>
      <w:r w:rsidR="00390FA1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m</w:t>
      </w:r>
      <w:r w:rsidR="00851DB9"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icrokinetic </w:t>
      </w:r>
      <w:r w:rsidR="00390FA1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m</w:t>
      </w:r>
      <w:r w:rsidR="00851DB9"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odel</w:t>
      </w:r>
      <w:r w:rsidRPr="00165D12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. </w:t>
      </w:r>
      <w:r w:rsidR="00FF6D3F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The partial pressures of the reactant gases </w:t>
      </w:r>
      <w:r w:rsidR="004A3DEF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(NH</w:t>
      </w:r>
      <w:r w:rsidR="004A3DEF" w:rsidRPr="004A3DEF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3</w:t>
      </w:r>
      <w:r w:rsidR="004A3DEF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and O</w:t>
      </w:r>
      <w:r w:rsidR="004A3DEF" w:rsidRPr="004A3DEF">
        <w:rPr>
          <w:rStyle w:val="LineNumber"/>
          <w:rFonts w:ascii="Times New Roman" w:hAnsi="Times New Roman" w:cs="Times New Roman"/>
          <w:sz w:val="20"/>
          <w:szCs w:val="20"/>
          <w:vertAlign w:val="subscript"/>
          <w:lang w:val="en-GB"/>
        </w:rPr>
        <w:t>2</w:t>
      </w:r>
      <w:r w:rsidR="004A3DEF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) were set according to the</w:t>
      </w:r>
      <w:r w:rsidR="00AB6415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4A3DEF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desired </w:t>
      </w:r>
      <w:r w:rsidR="00AB6415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>Equivalence Ratio</w:t>
      </w:r>
      <w:r w:rsidR="004A3DEF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(ER). </w:t>
      </w:r>
      <w:r w:rsidR="00AB6415">
        <w:rPr>
          <w:rStyle w:val="LineNumber"/>
          <w:rFonts w:ascii="Times New Roman" w:hAnsi="Times New Roman" w:cs="Times New Roman"/>
          <w:sz w:val="20"/>
          <w:szCs w:val="20"/>
          <w:lang w:val="en-GB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6E5C3D" w:rsidRPr="00165D12" w14:paraId="74135267" w14:textId="77777777" w:rsidTr="000924BB">
        <w:tc>
          <w:tcPr>
            <w:tcW w:w="1271" w:type="dxa"/>
          </w:tcPr>
          <w:p w14:paraId="22ACF36B" w14:textId="1BB65962" w:rsidR="006E5C3D" w:rsidRPr="00165D12" w:rsidRDefault="006E5C3D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65D12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R1</w:t>
            </w:r>
          </w:p>
        </w:tc>
        <w:tc>
          <w:tcPr>
            <w:tcW w:w="7745" w:type="dxa"/>
          </w:tcPr>
          <w:p w14:paraId="6003279B" w14:textId="1926E78B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'O</w:t>
            </w:r>
            <w:r w:rsidRPr="00A9573F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_g + *_s &lt;-&gt;  O</w:t>
            </w:r>
            <w:r w:rsidRPr="00A9573F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*'</w:t>
            </w:r>
          </w:p>
        </w:tc>
      </w:tr>
      <w:tr w:rsidR="006E5C3D" w:rsidRPr="00165D12" w14:paraId="47D48B53" w14:textId="77777777" w:rsidTr="000924BB">
        <w:tc>
          <w:tcPr>
            <w:tcW w:w="1271" w:type="dxa"/>
          </w:tcPr>
          <w:p w14:paraId="244D253E" w14:textId="43D3915C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R2</w:t>
            </w:r>
          </w:p>
        </w:tc>
        <w:tc>
          <w:tcPr>
            <w:tcW w:w="7745" w:type="dxa"/>
          </w:tcPr>
          <w:p w14:paraId="3E9A7DAF" w14:textId="54AD5608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'NH</w:t>
            </w:r>
            <w:r w:rsidRPr="00A9573F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3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_g + *_s &lt;-&gt; NH</w:t>
            </w:r>
            <w:r w:rsidRPr="00A9573F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3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*'</w:t>
            </w:r>
          </w:p>
        </w:tc>
      </w:tr>
      <w:tr w:rsidR="006E5C3D" w:rsidRPr="00165D12" w14:paraId="5236D205" w14:textId="77777777" w:rsidTr="000924BB">
        <w:tc>
          <w:tcPr>
            <w:tcW w:w="1271" w:type="dxa"/>
          </w:tcPr>
          <w:p w14:paraId="3FF1C672" w14:textId="08B2DC71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R3</w:t>
            </w:r>
          </w:p>
        </w:tc>
        <w:tc>
          <w:tcPr>
            <w:tcW w:w="7745" w:type="dxa"/>
          </w:tcPr>
          <w:p w14:paraId="3956CE58" w14:textId="798FD4B8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'O</w:t>
            </w:r>
            <w:r w:rsidRPr="00A9573F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* + *_s &lt;-&gt; O* + O*'</w:t>
            </w:r>
          </w:p>
        </w:tc>
      </w:tr>
      <w:tr w:rsidR="006E5C3D" w:rsidRPr="00165D12" w14:paraId="1CDCAD56" w14:textId="77777777" w:rsidTr="000924BB">
        <w:tc>
          <w:tcPr>
            <w:tcW w:w="1271" w:type="dxa"/>
          </w:tcPr>
          <w:p w14:paraId="1C23F1AB" w14:textId="5DAC5B28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R4</w:t>
            </w:r>
          </w:p>
        </w:tc>
        <w:tc>
          <w:tcPr>
            <w:tcW w:w="7745" w:type="dxa"/>
          </w:tcPr>
          <w:p w14:paraId="29FAFD85" w14:textId="39A4AB34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'NH</w:t>
            </w:r>
            <w:r w:rsidRPr="00A9573F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3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* + *_s &lt;-&gt; NH</w:t>
            </w:r>
            <w:r w:rsidRPr="00A9573F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-H* + *_s -&gt; NH</w:t>
            </w:r>
            <w:r w:rsidRPr="00A9573F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* + H*'</w:t>
            </w:r>
          </w:p>
        </w:tc>
      </w:tr>
      <w:tr w:rsidR="006E5C3D" w:rsidRPr="00165D12" w14:paraId="0CA7F70B" w14:textId="77777777" w:rsidTr="000924BB">
        <w:tc>
          <w:tcPr>
            <w:tcW w:w="1271" w:type="dxa"/>
          </w:tcPr>
          <w:p w14:paraId="58F283CC" w14:textId="6F3245E9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R5</w:t>
            </w:r>
          </w:p>
        </w:tc>
        <w:tc>
          <w:tcPr>
            <w:tcW w:w="7745" w:type="dxa"/>
          </w:tcPr>
          <w:p w14:paraId="6AB714DB" w14:textId="70B859A4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'NH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* + *_s &lt;-&gt; NH-H* + *_s -&gt; NH* + H*'</w:t>
            </w:r>
          </w:p>
        </w:tc>
      </w:tr>
      <w:tr w:rsidR="006E5C3D" w:rsidRPr="00165D12" w14:paraId="31F68D47" w14:textId="77777777" w:rsidTr="000924BB">
        <w:tc>
          <w:tcPr>
            <w:tcW w:w="1271" w:type="dxa"/>
          </w:tcPr>
          <w:p w14:paraId="22BD208A" w14:textId="7EA0A6D0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R6</w:t>
            </w:r>
          </w:p>
        </w:tc>
        <w:tc>
          <w:tcPr>
            <w:tcW w:w="7745" w:type="dxa"/>
          </w:tcPr>
          <w:p w14:paraId="4C9602CF" w14:textId="227620AE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'NH* + *_s &lt;-&gt; N-H* + *_s -&gt; N* + H*'</w:t>
            </w:r>
          </w:p>
        </w:tc>
      </w:tr>
      <w:tr w:rsidR="006E5C3D" w:rsidRPr="00165D12" w14:paraId="22C7C44D" w14:textId="77777777" w:rsidTr="000924BB">
        <w:tc>
          <w:tcPr>
            <w:tcW w:w="1271" w:type="dxa"/>
          </w:tcPr>
          <w:p w14:paraId="5F1FF2F3" w14:textId="6B1F90BD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R7</w:t>
            </w:r>
          </w:p>
        </w:tc>
        <w:tc>
          <w:tcPr>
            <w:tcW w:w="7745" w:type="dxa"/>
          </w:tcPr>
          <w:p w14:paraId="67B841F8" w14:textId="7ED4CB3C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'NH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3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* + O* &lt;-&gt; NH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-OH* + *_s-&gt; NH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* + OH*'</w:t>
            </w:r>
          </w:p>
        </w:tc>
      </w:tr>
      <w:tr w:rsidR="006E5C3D" w:rsidRPr="00165D12" w14:paraId="677EF7F9" w14:textId="77777777" w:rsidTr="000924BB">
        <w:tc>
          <w:tcPr>
            <w:tcW w:w="1271" w:type="dxa"/>
          </w:tcPr>
          <w:p w14:paraId="64C28574" w14:textId="71E56784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R8</w:t>
            </w:r>
          </w:p>
        </w:tc>
        <w:tc>
          <w:tcPr>
            <w:tcW w:w="7745" w:type="dxa"/>
          </w:tcPr>
          <w:p w14:paraId="158697EC" w14:textId="2A636673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'NH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* + O* &lt;-&gt; NH-OH* + *_s -&gt; NH* + OH*'</w:t>
            </w:r>
          </w:p>
        </w:tc>
      </w:tr>
      <w:tr w:rsidR="006E5C3D" w:rsidRPr="00165D12" w14:paraId="4281387D" w14:textId="77777777" w:rsidTr="000924BB">
        <w:tc>
          <w:tcPr>
            <w:tcW w:w="1271" w:type="dxa"/>
          </w:tcPr>
          <w:p w14:paraId="0CFBF0FD" w14:textId="74E30DB9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R9</w:t>
            </w:r>
          </w:p>
        </w:tc>
        <w:tc>
          <w:tcPr>
            <w:tcW w:w="7745" w:type="dxa"/>
          </w:tcPr>
          <w:p w14:paraId="3858D21B" w14:textId="01D82676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'NH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3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* + OH* &lt;-&gt; NH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-H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O* + *_s -&gt; NH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* + 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O_g + *_s'</w:t>
            </w:r>
          </w:p>
        </w:tc>
      </w:tr>
      <w:tr w:rsidR="006E5C3D" w:rsidRPr="00165D12" w14:paraId="22EBD1D9" w14:textId="77777777" w:rsidTr="000924BB">
        <w:tc>
          <w:tcPr>
            <w:tcW w:w="1271" w:type="dxa"/>
          </w:tcPr>
          <w:p w14:paraId="7260F5B7" w14:textId="4690FFAA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R10</w:t>
            </w:r>
          </w:p>
        </w:tc>
        <w:tc>
          <w:tcPr>
            <w:tcW w:w="7745" w:type="dxa"/>
          </w:tcPr>
          <w:p w14:paraId="0CBF5350" w14:textId="194A7F80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'NH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* + OH*  &lt;-&gt; NH-H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O* + *_s -&gt; NH* + 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O_g + *_s'</w:t>
            </w:r>
          </w:p>
        </w:tc>
      </w:tr>
      <w:tr w:rsidR="006E5C3D" w:rsidRPr="00165D12" w14:paraId="694271E2" w14:textId="77777777" w:rsidTr="000924BB">
        <w:tc>
          <w:tcPr>
            <w:tcW w:w="1271" w:type="dxa"/>
          </w:tcPr>
          <w:p w14:paraId="4BDE24A2" w14:textId="76660B09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R11</w:t>
            </w:r>
          </w:p>
        </w:tc>
        <w:tc>
          <w:tcPr>
            <w:tcW w:w="7745" w:type="dxa"/>
          </w:tcPr>
          <w:p w14:paraId="24303A89" w14:textId="64D3E0A5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'NH* + OH* &lt;-&gt; N-H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O* + *_s -&gt; N* + 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O_g + *_s'</w:t>
            </w:r>
          </w:p>
        </w:tc>
      </w:tr>
      <w:tr w:rsidR="006E5C3D" w:rsidRPr="00165D12" w14:paraId="1C8428FC" w14:textId="77777777" w:rsidTr="000924BB">
        <w:tc>
          <w:tcPr>
            <w:tcW w:w="1271" w:type="dxa"/>
          </w:tcPr>
          <w:p w14:paraId="3517DC52" w14:textId="2F59CAB8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R12</w:t>
            </w:r>
          </w:p>
        </w:tc>
        <w:tc>
          <w:tcPr>
            <w:tcW w:w="7745" w:type="dxa"/>
          </w:tcPr>
          <w:p w14:paraId="6F6BFADF" w14:textId="66B67634" w:rsidR="006E5C3D" w:rsidRPr="00165D12" w:rsidRDefault="000924BB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'N* + N* &lt;-&gt; N-N* + *_s -&gt; N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_g + 2*_s'</w:t>
            </w:r>
          </w:p>
        </w:tc>
      </w:tr>
      <w:tr w:rsidR="006E5C3D" w:rsidRPr="00165D12" w14:paraId="1DE54B8E" w14:textId="77777777" w:rsidTr="000924BB">
        <w:tc>
          <w:tcPr>
            <w:tcW w:w="1271" w:type="dxa"/>
          </w:tcPr>
          <w:p w14:paraId="30B438D2" w14:textId="0B173CCF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R13</w:t>
            </w:r>
          </w:p>
        </w:tc>
        <w:tc>
          <w:tcPr>
            <w:tcW w:w="7745" w:type="dxa"/>
          </w:tcPr>
          <w:p w14:paraId="0CF4942D" w14:textId="4F433004" w:rsidR="006E5C3D" w:rsidRPr="00165D12" w:rsidRDefault="000924BB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'N* + O* &lt;-&gt; N-O* + *_s -&gt; NO* + *_s'</w:t>
            </w:r>
          </w:p>
        </w:tc>
      </w:tr>
      <w:tr w:rsidR="006E5C3D" w:rsidRPr="00165D12" w14:paraId="7B0FFB85" w14:textId="77777777" w:rsidTr="000924BB">
        <w:tc>
          <w:tcPr>
            <w:tcW w:w="1271" w:type="dxa"/>
          </w:tcPr>
          <w:p w14:paraId="00904BD3" w14:textId="0FD82854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R14</w:t>
            </w:r>
          </w:p>
        </w:tc>
        <w:tc>
          <w:tcPr>
            <w:tcW w:w="7745" w:type="dxa"/>
          </w:tcPr>
          <w:p w14:paraId="3AB98AD6" w14:textId="7328926A" w:rsidR="006E5C3D" w:rsidRPr="00165D12" w:rsidRDefault="000924BB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'N* + NO* &lt;-&gt; N-NO* + *_s -&gt; N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O_g + 2*_s'</w:t>
            </w:r>
          </w:p>
        </w:tc>
      </w:tr>
      <w:tr w:rsidR="006E5C3D" w:rsidRPr="00165D12" w14:paraId="432C6FA8" w14:textId="77777777" w:rsidTr="000924BB">
        <w:tc>
          <w:tcPr>
            <w:tcW w:w="1271" w:type="dxa"/>
          </w:tcPr>
          <w:p w14:paraId="2F31296F" w14:textId="5FB4D776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R15</w:t>
            </w:r>
          </w:p>
        </w:tc>
        <w:tc>
          <w:tcPr>
            <w:tcW w:w="7745" w:type="dxa"/>
          </w:tcPr>
          <w:p w14:paraId="0C0F5494" w14:textId="4F160D8B" w:rsidR="006E5C3D" w:rsidRPr="00165D12" w:rsidRDefault="000924BB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'OH* + H* &lt;-&gt; OH-H* + *_s -&gt; 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O_g + 2*_s'</w:t>
            </w:r>
          </w:p>
        </w:tc>
      </w:tr>
      <w:tr w:rsidR="006E5C3D" w:rsidRPr="00165D12" w14:paraId="79AD31FE" w14:textId="77777777" w:rsidTr="000924BB">
        <w:tc>
          <w:tcPr>
            <w:tcW w:w="1271" w:type="dxa"/>
          </w:tcPr>
          <w:p w14:paraId="1AC45B39" w14:textId="30376D9C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R16</w:t>
            </w:r>
          </w:p>
        </w:tc>
        <w:tc>
          <w:tcPr>
            <w:tcW w:w="7745" w:type="dxa"/>
          </w:tcPr>
          <w:p w14:paraId="79EC4F5A" w14:textId="75E60076" w:rsidR="006E5C3D" w:rsidRPr="00165D12" w:rsidRDefault="000924BB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'OH* + OH* &lt;-&gt; OH-OH* + *_s -&gt; H</w:t>
            </w:r>
            <w:r w:rsidRPr="005159CA">
              <w:rPr>
                <w:rStyle w:val="LineNumber"/>
                <w:rFonts w:ascii="Times New Roman" w:hAnsi="Times New Roman" w:cs="Times New Roman"/>
                <w:sz w:val="20"/>
                <w:szCs w:val="20"/>
                <w:vertAlign w:val="subscript"/>
                <w:lang w:val="en-GB"/>
              </w:rPr>
              <w:t>2</w:t>
            </w: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O_g + O* + *_s'</w:t>
            </w:r>
          </w:p>
        </w:tc>
      </w:tr>
      <w:tr w:rsidR="006E5C3D" w:rsidRPr="00165D12" w14:paraId="112EEA89" w14:textId="77777777" w:rsidTr="000924BB">
        <w:tc>
          <w:tcPr>
            <w:tcW w:w="1271" w:type="dxa"/>
          </w:tcPr>
          <w:p w14:paraId="0463D8AF" w14:textId="6A0971B8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R17</w:t>
            </w:r>
          </w:p>
        </w:tc>
        <w:tc>
          <w:tcPr>
            <w:tcW w:w="7745" w:type="dxa"/>
          </w:tcPr>
          <w:p w14:paraId="057C6B59" w14:textId="55D5EB59" w:rsidR="006E5C3D" w:rsidRPr="00165D12" w:rsidRDefault="000924BB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'H* + O* &lt;-&gt; O-H* + *_s -&gt; OH* + *_s'</w:t>
            </w:r>
          </w:p>
        </w:tc>
      </w:tr>
      <w:tr w:rsidR="006E5C3D" w:rsidRPr="00165D12" w14:paraId="3471B44F" w14:textId="77777777" w:rsidTr="000924BB">
        <w:tc>
          <w:tcPr>
            <w:tcW w:w="1271" w:type="dxa"/>
          </w:tcPr>
          <w:p w14:paraId="4FE83BE5" w14:textId="07E57B21" w:rsidR="006E5C3D" w:rsidRPr="00165D12" w:rsidRDefault="006027DA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>R18</w:t>
            </w:r>
          </w:p>
        </w:tc>
        <w:tc>
          <w:tcPr>
            <w:tcW w:w="7745" w:type="dxa"/>
          </w:tcPr>
          <w:p w14:paraId="1B4EADE4" w14:textId="12B83E31" w:rsidR="006E5C3D" w:rsidRPr="00165D12" w:rsidRDefault="000924BB" w:rsidP="00DB733E">
            <w:pPr>
              <w:spacing w:line="360" w:lineRule="auto"/>
              <w:jc w:val="both"/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F2407">
              <w:rPr>
                <w:rStyle w:val="LineNumber"/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'NO* &lt;-&gt; NO_g + *_s'</w:t>
            </w:r>
          </w:p>
        </w:tc>
      </w:tr>
    </w:tbl>
    <w:p w14:paraId="0298E6A7" w14:textId="77777777" w:rsidR="00340E44" w:rsidRDefault="00340E44" w:rsidP="00340E44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830182B" w14:textId="40E09F48" w:rsidR="00B944C7" w:rsidRDefault="00B944C7" w:rsidP="004D1239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B944C7">
        <w:rPr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 xml:space="preserve">References </w:t>
      </w:r>
    </w:p>
    <w:sdt>
      <w:sdtPr>
        <w:rPr>
          <w:color w:val="000000"/>
          <w:lang w:val="en-GB" w:eastAsia="zh-CN"/>
        </w:rPr>
        <w:tag w:val="MENDELEY_BIBLIOGRAPHY"/>
        <w:id w:val="781762069"/>
        <w:placeholder>
          <w:docPart w:val="DefaultPlaceholder_-1854013440"/>
        </w:placeholder>
      </w:sdtPr>
      <w:sdtContent>
        <w:p w14:paraId="26B64AB0" w14:textId="77777777" w:rsidR="004D1239" w:rsidRPr="004D1239" w:rsidRDefault="004D1239">
          <w:pPr>
            <w:autoSpaceDE w:val="0"/>
            <w:autoSpaceDN w:val="0"/>
            <w:ind w:hanging="640"/>
            <w:divId w:val="1585413099"/>
            <w:rPr>
              <w:rFonts w:ascii="Times New Roman" w:eastAsia="Times New Roman" w:hAnsi="Times New Roman" w:cs="Times New Roman"/>
              <w:color w:val="000000"/>
            </w:rPr>
          </w:pPr>
          <w:r w:rsidRPr="004D123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[1]</w:t>
          </w:r>
          <w:r w:rsidRPr="004D123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ab/>
            <w:t xml:space="preserve">Medford AJ, Shi C, Hoffmann MJ, Lausche AC, Fitzgibbon SR, Bligaard T, et al. CatMAP: A Software Package for Descriptor-Based Microkinetic Mapping of Catalytic Trends. </w:t>
          </w:r>
          <w:proofErr w:type="spellStart"/>
          <w:r w:rsidRPr="004D123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Catal</w:t>
          </w:r>
          <w:proofErr w:type="spellEnd"/>
          <w:r w:rsidRPr="004D123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Letters </w:t>
          </w:r>
          <w:proofErr w:type="gramStart"/>
          <w:r w:rsidRPr="004D123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2015;145:794</w:t>
          </w:r>
          <w:proofErr w:type="gramEnd"/>
          <w:r w:rsidRPr="004D123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–807. https://doi.org/10.1007/s10562-015-1495-6.</w:t>
          </w:r>
        </w:p>
        <w:p w14:paraId="5DC91EA4" w14:textId="3A5BFA0F" w:rsidR="004D1239" w:rsidRPr="004D1239" w:rsidRDefault="004D1239" w:rsidP="004D1239">
          <w:pPr>
            <w:rPr>
              <w:lang w:val="en-GB" w:eastAsia="zh-CN"/>
            </w:rPr>
          </w:pPr>
          <w:r w:rsidRPr="004D1239">
            <w:rPr>
              <w:rFonts w:eastAsia="Times New Roman"/>
              <w:color w:val="000000"/>
            </w:rPr>
            <w:t> </w:t>
          </w:r>
        </w:p>
      </w:sdtContent>
    </w:sdt>
    <w:sectPr w:rsidR="004D1239" w:rsidRPr="004D1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8D"/>
    <w:rsid w:val="00001E1C"/>
    <w:rsid w:val="000129DD"/>
    <w:rsid w:val="000373BE"/>
    <w:rsid w:val="0004568F"/>
    <w:rsid w:val="000805CF"/>
    <w:rsid w:val="00080989"/>
    <w:rsid w:val="000924BB"/>
    <w:rsid w:val="000A4068"/>
    <w:rsid w:val="000A7056"/>
    <w:rsid w:val="000D4111"/>
    <w:rsid w:val="000E02BA"/>
    <w:rsid w:val="000E0FA9"/>
    <w:rsid w:val="000E3B45"/>
    <w:rsid w:val="000F32A6"/>
    <w:rsid w:val="000F56ED"/>
    <w:rsid w:val="00114CA9"/>
    <w:rsid w:val="00127512"/>
    <w:rsid w:val="00137243"/>
    <w:rsid w:val="00137AE9"/>
    <w:rsid w:val="00143C07"/>
    <w:rsid w:val="00144425"/>
    <w:rsid w:val="0015057B"/>
    <w:rsid w:val="00165D12"/>
    <w:rsid w:val="001711FF"/>
    <w:rsid w:val="00174FD3"/>
    <w:rsid w:val="00193D5F"/>
    <w:rsid w:val="001E7784"/>
    <w:rsid w:val="00241448"/>
    <w:rsid w:val="00244522"/>
    <w:rsid w:val="002924D7"/>
    <w:rsid w:val="002A0F08"/>
    <w:rsid w:val="002A35D1"/>
    <w:rsid w:val="002A4F40"/>
    <w:rsid w:val="002C0629"/>
    <w:rsid w:val="002E71BE"/>
    <w:rsid w:val="002F200D"/>
    <w:rsid w:val="0031304F"/>
    <w:rsid w:val="003212A3"/>
    <w:rsid w:val="00340E44"/>
    <w:rsid w:val="003767D8"/>
    <w:rsid w:val="00386C00"/>
    <w:rsid w:val="00390FA1"/>
    <w:rsid w:val="0039218A"/>
    <w:rsid w:val="00393196"/>
    <w:rsid w:val="00394EF3"/>
    <w:rsid w:val="003C66BD"/>
    <w:rsid w:val="003E1A7D"/>
    <w:rsid w:val="003E3B3D"/>
    <w:rsid w:val="003F7A1D"/>
    <w:rsid w:val="00407793"/>
    <w:rsid w:val="00420BAC"/>
    <w:rsid w:val="00426ACC"/>
    <w:rsid w:val="00437E80"/>
    <w:rsid w:val="004508FF"/>
    <w:rsid w:val="00477919"/>
    <w:rsid w:val="004A3DEF"/>
    <w:rsid w:val="004B5D0B"/>
    <w:rsid w:val="004D1239"/>
    <w:rsid w:val="004E137F"/>
    <w:rsid w:val="004E33DB"/>
    <w:rsid w:val="004F02AC"/>
    <w:rsid w:val="004F64E7"/>
    <w:rsid w:val="00505DA2"/>
    <w:rsid w:val="005159CA"/>
    <w:rsid w:val="00521300"/>
    <w:rsid w:val="00530EAF"/>
    <w:rsid w:val="005451C8"/>
    <w:rsid w:val="0055320D"/>
    <w:rsid w:val="00565655"/>
    <w:rsid w:val="00595E26"/>
    <w:rsid w:val="005A6397"/>
    <w:rsid w:val="005B05BF"/>
    <w:rsid w:val="005F2BA0"/>
    <w:rsid w:val="006027DA"/>
    <w:rsid w:val="00635FA4"/>
    <w:rsid w:val="00640F7A"/>
    <w:rsid w:val="0064149E"/>
    <w:rsid w:val="00647C72"/>
    <w:rsid w:val="00653CA0"/>
    <w:rsid w:val="006672D0"/>
    <w:rsid w:val="00671CF1"/>
    <w:rsid w:val="006805A9"/>
    <w:rsid w:val="006A4AA8"/>
    <w:rsid w:val="006A73B5"/>
    <w:rsid w:val="006B0C72"/>
    <w:rsid w:val="006B359F"/>
    <w:rsid w:val="006C5B63"/>
    <w:rsid w:val="006E52EF"/>
    <w:rsid w:val="006E5BC3"/>
    <w:rsid w:val="006E5C3D"/>
    <w:rsid w:val="00703862"/>
    <w:rsid w:val="007604E2"/>
    <w:rsid w:val="0077018D"/>
    <w:rsid w:val="007A0908"/>
    <w:rsid w:val="007A461E"/>
    <w:rsid w:val="007B724A"/>
    <w:rsid w:val="007C2C59"/>
    <w:rsid w:val="007D2A4D"/>
    <w:rsid w:val="007E71DA"/>
    <w:rsid w:val="008018E1"/>
    <w:rsid w:val="00805AAF"/>
    <w:rsid w:val="00820150"/>
    <w:rsid w:val="008206D3"/>
    <w:rsid w:val="008325AE"/>
    <w:rsid w:val="00836215"/>
    <w:rsid w:val="00841D6F"/>
    <w:rsid w:val="00851DB9"/>
    <w:rsid w:val="008532D5"/>
    <w:rsid w:val="008A11AF"/>
    <w:rsid w:val="008A1653"/>
    <w:rsid w:val="008A2451"/>
    <w:rsid w:val="008A5EE6"/>
    <w:rsid w:val="008B4871"/>
    <w:rsid w:val="008B5DA9"/>
    <w:rsid w:val="008C1F63"/>
    <w:rsid w:val="008D0192"/>
    <w:rsid w:val="008E4C37"/>
    <w:rsid w:val="008F2407"/>
    <w:rsid w:val="00900008"/>
    <w:rsid w:val="00920DE5"/>
    <w:rsid w:val="00923D25"/>
    <w:rsid w:val="00926086"/>
    <w:rsid w:val="009359DC"/>
    <w:rsid w:val="0094291B"/>
    <w:rsid w:val="0094591A"/>
    <w:rsid w:val="00950EA0"/>
    <w:rsid w:val="009535D0"/>
    <w:rsid w:val="00960FDC"/>
    <w:rsid w:val="00963223"/>
    <w:rsid w:val="00977FFC"/>
    <w:rsid w:val="009800E1"/>
    <w:rsid w:val="009F7880"/>
    <w:rsid w:val="00A02AB6"/>
    <w:rsid w:val="00A1113D"/>
    <w:rsid w:val="00A23C07"/>
    <w:rsid w:val="00A26D79"/>
    <w:rsid w:val="00A72DAF"/>
    <w:rsid w:val="00A86611"/>
    <w:rsid w:val="00A9573F"/>
    <w:rsid w:val="00A95C5C"/>
    <w:rsid w:val="00AA6357"/>
    <w:rsid w:val="00AB3998"/>
    <w:rsid w:val="00AB5569"/>
    <w:rsid w:val="00AB6415"/>
    <w:rsid w:val="00AC0F06"/>
    <w:rsid w:val="00AC45CE"/>
    <w:rsid w:val="00AD0637"/>
    <w:rsid w:val="00AE1B8B"/>
    <w:rsid w:val="00AF118E"/>
    <w:rsid w:val="00B14932"/>
    <w:rsid w:val="00B235D6"/>
    <w:rsid w:val="00B422A4"/>
    <w:rsid w:val="00B62E18"/>
    <w:rsid w:val="00B70A56"/>
    <w:rsid w:val="00B86574"/>
    <w:rsid w:val="00B944C7"/>
    <w:rsid w:val="00BC7CEC"/>
    <w:rsid w:val="00BE43CB"/>
    <w:rsid w:val="00BE4EFA"/>
    <w:rsid w:val="00C0243D"/>
    <w:rsid w:val="00C05B8E"/>
    <w:rsid w:val="00C3067F"/>
    <w:rsid w:val="00C43AC9"/>
    <w:rsid w:val="00C671E4"/>
    <w:rsid w:val="00C700D1"/>
    <w:rsid w:val="00C7565B"/>
    <w:rsid w:val="00C96E27"/>
    <w:rsid w:val="00CC6E12"/>
    <w:rsid w:val="00CC7A8E"/>
    <w:rsid w:val="00CD0259"/>
    <w:rsid w:val="00CD49D8"/>
    <w:rsid w:val="00CD7D87"/>
    <w:rsid w:val="00CE31F2"/>
    <w:rsid w:val="00CF2837"/>
    <w:rsid w:val="00CF2AA1"/>
    <w:rsid w:val="00D0349E"/>
    <w:rsid w:val="00D06615"/>
    <w:rsid w:val="00D14C13"/>
    <w:rsid w:val="00D201A6"/>
    <w:rsid w:val="00D20613"/>
    <w:rsid w:val="00D25CE9"/>
    <w:rsid w:val="00D318D6"/>
    <w:rsid w:val="00D467B0"/>
    <w:rsid w:val="00D50F6C"/>
    <w:rsid w:val="00D531E1"/>
    <w:rsid w:val="00D5451B"/>
    <w:rsid w:val="00D56AC2"/>
    <w:rsid w:val="00D57A9E"/>
    <w:rsid w:val="00D6748F"/>
    <w:rsid w:val="00D70B0E"/>
    <w:rsid w:val="00D851F1"/>
    <w:rsid w:val="00D91B1A"/>
    <w:rsid w:val="00D929D4"/>
    <w:rsid w:val="00DA339B"/>
    <w:rsid w:val="00DB4EB2"/>
    <w:rsid w:val="00DB733E"/>
    <w:rsid w:val="00DE09A9"/>
    <w:rsid w:val="00E108AF"/>
    <w:rsid w:val="00E40527"/>
    <w:rsid w:val="00E567D5"/>
    <w:rsid w:val="00E622BA"/>
    <w:rsid w:val="00E91B79"/>
    <w:rsid w:val="00E93BA9"/>
    <w:rsid w:val="00E94DBE"/>
    <w:rsid w:val="00EA0FCA"/>
    <w:rsid w:val="00EA2280"/>
    <w:rsid w:val="00EA765C"/>
    <w:rsid w:val="00EB3388"/>
    <w:rsid w:val="00EB6F1F"/>
    <w:rsid w:val="00ED73E3"/>
    <w:rsid w:val="00EE1A5C"/>
    <w:rsid w:val="00EE55EE"/>
    <w:rsid w:val="00F113B5"/>
    <w:rsid w:val="00F15C1C"/>
    <w:rsid w:val="00F722AB"/>
    <w:rsid w:val="00F733F7"/>
    <w:rsid w:val="00F736C6"/>
    <w:rsid w:val="00F85151"/>
    <w:rsid w:val="00F94E48"/>
    <w:rsid w:val="00F950CC"/>
    <w:rsid w:val="00FC355F"/>
    <w:rsid w:val="00FC3D35"/>
    <w:rsid w:val="00FC7941"/>
    <w:rsid w:val="00FE7882"/>
    <w:rsid w:val="00FF49FC"/>
    <w:rsid w:val="00FF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6EA1"/>
  <w15:chartTrackingRefBased/>
  <w15:docId w15:val="{85594A67-28EF-407F-B1AA-B68E8FC8A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80"/>
    <w:rPr>
      <w:rFonts w:asciiTheme="minorHAnsi" w:eastAsiaTheme="minorHAnsi" w:hAnsiTheme="minorHAnsi"/>
      <w:kern w:val="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GB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n-GB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GB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GB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GB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GB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18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1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1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1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1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1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1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0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01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18D"/>
    <w:pPr>
      <w:spacing w:before="160"/>
      <w:jc w:val="center"/>
    </w:pPr>
    <w:rPr>
      <w:rFonts w:ascii="Arial" w:eastAsiaTheme="minorEastAsia" w:hAnsi="Arial"/>
      <w:i/>
      <w:iCs/>
      <w:color w:val="404040" w:themeColor="text1" w:themeTint="BF"/>
      <w:kern w:val="2"/>
      <w:lang w:val="en-GB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0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18D"/>
    <w:pPr>
      <w:ind w:left="720"/>
      <w:contextualSpacing/>
    </w:pPr>
    <w:rPr>
      <w:rFonts w:ascii="Arial" w:eastAsiaTheme="minorEastAsia" w:hAnsi="Arial"/>
      <w:kern w:val="2"/>
      <w:lang w:val="en-GB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0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eastAsiaTheme="minorEastAsia" w:hAnsi="Arial"/>
      <w:i/>
      <w:iCs/>
      <w:color w:val="0F4761" w:themeColor="accent1" w:themeShade="BF"/>
      <w:kern w:val="2"/>
      <w:lang w:val="en-GB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18D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unhideWhenUsed/>
    <w:rsid w:val="007B724A"/>
    <w:rPr>
      <w:sz w:val="14"/>
    </w:rPr>
  </w:style>
  <w:style w:type="table" w:styleId="TableGrid">
    <w:name w:val="Table Grid"/>
    <w:basedOn w:val="TableNormal"/>
    <w:uiPriority w:val="39"/>
    <w:rsid w:val="006B3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B359F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6672D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8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2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0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60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0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7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08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9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4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3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3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0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1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89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880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4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66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60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3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0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7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13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6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4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9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5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0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4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13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8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3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2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4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AB595-58CF-4F85-A193-8EC0F9AE2E7C}"/>
      </w:docPartPr>
      <w:docPartBody>
        <w:p w:rsidR="007E6338" w:rsidRDefault="00212DF0">
          <w:r w:rsidRPr="00F576A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DF0"/>
    <w:rsid w:val="00174FD3"/>
    <w:rsid w:val="00212DF0"/>
    <w:rsid w:val="004775BD"/>
    <w:rsid w:val="00477919"/>
    <w:rsid w:val="00595E26"/>
    <w:rsid w:val="00647C72"/>
    <w:rsid w:val="007E6338"/>
    <w:rsid w:val="008E4C37"/>
    <w:rsid w:val="00941BBA"/>
    <w:rsid w:val="00D201A6"/>
    <w:rsid w:val="00D91B1A"/>
    <w:rsid w:val="00F5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633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32D6DB-41B7-4D66-A6E8-EE2D8FFFDBA2}">
  <we:reference id="f78a3046-9e99-4300-aa2b-5814002b01a2" version="1.55.1.0" store="EXCatalog" storeType="EXCatalog"/>
  <we:alternateReferences>
    <we:reference id="WA104382081" version="1.55.1.0" store="en-GB" storeType="OMEX"/>
  </we:alternateReferences>
  <we:properties>
    <we:property name="MENDELEY_CITATIONS" value="[{&quot;citationID&quot;:&quot;MENDELEY_CITATION_66a40f73-9e09-4948-8d35-c1ac0fc6b3d6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&quot;,&quot;citationItems&quot;:[{&quot;id&quot;:&quot;9cbcf0fa-10b8-3534-97ea-8c3081f71d88&quot;,&quot;itemData&quot;:{&quot;type&quot;:&quot;article-journal&quot;,&quot;id&quot;:&quot;9cbcf0fa-10b8-3534-97ea-8c3081f71d88&quot;,&quot;title&quot;:&quot;CatMAP: A Software Package for Descriptor-Based Microkinetic Mapping of Catalytic Trends&quot;,&quot;author&quot;:[{&quot;family&quot;:&quot;Medford&quot;,&quot;given&quot;:&quot;Andrew J.&quot;,&quot;parse-names&quot;:false,&quot;dropping-particle&quot;:&quot;&quot;,&quot;non-dropping-particle&quot;:&quot;&quot;},{&quot;family&quot;:&quot;Shi&quot;,&quot;given&quot;:&quot;Chuan&quot;,&quot;parse-names&quot;:false,&quot;dropping-particle&quot;:&quot;&quot;,&quot;non-dropping-particle&quot;:&quot;&quot;},{&quot;family&quot;:&quot;Hoffmann&quot;,&quot;given&quot;:&quot;Max J.&quot;,&quot;parse-names&quot;:false,&quot;dropping-particle&quot;:&quot;&quot;,&quot;non-dropping-particle&quot;:&quot;&quot;},{&quot;family&quot;:&quot;Lausche&quot;,&quot;given&quot;:&quot;Adam C.&quot;,&quot;parse-names&quot;:false,&quot;dropping-particle&quot;:&quot;&quot;,&quot;non-dropping-particle&quot;:&quot;&quot;},{&quot;family&quot;:&quot;Fitzgibbon&quot;,&quot;given&quot;:&quot;Sean R.&quot;,&quot;parse-names&quot;:false,&quot;dropping-particle&quot;:&quot;&quot;,&quot;non-dropping-particle&quot;:&quot;&quot;},{&quot;family&quot;:&quot;Bligaard&quot;,&quot;given&quot;:&quot;Thomas&quot;,&quot;parse-names&quot;:false,&quot;dropping-particle&quot;:&quot;&quot;,&quot;non-dropping-particle&quot;:&quot;&quot;},{&quot;family&quot;:&quot;Nørskov&quot;,&quot;given&quot;:&quot;Jens K.&quot;,&quot;parse-names&quot;:false,&quot;dropping-particle&quot;:&quot;&quot;,&quot;non-dropping-particle&quot;:&quot;&quot;}],&quot;container-title&quot;:&quot;Catalysis Letters&quot;,&quot;container-title-short&quot;:&quot;Catal Letters&quot;,&quot;DOI&quot;:&quot;10.1007/s10562-015-1495-6&quot;,&quot;ISSN&quot;:&quot;1011-372X&quot;,&quot;issued&quot;:{&quot;date-parts&quot;:[[2015,3,17]]},&quot;page&quot;:&quot;794-807&quot;,&quot;issue&quot;:&quot;3&quot;,&quot;volume&quot;:&quot;145&quot;},&quot;isTemporary&quot;:false}]}]"/>
    <we:property name="MENDELEY_CITATIONS_LOCALE_CODE" value="&quot;en-US&quot;"/>
    <we:property name="MENDELEY_CITATIONS_STYLE" value="{&quot;id&quot;:&quot;https://www.zotero.org/styles/fuel&quot;,&quot;title&quot;:&quot;Fuel&quot;,&quot;format&quot;:&quot;numeric&quot;,&quot;defaultLocale&quot;:&quot;en-US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0C64C-13AA-451C-A401-029B0CF80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4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Siqi Wang</dc:creator>
  <cp:keywords/>
  <dc:description/>
  <cp:lastModifiedBy>Siqi Wang</cp:lastModifiedBy>
  <cp:revision>186</cp:revision>
  <dcterms:created xsi:type="dcterms:W3CDTF">2025-02-19T13:52:00Z</dcterms:created>
  <dcterms:modified xsi:type="dcterms:W3CDTF">2025-07-24T15:10:00Z</dcterms:modified>
</cp:coreProperties>
</file>