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1440" w:line="360" w:lineRule="auto"/>
        <w:jc w:val="center"/>
        <w:rPr/>
      </w:pPr>
      <w:r w:rsidDel="00000000" w:rsidR="00000000" w:rsidRPr="00000000">
        <w:rPr>
          <w:rFonts w:ascii="Times New Roman" w:cs="Times New Roman" w:eastAsia="Times New Roman" w:hAnsi="Times New Roman"/>
          <w:b w:val="1"/>
          <w:bCs w:val="1"/>
          <w:color w:val="000000"/>
          <w:sz w:val="40"/>
          <w:szCs w:val="40"/>
          <w:rtl w:val="0"/>
        </w:rPr>
        <w:t xml:space="preserve">A DIALÉTICA VIVA</w:t>
      </w:r>
      <w:r w:rsidDel="00000000" w:rsidR="00000000" w:rsidRPr="00000000">
        <w:rPr>
          <w:rtl w:val="0"/>
        </w:rPr>
      </w:r>
    </w:p>
    <w:p w:rsidR="00000000" w:rsidDel="00000000" w:rsidP="00000000" w:rsidRDefault="00000000" w:rsidRPr="00000000" w14:paraId="00000002">
      <w:pPr>
        <w:spacing w:after="480" w:line="360" w:lineRule="auto"/>
        <w:jc w:val="center"/>
        <w:rPr/>
      </w:pPr>
      <w:r w:rsidDel="00000000" w:rsidR="00000000" w:rsidRPr="00000000">
        <w:rPr>
          <w:rFonts w:ascii="Times New Roman" w:cs="Times New Roman" w:eastAsia="Times New Roman" w:hAnsi="Times New Roman"/>
          <w:i w:val="1"/>
          <w:iCs w:val="1"/>
          <w:color w:val="000000"/>
          <w:sz w:val="28"/>
          <w:szCs w:val="28"/>
          <w:rtl w:val="0"/>
        </w:rPr>
        <w:t xml:space="preserve">Hegel, Jung, Giegerich e Deleuze diante do problema dos opostos</w:t>
      </w:r>
      <w:r w:rsidDel="00000000" w:rsidR="00000000" w:rsidRPr="00000000">
        <w:rPr>
          <w:rtl w:val="0"/>
        </w:rPr>
      </w:r>
    </w:p>
    <w:p w:rsidR="00000000" w:rsidDel="00000000" w:rsidP="00000000" w:rsidRDefault="00000000" w:rsidRPr="00000000" w14:paraId="00000003">
      <w:pPr>
        <w:spacing w:after="960" w:line="360" w:lineRule="auto"/>
        <w:jc w:val="center"/>
        <w:rPr/>
      </w:pPr>
      <w:r w:rsidDel="00000000" w:rsidR="00000000" w:rsidRPr="00000000">
        <w:rPr>
          <w:rFonts w:ascii="Times New Roman" w:cs="Times New Roman" w:eastAsia="Times New Roman" w:hAnsi="Times New Roman"/>
          <w:b w:val="1"/>
          <w:bCs w:val="1"/>
          <w:color w:val="000000"/>
          <w:sz w:val="24"/>
          <w:szCs w:val="24"/>
          <w:rtl w:val="0"/>
        </w:rPr>
        <w:t xml:space="preserve">Pedro Perússolo</w:t>
      </w:r>
      <w:r w:rsidDel="00000000" w:rsidR="00000000" w:rsidRPr="00000000">
        <w:rPr>
          <w:rtl w:val="0"/>
        </w:rPr>
      </w:r>
    </w:p>
    <w:p w:rsidR="00000000" w:rsidDel="00000000" w:rsidP="00000000" w:rsidRDefault="00000000" w:rsidRPr="00000000" w14:paraId="00000004">
      <w:pPr>
        <w:pageBreakBefore w:val="1"/>
        <w:spacing w:before="6000" w:lineRule="auto"/>
        <w:rPr/>
      </w:pPr>
      <w:r w:rsidDel="00000000" w:rsidR="00000000" w:rsidRPr="00000000">
        <w:rPr>
          <w:rtl w:val="0"/>
        </w:rPr>
      </w:r>
    </w:p>
    <w:p w:rsidR="00000000" w:rsidDel="00000000" w:rsidP="00000000" w:rsidRDefault="00000000" w:rsidRPr="00000000" w14:paraId="00000005">
      <w:pPr>
        <w:spacing w:after="60" w:line="360" w:lineRule="auto"/>
        <w:jc w:val="center"/>
        <w:rPr/>
      </w:pPr>
      <w:r w:rsidDel="00000000" w:rsidR="00000000" w:rsidRPr="00000000">
        <w:rPr>
          <w:rFonts w:ascii="Times New Roman" w:cs="Times New Roman" w:eastAsia="Times New Roman" w:hAnsi="Times New Roman"/>
          <w:color w:val="000000"/>
          <w:sz w:val="20"/>
          <w:szCs w:val="20"/>
          <w:rtl w:val="0"/>
        </w:rPr>
        <w:t xml:space="preserve">© 2026 Pedro Henrique Alberton Perússolo</w:t>
      </w:r>
      <w:r w:rsidDel="00000000" w:rsidR="00000000" w:rsidRPr="00000000">
        <w:rPr>
          <w:rtl w:val="0"/>
        </w:rPr>
      </w:r>
    </w:p>
    <w:p w:rsidR="00000000" w:rsidDel="00000000" w:rsidP="00000000" w:rsidRDefault="00000000" w:rsidRPr="00000000" w14:paraId="00000006">
      <w:pPr>
        <w:spacing w:after="240" w:line="360" w:lineRule="auto"/>
        <w:jc w:val="center"/>
        <w:rPr/>
      </w:pPr>
      <w:r w:rsidDel="00000000" w:rsidR="00000000" w:rsidRPr="00000000">
        <w:rPr>
          <w:rFonts w:ascii="Times New Roman" w:cs="Times New Roman" w:eastAsia="Times New Roman" w:hAnsi="Times New Roman"/>
          <w:color w:val="000000"/>
          <w:sz w:val="20"/>
          <w:szCs w:val="20"/>
          <w:rtl w:val="0"/>
        </w:rPr>
        <w:t xml:space="preserve">Todos os direitos reservados. Nenhuma parte desta obra pode ser reproduzida sem autorização prévia do autor, exceto em citações breves com indicação da fonte.</w:t>
      </w:r>
      <w:r w:rsidDel="00000000" w:rsidR="00000000" w:rsidRPr="00000000">
        <w:rPr>
          <w:rtl w:val="0"/>
        </w:rPr>
      </w:r>
    </w:p>
    <w:p w:rsidR="00000000" w:rsidDel="00000000" w:rsidP="00000000" w:rsidRDefault="00000000" w:rsidRPr="00000000" w14:paraId="00000007">
      <w:pPr>
        <w:spacing w:after="60" w:line="360" w:lineRule="auto"/>
        <w:jc w:val="center"/>
        <w:rPr/>
      </w:pPr>
      <w:r w:rsidDel="00000000" w:rsidR="00000000" w:rsidRPr="00000000">
        <w:rPr>
          <w:rFonts w:ascii="Times New Roman" w:cs="Times New Roman" w:eastAsia="Times New Roman" w:hAnsi="Times New Roman"/>
          <w:color w:val="000000"/>
          <w:sz w:val="20"/>
          <w:szCs w:val="20"/>
          <w:rtl w:val="0"/>
        </w:rPr>
        <w:t xml:space="preserve">Curitiba, Paraná, Brasil</w:t>
      </w:r>
      <w:r w:rsidDel="00000000" w:rsidR="00000000" w:rsidRPr="00000000">
        <w:rPr>
          <w:rtl w:val="0"/>
        </w:rPr>
      </w:r>
    </w:p>
    <w:p w:rsidR="00000000" w:rsidDel="00000000" w:rsidP="00000000" w:rsidRDefault="00000000" w:rsidRPr="00000000" w14:paraId="00000008">
      <w:pPr>
        <w:pageBreakBefore w:val="1"/>
        <w:rPr/>
      </w:pPr>
      <w:r w:rsidDel="00000000" w:rsidR="00000000" w:rsidRPr="00000000">
        <w:rPr>
          <w:rtl w:val="0"/>
        </w:rPr>
      </w:r>
    </w:p>
    <w:p w:rsidR="00000000" w:rsidDel="00000000" w:rsidP="00000000" w:rsidRDefault="00000000" w:rsidRPr="00000000" w14:paraId="00000009">
      <w:pPr>
        <w:spacing w:after="120" w:before="36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Sumário</w:t>
      </w:r>
      <w:r w:rsidDel="00000000" w:rsidR="00000000" w:rsidRPr="00000000">
        <w:rPr>
          <w:rtl w:val="0"/>
        </w:rPr>
      </w:r>
    </w:p>
    <w:p w:rsidR="00000000" w:rsidP="00000000">
      <w:pPr>
        <w:spacing w:after="120" w:line="360" w:lineRule="auto"/>
        <w:jc w:val="left"/>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fldChar w:fldCharType="begin" w:dirty="true"/>
      </w:r>
      <w:r>
        <w:rPr>
          <w:rFonts w:ascii="Times New Roman" w:cs="Times New Roman" w:eastAsia="Times New Roman" w:hAnsi="Times New Roman"/>
          <w:color w:val="000000"/>
          <w:sz w:val="24"/>
          <w:szCs w:val="24"/>
        </w:rPr>
        <w:instrText xml:space="preserve"> TOC \o "1-1" \h \z \u </w:instrText>
      </w:r>
      <w:r>
        <w:rPr>
          <w:rFonts w:ascii="Times New Roman" w:cs="Times New Roman" w:eastAsia="Times New Roman" w:hAnsi="Times New Roman"/>
          <w:color w:val="000000"/>
          <w:sz w:val="24"/>
          <w:szCs w:val="24"/>
        </w:rPr>
        <w:fldChar w:fldCharType="separate"/>
      </w:r>
    </w:p>
    <w:p>
      <w:pPr>
        <w:spacing w:after="80" w:line="276" w:lineRule="auto"/>
        <w:ind w:left="360" w:hanging="360"/>
        <w:jc w:val="left"/>
        <w:tabs>
          <w:tab w:val="right" w:leader="dot" w:pos="6480"/>
        </w:tabs>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 xml:space="preserve">Nota introdutória</w:t>
      </w:r>
      <w:r>
        <w:rPr>
          <w:rFonts w:ascii="Times New Roman" w:cs="Times New Roman" w:eastAsia="Times New Roman" w:hAnsi="Times New Roman"/>
          <w:color w:val="000000"/>
          <w:sz w:val="24"/>
          <w:szCs w:val="24"/>
        </w:rPr>
        <w:tab/>
        <w:t xml:space="preserve">6</w:t>
      </w:r>
    </w:p>
    <w:p>
      <w:pPr>
        <w:spacing w:after="80" w:line="276" w:lineRule="auto"/>
        <w:ind w:left="360" w:hanging="360"/>
        <w:jc w:val="left"/>
        <w:tabs>
          <w:tab w:val="right" w:leader="dot" w:pos="6480"/>
        </w:tabs>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 xml:space="preserve">1. Abertura — o problema: por que "dialética" quer dizer coisas incompatíveis em cada tradição</w:t>
      </w:r>
      <w:r>
        <w:rPr>
          <w:rFonts w:ascii="Times New Roman" w:cs="Times New Roman" w:eastAsia="Times New Roman" w:hAnsi="Times New Roman"/>
          <w:color w:val="000000"/>
          <w:sz w:val="24"/>
          <w:szCs w:val="24"/>
        </w:rPr>
        <w:tab/>
        <w:t xml:space="preserve">13</w:t>
      </w:r>
    </w:p>
    <w:p>
      <w:pPr>
        <w:spacing w:after="80" w:line="276" w:lineRule="auto"/>
        <w:ind w:left="360" w:hanging="360"/>
        <w:jc w:val="left"/>
        <w:tabs>
          <w:tab w:val="right" w:leader="dot" w:pos="6480"/>
        </w:tabs>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 xml:space="preserve">2. Hegel I — a Aufhebung, a tríade, a teleologia do Espírito</w:t>
      </w:r>
      <w:r>
        <w:rPr>
          <w:rFonts w:ascii="Times New Roman" w:cs="Times New Roman" w:eastAsia="Times New Roman" w:hAnsi="Times New Roman"/>
          <w:color w:val="000000"/>
          <w:sz w:val="24"/>
          <w:szCs w:val="24"/>
        </w:rPr>
        <w:tab/>
        <w:t xml:space="preserve">20</w:t>
      </w:r>
    </w:p>
    <w:p>
      <w:pPr>
        <w:spacing w:after="80" w:line="276" w:lineRule="auto"/>
        <w:ind w:left="360" w:hanging="360"/>
        <w:jc w:val="left"/>
        <w:tabs>
          <w:tab w:val="right" w:leader="dot" w:pos="6480"/>
        </w:tabs>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 xml:space="preserve">3. Hegel II — o caso Antígona: o feminino no lugar do que deve ser superado</w:t>
      </w:r>
      <w:r>
        <w:rPr>
          <w:rFonts w:ascii="Times New Roman" w:cs="Times New Roman" w:eastAsia="Times New Roman" w:hAnsi="Times New Roman"/>
          <w:color w:val="000000"/>
          <w:sz w:val="24"/>
          <w:szCs w:val="24"/>
        </w:rPr>
        <w:tab/>
        <w:t xml:space="preserve">40</w:t>
      </w:r>
    </w:p>
    <w:p>
      <w:pPr>
        <w:spacing w:after="80" w:line="276" w:lineRule="auto"/>
        <w:ind w:left="360" w:hanging="360"/>
        <w:jc w:val="left"/>
        <w:tabs>
          <w:tab w:val="right" w:leader="dot" w:pos="6480"/>
        </w:tabs>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 xml:space="preserve">4. Jung I — a função transcendente e o símbolo como terceiro vivo, não conceito resolutivo</w:t>
      </w:r>
      <w:r>
        <w:rPr>
          <w:rFonts w:ascii="Times New Roman" w:cs="Times New Roman" w:eastAsia="Times New Roman" w:hAnsi="Times New Roman"/>
          <w:color w:val="000000"/>
          <w:sz w:val="24"/>
          <w:szCs w:val="24"/>
        </w:rPr>
        <w:tab/>
        <w:t xml:space="preserve">67</w:t>
      </w:r>
    </w:p>
    <w:p>
      <w:pPr>
        <w:spacing w:after="80" w:line="276" w:lineRule="auto"/>
        <w:ind w:left="360" w:hanging="360"/>
        <w:jc w:val="left"/>
        <w:tabs>
          <w:tab w:val="right" w:leader="dot" w:pos="6480"/>
        </w:tabs>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 xml:space="preserve">5. Jung II — o compromisso fenomenológico: psicologia empírica vs. metafísica disfarçada</w:t>
      </w:r>
      <w:r>
        <w:rPr>
          <w:rFonts w:ascii="Times New Roman" w:cs="Times New Roman" w:eastAsia="Times New Roman" w:hAnsi="Times New Roman"/>
          <w:color w:val="000000"/>
          <w:sz w:val="24"/>
          <w:szCs w:val="24"/>
        </w:rPr>
        <w:tab/>
        <w:t xml:space="preserve">86</w:t>
      </w:r>
    </w:p>
    <w:p>
      <w:pPr>
        <w:spacing w:after="80" w:line="276" w:lineRule="auto"/>
        <w:ind w:left="360" w:hanging="360"/>
        <w:jc w:val="left"/>
        <w:tabs>
          <w:tab w:val="right" w:leader="dot" w:pos="6480"/>
        </w:tabs>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 xml:space="preserve">6. O risco da hipostasiação — quando o Selbst vira dogma</w:t>
      </w:r>
      <w:r>
        <w:rPr>
          <w:rFonts w:ascii="Times New Roman" w:cs="Times New Roman" w:eastAsia="Times New Roman" w:hAnsi="Times New Roman"/>
          <w:color w:val="000000"/>
          <w:sz w:val="24"/>
          <w:szCs w:val="24"/>
        </w:rPr>
        <w:tab/>
        <w:t xml:space="preserve">101</w:t>
      </w:r>
    </w:p>
    <w:p>
      <w:pPr>
        <w:spacing w:after="80" w:line="276" w:lineRule="auto"/>
        <w:ind w:left="360" w:hanging="360"/>
        <w:jc w:val="left"/>
        <w:tabs>
          <w:tab w:val="right" w:leader="dot" w:pos="6480"/>
        </w:tabs>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 xml:space="preserve">7. Giegerich I — a psicologia como disciplina da interioridade e a crítica à arquetipologia reificada</w:t>
      </w:r>
      <w:r>
        <w:rPr>
          <w:rFonts w:ascii="Times New Roman" w:cs="Times New Roman" w:eastAsia="Times New Roman" w:hAnsi="Times New Roman"/>
          <w:color w:val="000000"/>
          <w:sz w:val="24"/>
          <w:szCs w:val="24"/>
        </w:rPr>
        <w:tab/>
        <w:t xml:space="preserve">120</w:t>
      </w:r>
    </w:p>
    <w:p>
      <w:pPr>
        <w:spacing w:after="80" w:line="276" w:lineRule="auto"/>
        <w:ind w:left="360" w:hanging="360"/>
        <w:jc w:val="left"/>
        <w:tabs>
          <w:tab w:val="right" w:leader="dot" w:pos="6480"/>
        </w:tabs>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 xml:space="preserve">8. Giegerich II — sonhar o mito adiante: como Giegerich lê o próprio Jung lendo Hegel</w:t>
      </w:r>
      <w:r>
        <w:rPr>
          <w:rFonts w:ascii="Times New Roman" w:cs="Times New Roman" w:eastAsia="Times New Roman" w:hAnsi="Times New Roman"/>
          <w:color w:val="000000"/>
          <w:sz w:val="24"/>
          <w:szCs w:val="24"/>
        </w:rPr>
        <w:tab/>
        <w:t xml:space="preserve">143</w:t>
      </w:r>
    </w:p>
    <w:p>
      <w:pPr>
        <w:spacing w:after="80" w:line="276" w:lineRule="auto"/>
        <w:ind w:left="360" w:hanging="360"/>
        <w:jc w:val="left"/>
        <w:tabs>
          <w:tab w:val="right" w:leader="dot" w:pos="6480"/>
        </w:tabs>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 xml:space="preserve">9. Excurso — Lacan e "A Mulher não existe": a mesma lógica negativa por outra porta</w:t>
      </w:r>
      <w:r>
        <w:rPr>
          <w:rFonts w:ascii="Times New Roman" w:cs="Times New Roman" w:eastAsia="Times New Roman" w:hAnsi="Times New Roman"/>
          <w:color w:val="000000"/>
          <w:sz w:val="24"/>
          <w:szCs w:val="24"/>
        </w:rPr>
        <w:tab/>
        <w:t xml:space="preserve">156</w:t>
      </w:r>
    </w:p>
    <w:p>
      <w:pPr>
        <w:spacing w:after="80" w:line="276" w:lineRule="auto"/>
        <w:ind w:left="360" w:hanging="360"/>
        <w:jc w:val="left"/>
        <w:tabs>
          <w:tab w:val="right" w:leader="dot" w:pos="6480"/>
        </w:tabs>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 xml:space="preserve">10. Deleuze I — a diferença como positividade anterior à negação</w:t>
      </w:r>
      <w:r>
        <w:rPr>
          <w:rFonts w:ascii="Times New Roman" w:cs="Times New Roman" w:eastAsia="Times New Roman" w:hAnsi="Times New Roman"/>
          <w:color w:val="000000"/>
          <w:sz w:val="24"/>
          <w:szCs w:val="24"/>
        </w:rPr>
        <w:tab/>
        <w:t xml:space="preserve">172</w:t>
      </w:r>
    </w:p>
    <w:p>
      <w:pPr>
        <w:spacing w:after="80" w:line="276" w:lineRule="auto"/>
        <w:ind w:left="360" w:hanging="360"/>
        <w:jc w:val="left"/>
        <w:tabs>
          <w:tab w:val="right" w:leader="dot" w:pos="6480"/>
        </w:tabs>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 xml:space="preserve">11. Deleuze II — devir-mulher como linha de fuga e ruptura com o falogocentrismo</w:t>
      </w:r>
      <w:r>
        <w:rPr>
          <w:rFonts w:ascii="Times New Roman" w:cs="Times New Roman" w:eastAsia="Times New Roman" w:hAnsi="Times New Roman"/>
          <w:color w:val="000000"/>
          <w:sz w:val="24"/>
          <w:szCs w:val="24"/>
        </w:rPr>
        <w:tab/>
        <w:t xml:space="preserve">204</w:t>
      </w:r>
    </w:p>
    <w:p>
      <w:pPr>
        <w:spacing w:after="80" w:line="276" w:lineRule="auto"/>
        <w:ind w:left="360" w:hanging="360"/>
        <w:jc w:val="left"/>
        <w:tabs>
          <w:tab w:val="right" w:leader="dot" w:pos="6480"/>
        </w:tabs>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 xml:space="preserve">12. Síntese tensa — o que Jung e Deleuze compartilham apesar de tudo, e onde divergem irredutivelmente</w:t>
      </w:r>
      <w:r>
        <w:rPr>
          <w:rFonts w:ascii="Times New Roman" w:cs="Times New Roman" w:eastAsia="Times New Roman" w:hAnsi="Times New Roman"/>
          <w:color w:val="000000"/>
          <w:sz w:val="24"/>
          <w:szCs w:val="24"/>
        </w:rPr>
        <w:tab/>
        <w:t xml:space="preserve">227</w:t>
      </w:r>
    </w:p>
    <w:p>
      <w:pPr>
        <w:spacing w:after="80" w:line="276" w:lineRule="auto"/>
        <w:ind w:left="360" w:hanging="360"/>
        <w:jc w:val="left"/>
        <w:tabs>
          <w:tab w:val="right" w:leader="dot" w:pos="6480"/>
        </w:tabs>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 xml:space="preserve">13. Fechamento — por que a dialética psicológica só continua sendo psicologia enquanto permanece aberta</w:t>
      </w:r>
      <w:r>
        <w:rPr>
          <w:rFonts w:ascii="Times New Roman" w:cs="Times New Roman" w:eastAsia="Times New Roman" w:hAnsi="Times New Roman"/>
          <w:color w:val="000000"/>
          <w:sz w:val="24"/>
          <w:szCs w:val="24"/>
        </w:rPr>
        <w:tab/>
        <w:t xml:space="preserve">243</w:t>
      </w:r>
    </w:p>
    <w:p>
      <w:pPr>
        <w:spacing w:after="80" w:line="276" w:lineRule="auto"/>
        <w:ind w:left="360" w:hanging="360"/>
        <w:jc w:val="left"/>
        <w:tabs>
          <w:tab w:val="right" w:leader="dot" w:pos="6480"/>
        </w:tabs>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 xml:space="preserve">Glossário</w:t>
      </w:r>
      <w:r>
        <w:rPr>
          <w:rFonts w:ascii="Times New Roman" w:cs="Times New Roman" w:eastAsia="Times New Roman" w:hAnsi="Times New Roman"/>
          <w:color w:val="000000"/>
          <w:sz w:val="24"/>
          <w:szCs w:val="24"/>
        </w:rPr>
        <w:tab/>
        <w:t xml:space="preserve">263</w:t>
      </w:r>
    </w:p>
    <w:p>
      <w:pPr>
        <w:spacing w:after="80" w:line="276" w:lineRule="auto"/>
        <w:ind w:left="360" w:hanging="360"/>
        <w:jc w:val="left"/>
        <w:tabs>
          <w:tab w:val="right" w:leader="dot" w:pos="6480"/>
        </w:tabs>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 xml:space="preserve">Referências</w:t>
      </w:r>
      <w:r>
        <w:rPr>
          <w:rFonts w:ascii="Times New Roman" w:cs="Times New Roman" w:eastAsia="Times New Roman" w:hAnsi="Times New Roman"/>
          <w:color w:val="000000"/>
          <w:sz w:val="24"/>
          <w:szCs w:val="24"/>
        </w:rPr>
        <w:tab/>
        <w:t xml:space="preserve">272</w:t>
      </w:r>
    </w:p>
    <w:p>
      <w:pPr>
        <w:spacing w:after="80" w:line="276" w:lineRule="auto"/>
        <w:ind w:left="360" w:hanging="360"/>
        <w:jc w:val="left"/>
        <w:tabs>
          <w:tab w:val="right" w:leader="dot" w:pos="6480"/>
        </w:tabs>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 xml:space="preserve">Índice onomástico</w:t>
      </w:r>
      <w:r>
        <w:rPr>
          <w:rFonts w:ascii="Times New Roman" w:cs="Times New Roman" w:eastAsia="Times New Roman" w:hAnsi="Times New Roman"/>
          <w:color w:val="000000"/>
          <w:sz w:val="24"/>
          <w:szCs w:val="24"/>
        </w:rPr>
        <w:tab/>
        <w:t xml:space="preserve">282</w:t>
      </w:r>
    </w:p>
    <w:p>
      <w:pPr>
        <w:spacing w:after="0" w:line="240" w:lineRule="auto"/>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fldChar w:fldCharType="end"/>
      </w:r>
    </w:p>
    <w:p w:rsidR="00000000" w:rsidDel="00000000" w:rsidP="00000000" w:rsidRDefault="00000000" w:rsidRPr="00000000" w14:paraId="0000001B">
      <w:pPr>
        <w:pageBreakBefore w:val="1"/>
        <w:rPr/>
      </w:pPr>
      <w:r w:rsidDel="00000000" w:rsidR="00000000" w:rsidRPr="00000000">
        <w:rPr>
          <w:rtl w:val="0"/>
        </w:rPr>
      </w:r>
    </w:p>
    <w:p w:rsidR="00000000" w:rsidDel="00000000" w:rsidP="00000000" w:rsidRDefault="00000000" w:rsidRPr="00000000" w14:paraId="0000001C">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Nota introdutória</w:t>
      </w:r>
      <w:r w:rsidDel="00000000" w:rsidR="00000000" w:rsidRPr="00000000">
        <w:rPr>
          <w:rtl w:val="0"/>
        </w:rPr>
      </w:r>
    </w:p>
    <w:p w:rsidR="00000000" w:rsidDel="00000000" w:rsidP="00000000" w:rsidRDefault="00000000" w:rsidRPr="00000000" w14:paraId="0000001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Este livro dá continuidade a uma série de estudos dedicados às bases epistemológicas e filosóficas da psicologia complexa de C. G. Jung. Em </w:t>
      </w:r>
      <w:r w:rsidDel="00000000" w:rsidR="00000000" w:rsidRPr="00000000">
        <w:rPr>
          <w:rFonts w:ascii="Times New Roman" w:cs="Times New Roman" w:eastAsia="Times New Roman" w:hAnsi="Times New Roman"/>
          <w:i w:val="1"/>
          <w:iCs w:val="1"/>
          <w:color w:val="000000"/>
          <w:sz w:val="24"/>
          <w:szCs w:val="24"/>
          <w:rtl w:val="0"/>
        </w:rPr>
        <w:t xml:space="preserve">Os precursores da psicologia complexa</w:t>
      </w:r>
      <w:r w:rsidDel="00000000" w:rsidR="00000000" w:rsidRPr="00000000">
        <w:rPr>
          <w:rFonts w:ascii="Times New Roman" w:cs="Times New Roman" w:eastAsia="Times New Roman" w:hAnsi="Times New Roman"/>
          <w:color w:val="000000"/>
          <w:sz w:val="24"/>
          <w:szCs w:val="24"/>
          <w:rtl w:val="0"/>
        </w:rPr>
        <w:t xml:space="preserve">, o interesse estava voltado para a tradição filosófica de que Jung se alimentou — Kant, Schleiermacher, Schopenhauer, Carus e outros — e para o modo como ele a transformou. Em </w:t>
      </w:r>
      <w:r w:rsidDel="00000000" w:rsidR="00000000" w:rsidRPr="00000000">
        <w:rPr>
          <w:rFonts w:ascii="Times New Roman" w:cs="Times New Roman" w:eastAsia="Times New Roman" w:hAnsi="Times New Roman"/>
          <w:i w:val="1"/>
          <w:iCs w:val="1"/>
          <w:color w:val="000000"/>
          <w:sz w:val="24"/>
          <w:szCs w:val="24"/>
          <w:rtl w:val="0"/>
        </w:rPr>
        <w:t xml:space="preserve">A cartografia dos opostos</w:t>
      </w:r>
      <w:r w:rsidDel="00000000" w:rsidR="00000000" w:rsidRPr="00000000">
        <w:rPr>
          <w:rFonts w:ascii="Times New Roman" w:cs="Times New Roman" w:eastAsia="Times New Roman" w:hAnsi="Times New Roman"/>
          <w:color w:val="000000"/>
          <w:sz w:val="24"/>
          <w:szCs w:val="24"/>
          <w:rtl w:val="0"/>
        </w:rPr>
        <w:t xml:space="preserve">, o foco deslocou-se para o interior da própria obra junguiana: a teoria da energia psíquica, o problema do método, a centralidade dos pares de opostos na organização da psique. O presente livro parte do ponto em que esse segundo estudo parou. Se a psique se organiza em opostos, e se a vida psíquica é movida pela tensão entre eles, que tipo de pensamento é capaz de acompanhar essa tensão sem traí-la? A resposta tradicional da filosofia a essa pergunta tem um nome — dialética —, e é esse nome que aqui se examina.</w:t>
      </w:r>
      <w:r w:rsidDel="00000000" w:rsidR="00000000" w:rsidRPr="00000000">
        <w:rPr>
          <w:rtl w:val="0"/>
        </w:rPr>
      </w:r>
    </w:p>
    <w:p w:rsidR="00000000" w:rsidDel="00000000" w:rsidP="00000000" w:rsidRDefault="00000000" w:rsidRPr="00000000" w14:paraId="0000001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problema, no entanto, é mais antigo para mim do que a série. Desde 2016 pesquiso a relação entre a esquizoanálise de Deleuze e Guattari e a psicologia complexa, e dessa pesquisa nasceu a minha monografia de conclusão de curso, uma leitura das máquinas desejantes de </w:t>
      </w:r>
      <w:r w:rsidDel="00000000" w:rsidR="00000000" w:rsidRPr="00000000">
        <w:rPr>
          <w:rFonts w:ascii="Times New Roman" w:cs="Times New Roman" w:eastAsia="Times New Roman" w:hAnsi="Times New Roman"/>
          <w:i w:val="1"/>
          <w:iCs w:val="1"/>
          <w:color w:val="000000"/>
          <w:sz w:val="24"/>
          <w:szCs w:val="24"/>
          <w:rtl w:val="0"/>
        </w:rPr>
        <w:t xml:space="preserve">O anti-Édipo</w:t>
      </w:r>
      <w:r w:rsidDel="00000000" w:rsidR="00000000" w:rsidRPr="00000000">
        <w:rPr>
          <w:rFonts w:ascii="Times New Roman" w:cs="Times New Roman" w:eastAsia="Times New Roman" w:hAnsi="Times New Roman"/>
          <w:color w:val="000000"/>
          <w:sz w:val="24"/>
          <w:szCs w:val="24"/>
          <w:rtl w:val="0"/>
        </w:rPr>
        <w:t xml:space="preserve"> à luz do conceito junguiano de energia psíquica. Os anos seguintes de clínica foram corroendo a convergência que ali eu sustentava antes mesmo que eu soubesse nomear o motivo. O impasse aparecia, em mais de uma análise, da mesma forma: o analisando descrevia sentir-se, ao mesmo tempo, dissolvido por aquilo que o atravessava e mantido de pé por algo que resistia a esse mesmo movimento — e nem o vocabulário da produção, que eu tomara de Deleuze e Guattari, nem o vocabulário junguiano da energia, tal como eu os usava então, davam conta sozinhos do que eu estava ouvindo. A pergunta que sobrava dizia respeito, inevitavelmente, à palavra que Deleuze tratava como adversária e Jung usava sem defini-la. Este livro é, em parte, o acerto de contas com aquela primeira hipótese.</w:t>
      </w:r>
      <w:r w:rsidDel="00000000" w:rsidR="00000000" w:rsidRPr="00000000">
        <w:rPr>
          <w:rtl w:val="0"/>
        </w:rPr>
      </w:r>
    </w:p>
    <w:p>
      <w:pPr>
        <w:spacing w:line="360" w:lineRule="auto"/>
        <w:ind w:firstLine="720"/>
        <w:jc w:val="both"/>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 xml:space="preserve">Vou um pouco mais atrás, porque o leitor tem direito de saber de onde escrevo. Estudo e clinico por vocação, no sentido antigo da palavra: o de um chamado que se escuta antes de se entender. Em 2014 eu cursava Letras e Psicologia ao mesmo tempo e já tinha decidido entre as duas. Ficaria com Letras; trancaria Psicologia no início do semestre seguinte. Foi nessa semana que sonhei que um senhor velho saía da reitoria da UFPR com um papel na mão e o entregava a mim, sem dizer nada. No papel estava escrito: </w:t>
      </w:r>
      <w:r>
        <w:rPr>
          <w:rFonts w:ascii="Times New Roman" w:cs="Times New Roman" w:eastAsia="Times New Roman" w:hAnsi="Times New Roman"/>
          <w:color w:val="000000"/>
          <w:sz w:val="24"/>
          <w:szCs w:val="24"/>
          <w:i w:val="1"/>
          <w:iCs w:val="1"/>
        </w:rPr>
        <w:t xml:space="preserve">trabalhará com a loucura, ou ela te enlouquecerá</w:t>
      </w:r>
      <w:r>
        <w:rPr>
          <w:rFonts w:ascii="Times New Roman" w:cs="Times New Roman" w:eastAsia="Times New Roman" w:hAnsi="Times New Roman"/>
          <w:color w:val="000000"/>
          <w:sz w:val="24"/>
          <w:szCs w:val="24"/>
        </w:rPr>
        <w:t xml:space="preserve">. Na semana seguinte tranquei Letras, segui em Psicologia e comecei a estagiar como acompanhante terapêutico num CAPS, a partir do trabalho de Nise da Silveira.</w:t>
      </w:r>
    </w:p>
    <w:p>
      <w:pPr>
        <w:spacing w:line="360" w:lineRule="auto"/>
        <w:ind w:firstLine="720"/>
        <w:jc w:val="both"/>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 xml:space="preserve">Não interpretei esse sonho na época e continuo sem interpretá-lo. Registro-o porque ele responde, antes que o livro comece, à pergunta que o livro faz do início ao fim. O papel não me explicou nada. Mudou o que fiz na semana seguinte e não deixou de valer desde então — e é exatamente isso, segundo a tese que se defende adiante, o que separa um símbolo vivo de um sinal. Se eu tivesse encontrado para ele uma boa fórmula em 2014, é provável que tivesse ficado com a fórmula, e não com a clínica.</w:t>
      </w:r>
    </w:p>
    <w:p w:rsidR="00000000" w:rsidDel="00000000" w:rsidP="00000000" w:rsidRDefault="00000000" w:rsidRPr="00000000" w14:paraId="0000001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dificuldade começa com a própria palavra. Jung a empregou com frequência, mas de modo diletante, para designar o confronto entre consciente e inconsciente, entre analista e analisando e entre as atitudes opostas que a psique produz. Como isso não era de sua alçada pragmática, não se preocupou em definir como operaria a sua dialética, e raramente a relacionou com a tradição filosófica de onde ela provém. Essa tradição, no entanto, não é neutra. Desde Platão, a dialética designa um movimento com estrutura precisa e, em Hegel, ganha uma definição ainda mais acurada — a negação determinada, a supressão que conserva, a elevação a um nível superior — e com uma direção igualmente precisa, que vai da imediatez ao conceito e culmina no saber absoluto. Quando um analista junguiano fala em dialética, ele herda, queira ou não, essa estrutura </w:t>
      </w:r>
      <w:r w:rsidDel="00000000" w:rsidR="00000000" w:rsidRPr="00000000">
        <w:rPr>
          <w:rtl w:val="0"/>
        </w:rPr>
        <w:t xml:space="preserve">filosófica</w:t>
      </w:r>
      <w:r w:rsidDel="00000000" w:rsidR="00000000" w:rsidRPr="00000000">
        <w:rPr>
          <w:rFonts w:ascii="Times New Roman" w:cs="Times New Roman" w:eastAsia="Times New Roman" w:hAnsi="Times New Roman"/>
          <w:color w:val="000000"/>
          <w:sz w:val="24"/>
          <w:szCs w:val="24"/>
          <w:rtl w:val="0"/>
        </w:rPr>
        <w:t xml:space="preserve">. A pergunta é se as herda de modo consciente, e se elas convêm ao que ele faz.</w:t>
      </w:r>
      <w:r w:rsidDel="00000000" w:rsidR="00000000" w:rsidRPr="00000000">
        <w:rPr>
          <w:rtl w:val="0"/>
        </w:rPr>
      </w:r>
    </w:p>
    <w:p w:rsidR="00000000" w:rsidDel="00000000" w:rsidP="00000000" w:rsidRDefault="00000000" w:rsidRPr="00000000" w14:paraId="0000002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livro sustenta que não convêm inteiramente, e que a psicologia complexa precisa de uma noção de dialética distinta da hegeliana — mas que essa noção não pode ser encontrada simplesmente recusando Hegel. Ela precisa ser construída no confronto com ele e com os pensadores que, depois dele, tentaram pensar a oposição de outro modo. Daí o método adotado, que se poderia chamar de leitura cruzada. Quatro autores principais — Hegel, Jung, Wolfgang Giegerich e Gilles Deleuze — são postos em diálogo, com um excurso dedicado a Jacques Lacan. Nenhum deles é lido isoladamente, nem como autoridade a ser aplicada; cada um é lido a partir das perguntas que os outros lhe colocam. Hegel é lido a partir da pergunta junguiana pelo símbolo; Jung, a partir da exigência hegeliana de rigor conceitual; Giegerich, a partir da objeção deleuziana à primazia da negação; Deleuze, a partir da insistência junguiana na necessidade de um eu que suporte a tensão.</w:t>
      </w:r>
      <w:r w:rsidDel="00000000" w:rsidR="00000000" w:rsidRPr="00000000">
        <w:rPr>
          <w:rtl w:val="0"/>
        </w:rPr>
      </w:r>
    </w:p>
    <w:p w:rsidR="00000000" w:rsidDel="00000000" w:rsidP="00000000" w:rsidRDefault="00000000" w:rsidRPr="00000000" w14:paraId="0000002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Uma objeção previsível a esse método merece resposta direta, e não pode ser afastada por decreto. Hegel é um filósofo que criou um sistema especulativo do início do século XIX; Jung e Giegerich escrevem a partir da prática clínica e da história das religiões; Lacan fala a partir da psicanálise francesa dos anos 1960 e 1970; Deleuze constrói uma ontologia da diferença voltada contra a própria tradição dialética. Pôr esses autores em diálogo direto arrisca ignorar o que separa os seus vocabulários, as suas perguntas e os critérios pelos quais cada um valida o que afirma — produzindo semelhanças de superfície onde talvez não haja mais que homonímia. A resposta está no modo do procedimento, não na sua recusa. Em nenhum momento deste livro uma palavra como "negação", "oposto" ou "símbolo" é tratada como se designasse, em Hegel e em Jung, exatamente a mesma operação; o trabalho de cada capítulo é justamente localizar onde a semelhança verbal recobre uma diferença conceitual, e onde, sob vocabulários distintos, um mesmo problema de fato insiste. A leitura cruzada não pressupõe uma linguagem comum entre os autores; ela a constrói como resultado provisório da comparação — nunca como seu ponto de partida. Vale explicitar o que esse procedimento não afirma: não se pretende demonstrar continuidade histórica entre os quatro autores, nem identidade conceitual entre os termos que cada um usa. O que se propõe é pô-los sob tensão em torno de um problema comum — o que a oposição faz quando não se deixa resolver —, e deixar que as diferenças entre as respostas sejam tão informativas quanto as semelhanças.</w:t>
      </w:r>
      <w:r w:rsidDel="00000000" w:rsidR="00000000" w:rsidRPr="00000000">
        <w:rPr>
          <w:rtl w:val="0"/>
        </w:rPr>
      </w:r>
    </w:p>
    <w:p w:rsidR="00000000" w:rsidDel="00000000" w:rsidP="00000000" w:rsidRDefault="00000000" w:rsidRPr="00000000" w14:paraId="0000002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forma do livro acompanha esse método. Os capítulos são chamados de Estações porque não se sucedem como etapas de uma demonstração, mas como paradas de um percurso em que o mesmo problema é visto de lugares diferentes. Cada Estação pode ser lida por si, e cada uma termina com as referências que utilizou; mas o sentido do conjunto só aparece quando se acompanham as retomadas, os deslocamentos e as tensões entre elas.</w:t>
      </w:r>
      <w:r w:rsidDel="00000000" w:rsidR="00000000" w:rsidRPr="00000000">
        <w:rPr>
          <w:rtl w:val="0"/>
        </w:rPr>
      </w:r>
    </w:p>
    <w:p w:rsidR="00000000" w:rsidDel="00000000" w:rsidP="00000000" w:rsidRDefault="00000000" w:rsidRPr="00000000" w14:paraId="0000002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Cada Estação se divide em seções numeradas e inclui uma vinheta clínica, destacada do corpo do texto; a Estação final traz duas, porque a segunda serve de contraprova à primeira. Nenhuma delas relata o caso de uma pessoa determinada: todas foram compostas a partir de situações que se repetem na prática analítica, com dados alterados ou inventados de modo a impedir qualquer identificação. A função das vinhetas é mostrar como cada problema teórico se apresenta na sala de análise — às vezes confirmando a teoria, às vezes desmentindo-a, às vezes sem decidir entre as duas coisas. Escritas por quem defende a tese que ilustram, elas não valem como prova. Mostram onde o problema aparece; se o livro tem razão sobre ele, é o argumento que precisa sustentar.</w:t>
      </w:r>
      <w:r w:rsidDel="00000000" w:rsidR="00000000" w:rsidRPr="00000000">
        <w:rPr>
          <w:rtl w:val="0"/>
        </w:rPr>
      </w:r>
    </w:p>
    <w:p w:rsidR="00000000" w:rsidDel="00000000" w:rsidP="00000000" w:rsidRDefault="00000000" w:rsidRPr="00000000" w14:paraId="0000002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Um fio reaparece nos pontos decisivos do percurso e merece ser anunciado desde já: a posição do feminino em cada uma das dialéticas examinadas. A escolha é metodológica, não temática. Numa cultura em que o masculino funcionou como padrão, o modo como uma teoria trata o feminino é o indicador mais claro do modo como ela trata a diferença em geral — como momento a superar, como complemento a integrar, como falta a reconhecer ou como devir a atravessar. Antígona em Hegel, a quarta pessoa da quaternidade em Jung e Giegerich, a Mulher que não existe em Lacan e a menina do devir-mulher em Deleuze são, nesse sentido, as figuras-teste do percurso.</w:t>
      </w:r>
      <w:r w:rsidDel="00000000" w:rsidR="00000000" w:rsidRPr="00000000">
        <w:rPr>
          <w:rtl w:val="0"/>
        </w:rPr>
      </w:r>
    </w:p>
    <w:p w:rsidR="00000000" w:rsidDel="00000000" w:rsidP="00000000" w:rsidRDefault="00000000" w:rsidRPr="00000000" w14:paraId="0000002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Duas observações práticas completam esta nota. As citações das obras de Jung remetem, sempre que possível, à edição brasileira das </w:t>
      </w:r>
      <w:r w:rsidDel="00000000" w:rsidR="00000000" w:rsidRPr="00000000">
        <w:rPr>
          <w:rFonts w:ascii="Times New Roman" w:cs="Times New Roman" w:eastAsia="Times New Roman" w:hAnsi="Times New Roman"/>
          <w:i w:val="1"/>
          <w:iCs w:val="1"/>
          <w:color w:val="000000"/>
          <w:sz w:val="24"/>
          <w:szCs w:val="24"/>
          <w:rtl w:val="0"/>
        </w:rPr>
        <w:t xml:space="preserve">Obras completas</w:t>
      </w:r>
      <w:r w:rsidDel="00000000" w:rsidR="00000000" w:rsidRPr="00000000">
        <w:rPr>
          <w:rFonts w:ascii="Times New Roman" w:cs="Times New Roman" w:eastAsia="Times New Roman" w:hAnsi="Times New Roman"/>
          <w:color w:val="000000"/>
          <w:sz w:val="24"/>
          <w:szCs w:val="24"/>
          <w:rtl w:val="0"/>
        </w:rPr>
        <w:t xml:space="preserve"> publicada pela Editora Vozes, com indicação do volume e, quando pertinente, do parágrafo. Onde a formulação de um autor é reconstruída em vez de citada literalmente, a nota o indica com a expressão "paráfrase nossa". As obras de Giegerich, que ainda não dispõem de tradução para o português, são citadas a partir das edições em inglês; as de Deleuze, Lacan e Hegel, a partir das traduções brasileiras, quando disponíveis. Duas exceções a essa regra merecem registro: a Ciência da lógica é citada integralmente pela edição inglesa de A. V. Miller, cuja paginação é a mais usada na literatura secundária consultada, ainda que exista tradução brasileira; e duas obras de Deleuze sem tradução para o português — Nietzsche y la filosofía e Spinoza: filosofía práctica — são citadas pelas edições espanholas. Advertência semelhante vale para Tipos psicológicos: o verbete "Símbolo" é citado ora pela numeração de parágrafo da edição brasileira (§§903, 905, 906), ora pela da edição inglesa de R. F. C. Hull (§§825, 827) quando a formulação citada é traduzida diretamente do inglês; cada nota indica a qual das duas se refere. As referências completas de cada Estação estão reunidas, ao final do volume, numa bibliografia geral, precedida de um glossário dos conceitos centrais.</w:t>
      </w:r>
      <w:r w:rsidDel="00000000" w:rsidR="00000000" w:rsidRPr="00000000">
        <w:rPr>
          <w:rtl w:val="0"/>
        </w:rPr>
      </w:r>
      <w:r>
        <w:rPr>
          <w:rFonts w:ascii="Times New Roman" w:cs="Times New Roman" w:eastAsia="Times New Roman" w:hAnsi="Times New Roman"/>
          <w:color w:val="000000"/>
          <w:sz w:val="24"/>
          <w:szCs w:val="24"/>
          <w:rtl w:val="0"/>
        </w:rPr>
        <w:t xml:space="preserve"> Os volumes das Obras completas aqui consultados são as edições digitais da Vozes, que não têm paginação estável; por isso as remissões a eles se fazem por parágrafo, e o ano que acompanha cada entrada é o da edição digital declarada na ficha catalográfica do exemplar, não o de uma edição impressa numerada. A data do trabalho original vem ao fim, entre parênteses.</w:t>
      </w:r>
    </w:p>
    <w:p w:rsidR="00000000" w:rsidDel="00000000" w:rsidP="00000000" w:rsidRDefault="00000000" w:rsidRPr="00000000" w14:paraId="00000026">
      <w:pPr>
        <w:spacing w:line="360" w:lineRule="auto"/>
        <w:ind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Por fim, uma palavra sobre o espírito do livro. Ele não pretende resolver o problema que examina, e o seu fechamento explica por quê. A dialética que interessa à psicologia é aquela que permanece viva — isto é, aberta à experiência que pretende pensar. Um livro sobre essa dialética que chegasse a uma conclusão definitiva estaria em contradição com a sua própria tese. O que se oferece ao leitor, analista, estudante ou filósofo, é antes uma cartografia: o mapa dos pontos em que cada tradição se abriu e se fechou, e dos instrumentos que permitem reconhecer, na própria prática, o momento em que o pensamento começa a se cristalizar.</w:t>
      </w:r>
    </w:p>
    <w:p w:rsidR="00000000" w:rsidDel="00000000" w:rsidP="00000000" w:rsidRDefault="00000000" w:rsidRPr="00000000" w14:paraId="00000027">
      <w:pPr>
        <w:spacing w:line="360" w:lineRule="auto"/>
        <w:ind w:firstLine="720"/>
        <w:jc w:val="both"/>
        <w:rPr/>
      </w:pPr>
      <w:r w:rsidDel="00000000" w:rsidR="00000000" w:rsidRPr="00000000">
        <w:rPr>
          <w:rtl w:val="0"/>
        </w:rPr>
      </w:r>
    </w:p>
    <w:p w:rsidR="00000000" w:rsidDel="00000000" w:rsidP="00000000" w:rsidRDefault="00000000" w:rsidRPr="00000000" w14:paraId="00000028">
      <w:pPr>
        <w:spacing w:line="360" w:lineRule="auto"/>
        <w:ind w:firstLine="720"/>
        <w:jc w:val="both"/>
        <w:rPr>
          <w:i w:val="1"/>
          <w:iCs w:val="1"/>
        </w:rPr>
      </w:pPr>
      <w:r w:rsidDel="00000000" w:rsidR="00000000" w:rsidRPr="00000000">
        <w:rPr>
          <w:i w:val="1"/>
          <w:iCs w:val="1"/>
          <w:rtl w:val="0"/>
        </w:rPr>
        <w:t xml:space="preserve">Pluribus probus, pluribus vilis</w:t>
      </w:r>
    </w:p>
    <w:p w:rsidR="00000000" w:rsidDel="00000000" w:rsidP="00000000" w:rsidRDefault="00000000" w:rsidRPr="00000000" w14:paraId="00000029">
      <w:pPr>
        <w:spacing w:line="360" w:lineRule="auto"/>
        <w:ind w:firstLine="720"/>
        <w:jc w:val="both"/>
        <w:rPr>
          <w:i w:val="1"/>
          <w:iCs w:val="1"/>
        </w:rPr>
      </w:pPr>
      <w:r w:rsidDel="00000000" w:rsidR="00000000" w:rsidRPr="00000000">
        <w:rPr>
          <w:rtl w:val="0"/>
        </w:rPr>
      </w:r>
    </w:p>
    <w:p w:rsidR="00000000" w:rsidDel="00000000" w:rsidP="00000000" w:rsidRDefault="00000000" w:rsidRPr="00000000" w14:paraId="0000002A">
      <w:pPr>
        <w:spacing w:line="360" w:lineRule="auto"/>
        <w:ind w:firstLine="720"/>
        <w:jc w:val="right"/>
        <w:rPr>
          <w:i w:val="1"/>
          <w:iCs w:val="1"/>
        </w:rPr>
      </w:pPr>
      <w:r w:rsidDel="00000000" w:rsidR="00000000" w:rsidRPr="00000000">
        <w:rPr>
          <w:i w:val="1"/>
          <w:iCs w:val="1"/>
          <w:rtl w:val="0"/>
        </w:rPr>
        <w:t xml:space="preserve">Pedro Perússolo</w:t>
      </w:r>
    </w:p>
    <w:p w:rsidR="00000000" w:rsidDel="00000000" w:rsidP="00000000" w:rsidRDefault="00000000" w:rsidRPr="00000000" w14:paraId="0000002B">
      <w:pPr>
        <w:spacing w:line="360" w:lineRule="auto"/>
        <w:ind w:firstLine="720"/>
        <w:jc w:val="right"/>
        <w:rPr>
          <w:i w:val="1"/>
          <w:iCs w:val="1"/>
        </w:rPr>
      </w:pPr>
      <w:r w:rsidDel="00000000" w:rsidR="00000000" w:rsidRPr="00000000">
        <w:rPr>
          <w:rtl w:val="0"/>
        </w:rPr>
      </w:r>
    </w:p>
    <w:p w:rsidR="00000000" w:rsidDel="00000000" w:rsidP="00000000" w:rsidRDefault="00000000" w:rsidRPr="00000000" w14:paraId="0000002C">
      <w:pPr>
        <w:spacing w:line="360" w:lineRule="auto"/>
        <w:ind w:firstLine="720"/>
        <w:jc w:val="right"/>
        <w:rPr>
          <w:i w:val="1"/>
          <w:iCs w:val="1"/>
        </w:rPr>
      </w:pPr>
      <w:r w:rsidDel="00000000" w:rsidR="00000000" w:rsidRPr="00000000">
        <w:rPr>
          <w:i w:val="1"/>
          <w:iCs w:val="1"/>
          <w:rtl w:val="0"/>
        </w:rPr>
        <w:t xml:space="preserve">Curitiba, novembro 2026</w:t>
      </w:r>
    </w:p>
    <w:p w:rsidR="00000000" w:rsidDel="00000000" w:rsidP="00000000" w:rsidRDefault="00000000" w:rsidRPr="00000000" w14:paraId="0000002D">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1. Abertura</w:t>
      </w:r>
      <w:r w:rsidDel="00000000" w:rsidR="00000000" w:rsidRPr="00000000">
        <w:rPr>
          <w:rtl w:val="0"/>
        </w:rPr>
      </w:r>
    </w:p>
    <w:p w:rsidR="00000000" w:rsidDel="00000000" w:rsidP="00000000" w:rsidRDefault="00000000" w:rsidRPr="00000000" w14:paraId="0000002E">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O problema: por que "dialética" quer dizer coisas incompatíveis em cada tradição</w:t>
      </w:r>
      <w:r w:rsidDel="00000000" w:rsidR="00000000" w:rsidRPr="00000000">
        <w:rPr>
          <w:rtl w:val="0"/>
        </w:rPr>
      </w:r>
    </w:p>
    <w:p w:rsidR="00000000" w:rsidDel="00000000" w:rsidP="00000000" w:rsidRDefault="00000000" w:rsidRPr="00000000" w14:paraId="0000002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uma armadilha embutida na própria palavra "dialética". Quem a usa costuma presumir que está nomeando um único procedimento — um movimento do pensamento entre opostos que, de um jeito ou de outro, se resolve. Mas essa presunção de unidade é ela mesma o primeiro sintoma do problema a diagnosticar: tratar como um só gesto conceitual aquilo que, de Hegel a Jung, de Giegerich a Deleuze, é na verdade uma família de procedimentos radicalmente distintos entre si — e por vezes incompatíveis.</w:t>
      </w:r>
      <w:r w:rsidDel="00000000" w:rsidR="00000000" w:rsidRPr="00000000">
        <w:rPr>
          <w:rtl w:val="0"/>
        </w:rPr>
      </w:r>
    </w:p>
    <w:p w:rsidR="00000000" w:rsidDel="00000000" w:rsidP="00000000" w:rsidRDefault="00000000" w:rsidRPr="00000000" w14:paraId="00000030">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1.1 Uma palavra, procedimentos incompatíveis</w:t>
      </w:r>
      <w:r w:rsidDel="00000000" w:rsidR="00000000" w:rsidRPr="00000000">
        <w:rPr>
          <w:rtl w:val="0"/>
        </w:rPr>
      </w:r>
    </w:p>
    <w:p w:rsidR="00000000" w:rsidDel="00000000" w:rsidP="00000000" w:rsidRDefault="00000000" w:rsidRPr="00000000" w14:paraId="00000031">
      <w:pPr>
        <w:spacing w:line="360" w:lineRule="auto"/>
        <w:ind w:firstLine="720"/>
        <w:jc w:val="both"/>
        <w:rPr/>
      </w:pPr>
      <w:r>
        <w:rPr>
          <w:rFonts w:ascii="Times New Roman" w:cs="Times New Roman" w:eastAsia="Times New Roman" w:hAnsi="Times New Roman"/>
          <w:color w:val="000000"/>
          <w:sz w:val="24"/>
          <w:szCs w:val="24"/>
          <w:rtl w:val="0"/>
        </w:rPr>
        <w:t xml:space="preserve">Quando Hegel fala em dialética, ele descreve um movimento lógico do pensamento que caminha, estágio a estágio, em direção a uma síntese que supera e ao mesmo tempo conserva os termos anteriores — a </w:t>
      </w:r>
      <w:r>
        <w:rPr>
          <w:rFonts w:ascii="Times New Roman" w:cs="Times New Roman" w:eastAsia="Times New Roman" w:hAnsi="Times New Roman"/>
          <w:color w:val="000000"/>
          <w:sz w:val="24"/>
          <w:szCs w:val="24"/>
          <w:rtl w:val="0"/>
          <w:i w:val="1"/>
          <w:iCs w:val="1"/>
        </w:rPr>
        <w:t xml:space="preserve">Aufhebung</w:t>
      </w:r>
      <w:r w:rsidDel="00000000" w:rsidR="00000000" w:rsidRPr="00000000">
        <w:rPr>
          <w:vertAlign w:val="superscript"/>
        </w:rPr>
        <w:footnoteReference w:customMarkFollows="0" w:id="0"/>
      </w:r>
      <w:r w:rsidDel="00000000" w:rsidR="00000000" w:rsidRPr="00000000">
        <w:rPr>
          <w:rFonts w:ascii="Times New Roman" w:cs="Times New Roman" w:eastAsia="Times New Roman" w:hAnsi="Times New Roman"/>
          <w:color w:val="000000"/>
          <w:sz w:val="24"/>
          <w:szCs w:val="24"/>
          <w:rtl w:val="0"/>
        </w:rPr>
        <w:t xml:space="preserve">. Lida assim, há aí uma teleologia: o processo tem uma direção, e essa direção é a totalização crescente do Espírito rumo ao saber absoluto. A contradição, para Hegel, seria um estágio a ser superado, não um estado a ser habitado. Registro desde já que esta é a leitura corrente, não a única: a §2.5 expõe a reconstrução não metafísica de Hegel, que a contesta, e a §3.7 mostra quanto do argumento deste livro sobrevive quando ela é levada a sério. O leitor que parar na Abertura terá recebido uma tese mais forte do que a que o livro sustenta ao fim.</w:t>
      </w:r>
      <w:r w:rsidDel="00000000" w:rsidR="00000000" w:rsidRPr="00000000">
        <w:rPr>
          <w:rtl w:val="0"/>
        </w:rPr>
      </w:r>
    </w:p>
    <w:p w:rsidR="00000000" w:rsidDel="00000000" w:rsidP="00000000" w:rsidRDefault="00000000" w:rsidRPr="00000000" w14:paraId="0000003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Quando Jung fala em dialética — sobretudo na sua descrição da função transcendente</w:t>
      </w:r>
      <w:r w:rsidDel="00000000" w:rsidR="00000000" w:rsidRPr="00000000">
        <w:rPr>
          <w:vertAlign w:val="superscript"/>
        </w:rPr>
        <w:footnoteReference w:customMarkFollows="0" w:id="1"/>
      </w:r>
      <w:r w:rsidDel="00000000" w:rsidR="00000000" w:rsidRPr="00000000">
        <w:rPr>
          <w:rFonts w:ascii="Times New Roman" w:cs="Times New Roman" w:eastAsia="Times New Roman" w:hAnsi="Times New Roman"/>
          <w:color w:val="000000"/>
          <w:sz w:val="24"/>
          <w:szCs w:val="24"/>
          <w:rtl w:val="0"/>
        </w:rPr>
        <w:t xml:space="preserve"> —, ele não está descrevendo um movimento lógico do pensamento, mas um processo psíquico real e vivido, entre consciência e inconsciente. E aqui está a primeira ruptura que este livro vai perseguir: os opostos, em Jung, não se destinam a uma síntese final que os dissolva. Eles precisam permanecer em tensão viva para que o terceiro elemento — o símbolo — possa emergir e transformar essa tensão sem eliminá-la. Trata-se de uma transformação que não fecha a questão.</w:t>
      </w:r>
      <w:r w:rsidDel="00000000" w:rsidR="00000000" w:rsidRPr="00000000">
        <w:rPr>
          <w:rtl w:val="0"/>
        </w:rPr>
      </w:r>
    </w:p>
    <w:p w:rsidR="00000000" w:rsidDel="00000000" w:rsidP="00000000" w:rsidRDefault="00000000" w:rsidRPr="00000000" w14:paraId="00000033">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palavra "resolver"</w:t>
      </w:r>
      <w:r w:rsidDel="00000000" w:rsidR="00000000" w:rsidRPr="00000000">
        <w:rPr>
          <w:rtl w:val="0"/>
        </w:rPr>
      </w:r>
    </w:p>
    <w:p w:rsidR="00000000" w:rsidDel="00000000" w:rsidP="00000000" w:rsidRDefault="00000000" w:rsidRPr="00000000" w14:paraId="00000034">
      <w:pPr>
        <w:spacing w:after="80" w:line="320" w:lineRule="auto"/>
        <w:ind w:left="0" w:right="432" w:firstLine="720"/>
        <w:jc w:val="both"/>
        <w:rPr/>
      </w:pPr>
      <w:r w:rsidDel="00000000" w:rsidR="00000000" w:rsidRPr="00000000">
        <w:rPr>
          <w:rFonts w:ascii="Times New Roman" w:cs="Times New Roman" w:eastAsia="Times New Roman" w:hAnsi="Times New Roman"/>
          <w:color w:val="000000"/>
          <w:sz w:val="24"/>
          <w:szCs w:val="24"/>
          <w:rtl w:val="0"/>
        </w:rPr>
        <w:t xml:space="preserve">"Eu quero resolver isso de uma vez." A frase abre a primeira entrevista e volta, nos meses seguintes, em quase toda sessão. O "isso" é a relação com a mãe, com quem a paciente fala todos os dias ao telefone e de quem sai de cada conversa, diz ela, "em pedaços". O analista demora a perceber que a palavra não quer dizer sempre a mesma coisa. Às vezes resolver significa decidir</w:t>
      </w:r>
      <w:r w:rsidDel="00000000" w:rsidR="00000000" w:rsidRPr="00000000">
        <w:rPr>
          <w:rtl w:val="0"/>
        </w:rPr>
        <w:t xml:space="preserve"> algo, </w:t>
      </w:r>
      <w:r w:rsidDel="00000000" w:rsidR="00000000" w:rsidRPr="00000000">
        <w:rPr>
          <w:rFonts w:ascii="Times New Roman" w:cs="Times New Roman" w:eastAsia="Times New Roman" w:hAnsi="Times New Roman"/>
          <w:color w:val="000000"/>
          <w:sz w:val="24"/>
          <w:szCs w:val="24"/>
          <w:rtl w:val="0"/>
        </w:rPr>
        <w:t xml:space="preserve">cortar as ligações, mudar de cidade, dar um basta. Às vezes significa dissolver, como se um dia a raiva pudesse derreter e deixar </w:t>
      </w:r>
      <w:r w:rsidDel="00000000" w:rsidR="00000000" w:rsidRPr="00000000">
        <w:rPr>
          <w:rtl w:val="0"/>
        </w:rPr>
        <w:t xml:space="preserve">do corpo enraivecido e ressentido</w:t>
      </w:r>
      <w:r w:rsidDel="00000000" w:rsidR="00000000" w:rsidRPr="00000000">
        <w:rPr>
          <w:rFonts w:ascii="Times New Roman" w:cs="Times New Roman" w:eastAsia="Times New Roman" w:hAnsi="Times New Roman"/>
          <w:color w:val="000000"/>
          <w:sz w:val="24"/>
          <w:szCs w:val="24"/>
          <w:rtl w:val="0"/>
        </w:rPr>
        <w:t xml:space="preserve"> uma filha tranquila. E às vezes significa entender</w:t>
      </w:r>
      <w:r w:rsidDel="00000000" w:rsidR="00000000" w:rsidRPr="00000000">
        <w:rPr>
          <w:rtl w:val="0"/>
        </w:rPr>
        <w:t xml:space="preserve"> e </w:t>
      </w:r>
      <w:r w:rsidDel="00000000" w:rsidR="00000000" w:rsidRPr="00000000">
        <w:rPr>
          <w:rFonts w:ascii="Times New Roman" w:cs="Times New Roman" w:eastAsia="Times New Roman" w:hAnsi="Times New Roman"/>
          <w:color w:val="000000"/>
          <w:sz w:val="24"/>
          <w:szCs w:val="24"/>
          <w:rtl w:val="0"/>
        </w:rPr>
        <w:t xml:space="preserve">chegar à explicação que, uma vez encontrada, tornaria a mãe inofensiva.</w:t>
      </w:r>
      <w:r w:rsidDel="00000000" w:rsidR="00000000" w:rsidRPr="00000000">
        <w:rPr>
          <w:rtl w:val="0"/>
        </w:rPr>
      </w:r>
    </w:p>
    <w:p w:rsidR="00000000" w:rsidDel="00000000" w:rsidP="00000000" w:rsidRDefault="00000000" w:rsidRPr="00000000" w14:paraId="00000035">
      <w:pPr>
        <w:spacing w:after="80" w:line="320" w:lineRule="auto"/>
        <w:ind w:left="432" w:right="432" w:firstLine="432"/>
        <w:jc w:val="both"/>
        <w:rPr/>
      </w:pPr>
      <w:r>
        <w:rPr>
          <w:rFonts w:ascii="Times New Roman" w:cs="Times New Roman" w:eastAsia="Times New Roman" w:hAnsi="Times New Roman"/>
          <w:color w:val="000000"/>
          <w:sz w:val="24"/>
          <w:szCs w:val="24"/>
          <w:rtl w:val="0"/>
        </w:rPr>
        <w:t xml:space="preserve">O analista também quer resolver. Numa sessão propõe uma leitura que amarraria tudo, e a propõe com mais convicção do que o material autorizava: a mãe operaria como figura que a paciente carrega por dentro, o telefonema diário como ritual de uma dependência a ser elaborada. Ela concorda, anota a frase no celular e volta na semana seguinte dizendo que ligou para a mãe e que foi pior. "Agora eu sei o porquê e continua doendo igual", conta ela desapontada. É ela quem desfaz a leitura, e desfaz sem discuti-la: a explicação havia funcionado como síntese antecipada, e a paciente recebeu uma resposta conceitual enquanto o conflito seguia intocado por baixo dela.</w:t>
      </w:r>
    </w:p>
    <w:p w:rsidR="00000000" w:rsidDel="00000000" w:rsidP="00000000" w:rsidRDefault="00000000" w:rsidRPr="00000000" w14:paraId="00000036">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No segundo ano de </w:t>
      </w:r>
      <w:r w:rsidDel="00000000" w:rsidR="00000000" w:rsidRPr="00000000">
        <w:rPr>
          <w:rtl w:val="0"/>
        </w:rPr>
        <w:t xml:space="preserve">análise</w:t>
      </w:r>
      <w:r w:rsidDel="00000000" w:rsidR="00000000" w:rsidRPr="00000000">
        <w:rPr>
          <w:rFonts w:ascii="Times New Roman" w:cs="Times New Roman" w:eastAsia="Times New Roman" w:hAnsi="Times New Roman"/>
          <w:color w:val="000000"/>
          <w:sz w:val="24"/>
          <w:szCs w:val="24"/>
          <w:rtl w:val="0"/>
        </w:rPr>
        <w:t xml:space="preserve">, as conversas com a mãe continuam diárias, mas ela começa a trazer outra coisa: o que acontece no corpo nos minutos depois de desligar. Descreve um calor no rosto, uma urgência de arrumar a casa e, certa vez, uma lembrança sem relação aparente — a mãe penteando seu cabelo antes da escola, com força demais e, simult</w:t>
      </w:r>
      <w:r w:rsidDel="00000000" w:rsidR="00000000" w:rsidRPr="00000000">
        <w:rPr>
          <w:rtl w:val="0"/>
        </w:rPr>
        <w:t xml:space="preserve">aneamente,</w:t>
      </w:r>
      <w:r w:rsidDel="00000000" w:rsidR="00000000" w:rsidRPr="00000000">
        <w:rPr>
          <w:rFonts w:ascii="Times New Roman" w:cs="Times New Roman" w:eastAsia="Times New Roman" w:hAnsi="Times New Roman"/>
          <w:color w:val="000000"/>
          <w:sz w:val="24"/>
          <w:szCs w:val="24"/>
          <w:rtl w:val="0"/>
        </w:rPr>
        <w:t xml:space="preserve"> com cuidado demais. Chora contando e diz que não sabe se aquilo é amor ou raiva. O analista não responde. Na sessão seguinte, ela comenta que já não quer "resolver o problema" e que a palavra lhe soa agora "de outra pessoa". Os telefonemas continuam diários. Numa sessão de dezembro, ela diz que não quer mais falar da mãe e não fala. Fala do emprego, de uma amiga e de um curso que pensa em fazer. A sessão termina na hora.</w:t>
      </w:r>
      <w:r w:rsidDel="00000000" w:rsidR="00000000" w:rsidRPr="00000000">
        <w:rPr>
          <w:rtl w:val="0"/>
        </w:rPr>
      </w:r>
    </w:p>
    <w:p w:rsidR="00000000" w:rsidDel="00000000" w:rsidP="00000000" w:rsidRDefault="00000000" w:rsidRPr="00000000" w14:paraId="0000003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Os três sentidos que a palavra assumia nas sessões — decidir, dissolver</w:t>
      </w:r>
      <w:r w:rsidDel="00000000" w:rsidR="00000000" w:rsidRPr="00000000">
        <w:rPr>
          <w:rtl w:val="0"/>
        </w:rPr>
        <w:t xml:space="preserve"> e</w:t>
      </w:r>
      <w:r w:rsidDel="00000000" w:rsidR="00000000" w:rsidRPr="00000000">
        <w:rPr>
          <w:rFonts w:ascii="Times New Roman" w:cs="Times New Roman" w:eastAsia="Times New Roman" w:hAnsi="Times New Roman"/>
          <w:color w:val="000000"/>
          <w:sz w:val="24"/>
          <w:szCs w:val="24"/>
          <w:rtl w:val="0"/>
        </w:rPr>
        <w:t xml:space="preserve"> entender — podem ser postos lado a lado com procedimentos que a tradição reuniu sob o nome de dialética, e a aproximação é minha, não dela: o corte que escolhe um dos lados, a fusão que faz desaparecer a oposição</w:t>
      </w:r>
      <w:r w:rsidDel="00000000" w:rsidR="00000000" w:rsidRPr="00000000">
        <w:rPr>
          <w:rtl w:val="0"/>
        </w:rPr>
        <w:t xml:space="preserve"> e </w:t>
      </w:r>
      <w:r w:rsidDel="00000000" w:rsidR="00000000" w:rsidRPr="00000000">
        <w:rPr>
          <w:rFonts w:ascii="Times New Roman" w:cs="Times New Roman" w:eastAsia="Times New Roman" w:hAnsi="Times New Roman"/>
          <w:color w:val="000000"/>
          <w:sz w:val="24"/>
          <w:szCs w:val="24"/>
          <w:rtl w:val="0"/>
        </w:rPr>
        <w:t xml:space="preserve">a elevação (</w:t>
      </w:r>
      <w:r w:rsidDel="00000000" w:rsidR="00000000" w:rsidRPr="00000000">
        <w:rPr>
          <w:rtl w:val="0"/>
        </w:rPr>
        <w:t xml:space="preserve">na versão corrente de Hegel, especulativa; as Estações 2 e 3 discutem se é só isso) </w:t>
      </w:r>
      <w:r w:rsidDel="00000000" w:rsidR="00000000" w:rsidRPr="00000000">
        <w:rPr>
          <w:rFonts w:ascii="Times New Roman" w:cs="Times New Roman" w:eastAsia="Times New Roman" w:hAnsi="Times New Roman"/>
          <w:color w:val="000000"/>
          <w:sz w:val="24"/>
          <w:szCs w:val="24"/>
          <w:rtl w:val="0"/>
        </w:rPr>
        <w:t xml:space="preserve">que a converte em conceito. O que a paciente acabou por habitar não coincide com nenhum deles. A oposição continuou e mudou de forma sem ser suprimida. A clínica conhece essa diferença antes de saber nomeá-la</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e é para e</w:t>
      </w:r>
      <w:r w:rsidDel="00000000" w:rsidR="00000000" w:rsidRPr="00000000">
        <w:rPr>
          <w:rtl w:val="0"/>
        </w:rPr>
        <w:t xml:space="preserve">sta tensão misteriosa </w:t>
      </w:r>
      <w:r w:rsidDel="00000000" w:rsidR="00000000" w:rsidRPr="00000000">
        <w:rPr>
          <w:rFonts w:ascii="Times New Roman" w:cs="Times New Roman" w:eastAsia="Times New Roman" w:hAnsi="Times New Roman"/>
          <w:color w:val="000000"/>
          <w:sz w:val="24"/>
          <w:szCs w:val="24"/>
          <w:rtl w:val="0"/>
        </w:rPr>
        <w:t xml:space="preserve">que se procura aqui um vocabulário.</w:t>
      </w:r>
      <w:r w:rsidDel="00000000" w:rsidR="00000000" w:rsidRPr="00000000">
        <w:rPr>
          <w:rtl w:val="0"/>
        </w:rPr>
      </w:r>
    </w:p>
    <w:p w:rsidR="00000000" w:rsidDel="00000000" w:rsidP="00000000" w:rsidRDefault="00000000" w:rsidRPr="00000000" w14:paraId="00000038">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 Metafísica disfarçada de psicologia</w:t>
      </w:r>
      <w:r w:rsidDel="00000000" w:rsidR="00000000" w:rsidRPr="00000000">
        <w:rPr>
          <w:rtl w:val="0"/>
        </w:rPr>
      </w:r>
    </w:p>
    <w:p w:rsidR="00000000" w:rsidDel="00000000" w:rsidP="00000000" w:rsidRDefault="00000000" w:rsidRPr="00000000" w14:paraId="0000003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diferença pareceria, à primeira vista, uma nuance técnica entre um filósofo e um psicólogo que partilham de um atalho nocional comum. Mas o risco que se esconde nessa aparente nuance é grave</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e é o fio condutor de todo o livro: sempre que a psicologia complexa esquece essa diferença — sempre que trata o processo dialético </w:t>
      </w:r>
      <w:r w:rsidDel="00000000" w:rsidR="00000000" w:rsidRPr="00000000">
        <w:rPr>
          <w:rtl w:val="0"/>
        </w:rPr>
        <w:t xml:space="preserve">clínico</w:t>
      </w:r>
      <w:r w:rsidDel="00000000" w:rsidR="00000000" w:rsidRPr="00000000">
        <w:rPr>
          <w:rFonts w:ascii="Times New Roman" w:cs="Times New Roman" w:eastAsia="Times New Roman" w:hAnsi="Times New Roman"/>
          <w:color w:val="000000"/>
          <w:sz w:val="24"/>
          <w:szCs w:val="24"/>
          <w:rtl w:val="0"/>
        </w:rPr>
        <w:t xml:space="preserve"> como se ele também caminhasse para uma síntese final, isto é, uma verdade metafísica que o símbolo simplesmente revela —, ela deixa de fazer psicologia empírica e fenomenológica, que era o compromisso explícito do próprio Jung, e passa a fazer metafísica disfarçada de psicologia.</w:t>
      </w:r>
      <w:r w:rsidDel="00000000" w:rsidR="00000000" w:rsidRPr="00000000">
        <w:rPr>
          <w:rtl w:val="0"/>
        </w:rPr>
      </w:r>
    </w:p>
    <w:p w:rsidR="00000000" w:rsidDel="00000000" w:rsidP="00000000" w:rsidRDefault="00000000" w:rsidRPr="00000000" w14:paraId="0000003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exatamente esse deslize — a hipostasiação do símbolo, sua conversão de função viva em objeto de crença — que Wolfgang Giegerich vem apontando</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com uma acidez que este livro não vai suavizar, ao longo de décadas de crítica à psicologia arquetípica</w:t>
      </w:r>
      <w:r w:rsidDel="00000000" w:rsidR="00000000" w:rsidRPr="00000000">
        <w:rPr>
          <w:vertAlign w:val="superscript"/>
        </w:rPr>
        <w:footnoteReference w:customMarkFollows="0" w:id="2"/>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3B">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1.3 O termo a subsumir</w:t>
      </w:r>
      <w:r w:rsidDel="00000000" w:rsidR="00000000" w:rsidRPr="00000000">
        <w:rPr>
          <w:rtl w:val="0"/>
        </w:rPr>
      </w:r>
    </w:p>
    <w:p w:rsidR="00000000" w:rsidDel="00000000" w:rsidP="00000000" w:rsidRDefault="00000000" w:rsidRPr="00000000" w14:paraId="0000003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ainda uma segunda camada de problema, menos discutida e talvez mais incômoda, que não se deve deixar de fora: a dialética hipostasiada, fixa numa síntese final, precisa de um termo a subsumir — e historicamente esse termo tem sido o assim chamado</w:t>
      </w:r>
      <w:r w:rsidDel="00000000" w:rsidR="00000000" w:rsidRPr="00000000">
        <w:rPr>
          <w:rFonts w:ascii="Times New Roman" w:cs="Times New Roman" w:eastAsia="Times New Roman" w:hAnsi="Times New Roman"/>
          <w:i w:val="1"/>
          <w:iCs w:val="1"/>
          <w:color w:val="000000"/>
          <w:sz w:val="24"/>
          <w:szCs w:val="24"/>
          <w:rtl w:val="0"/>
        </w:rPr>
        <w:t xml:space="preserve"> feminino</w:t>
      </w:r>
      <w:r w:rsidDel="00000000" w:rsidR="00000000" w:rsidRPr="00000000">
        <w:rPr>
          <w:rFonts w:ascii="Times New Roman" w:cs="Times New Roman" w:eastAsia="Times New Roman" w:hAnsi="Times New Roman"/>
          <w:color w:val="000000"/>
          <w:sz w:val="24"/>
          <w:szCs w:val="24"/>
          <w:rtl w:val="0"/>
        </w:rPr>
        <w:t xml:space="preserve">. Em Hegel, o feminino aparece, na leitura proposta acerca de Antígona na </w:t>
      </w:r>
      <w:r w:rsidDel="00000000" w:rsidR="00000000" w:rsidRPr="00000000">
        <w:rPr>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como o princípio da família e do particular, aquilo que precisa ser superado (</w:t>
      </w:r>
      <w:r w:rsidDel="00000000" w:rsidR="00000000" w:rsidRPr="00000000">
        <w:rPr>
          <w:rFonts w:ascii="Times New Roman" w:cs="Times New Roman" w:eastAsia="Times New Roman" w:hAnsi="Times New Roman"/>
          <w:i w:val="1"/>
          <w:iCs w:val="1"/>
          <w:color w:val="000000"/>
          <w:sz w:val="24"/>
          <w:szCs w:val="24"/>
          <w:rtl w:val="0"/>
        </w:rPr>
        <w:t xml:space="preserve">aufgehoben</w:t>
      </w:r>
      <w:r w:rsidDel="00000000" w:rsidR="00000000" w:rsidRPr="00000000">
        <w:rPr>
          <w:rFonts w:ascii="Times New Roman" w:cs="Times New Roman" w:eastAsia="Times New Roman" w:hAnsi="Times New Roman"/>
          <w:color w:val="000000"/>
          <w:sz w:val="24"/>
          <w:szCs w:val="24"/>
          <w:rtl w:val="0"/>
        </w:rPr>
        <w:t xml:space="preserve">) pelo movimento do Espírito rumo à universalidade do Estado e da razão masculina. Jac</w:t>
      </w:r>
      <w:r w:rsidDel="00000000" w:rsidR="00000000" w:rsidRPr="00000000">
        <w:rPr>
          <w:rtl w:val="0"/>
        </w:rPr>
        <w:t xml:space="preserve">ques </w:t>
      </w:r>
      <w:r w:rsidDel="00000000" w:rsidR="00000000" w:rsidRPr="00000000">
        <w:rPr>
          <w:rFonts w:ascii="Times New Roman" w:cs="Times New Roman" w:eastAsia="Times New Roman" w:hAnsi="Times New Roman"/>
          <w:color w:val="000000"/>
          <w:sz w:val="24"/>
          <w:szCs w:val="24"/>
          <w:rtl w:val="0"/>
        </w:rPr>
        <w:t xml:space="preserve">Lacan repete a estrutura por outra via, com o seu famoso aforismo: "A Mulher não existe", em que o </w:t>
      </w:r>
      <w:r w:rsidDel="00000000" w:rsidR="00000000" w:rsidRPr="00000000">
        <w:rPr>
          <w:rFonts w:ascii="Times New Roman" w:cs="Times New Roman" w:eastAsia="Times New Roman" w:hAnsi="Times New Roman"/>
          <w:i w:val="1"/>
          <w:iCs w:val="1"/>
          <w:color w:val="000000"/>
          <w:sz w:val="24"/>
          <w:szCs w:val="24"/>
          <w:rtl w:val="0"/>
        </w:rPr>
        <w:t xml:space="preserve">feminino</w:t>
      </w:r>
      <w:r w:rsidDel="00000000" w:rsidR="00000000" w:rsidRPr="00000000">
        <w:rPr>
          <w:rFonts w:ascii="Times New Roman" w:cs="Times New Roman" w:eastAsia="Times New Roman" w:hAnsi="Times New Roman"/>
          <w:color w:val="000000"/>
          <w:sz w:val="24"/>
          <w:szCs w:val="24"/>
          <w:rtl w:val="0"/>
        </w:rPr>
        <w:t xml:space="preserve"> é pensado negativamente em relação à economia fálica. Jung, com </w:t>
      </w:r>
      <w:r w:rsidDel="00000000" w:rsidR="00000000" w:rsidRPr="00000000">
        <w:rPr>
          <w:rtl w:val="0"/>
        </w:rPr>
        <w:t xml:space="preserve">os conceitos intuitivos de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w:t>
      </w:r>
      <w:r>
        <w:rPr>
          <w:rFonts w:ascii="Times New Roman" w:cs="Times New Roman" w:eastAsia="Times New Roman" w:hAnsi="Times New Roman"/>
          <w:color w:val="000000"/>
          <w:sz w:val="24"/>
          <w:szCs w:val="24"/>
          <w:rtl w:val="0"/>
          <w:i w:val="1"/>
          <w:iCs w:val="1"/>
        </w:rPr>
        <w:t xml:space="preserve">animus</w:t>
      </w:r>
      <w:r>
        <w:rPr>
          <w:rFonts w:ascii="Times New Roman" w:cs="Times New Roman" w:eastAsia="Times New Roman" w:hAnsi="Times New Roman"/>
          <w:color w:val="000000"/>
          <w:sz w:val="24"/>
          <w:szCs w:val="24"/>
          <w:rtl w:val="0"/>
        </w:rPr>
        <w:t xml:space="preserve">, tenta romper com essa lógica ao propor princípios contrassexuais dotados de conteúdo psíquico positivo — ainda que sua formulação carregue seus próprios problemas, que este livro também não vai varrer para baixo do tapete. E Deleuze, por um caminho inteiramente distinto, em ruptura explícita com a psicanálise que ele e Guattari chamam de </w:t>
      </w:r>
      <w:r>
        <w:rPr>
          <w:rFonts w:ascii="Times New Roman" w:cs="Times New Roman" w:eastAsia="Times New Roman" w:hAnsi="Times New Roman"/>
          <w:color w:val="000000"/>
          <w:sz w:val="24"/>
          <w:szCs w:val="24"/>
          <w:rtl w:val="0"/>
          <w:i w:val="1"/>
          <w:iCs w:val="1"/>
        </w:rPr>
        <w:t xml:space="preserve">falogocêntrica</w:t>
      </w:r>
      <w:r>
        <w:rPr>
          <w:rFonts w:ascii="Times New Roman" w:cs="Times New Roman" w:eastAsia="Times New Roman" w:hAnsi="Times New Roman"/>
          <w:color w:val="000000"/>
          <w:sz w:val="24"/>
          <w:szCs w:val="24"/>
          <w:rtl w:val="0"/>
        </w:rPr>
        <w:t xml:space="preserve">, propõe o devir-mulher não como identidade a assumir, mas como linha de fuga em relação às categorias molares e binárias</w:t>
      </w:r>
      <w:r w:rsidDel="00000000" w:rsidR="00000000" w:rsidRPr="00000000">
        <w:rPr>
          <w:vertAlign w:val="superscript"/>
        </w:rPr>
        <w:footnoteReference w:customMarkFollows="0" w:id="3"/>
      </w:r>
      <w:r w:rsidDel="00000000" w:rsidR="00000000" w:rsidRPr="00000000">
        <w:rPr>
          <w:rFonts w:ascii="Times New Roman" w:cs="Times New Roman" w:eastAsia="Times New Roman" w:hAnsi="Times New Roman"/>
          <w:color w:val="000000"/>
          <w:sz w:val="24"/>
          <w:szCs w:val="24"/>
          <w:rtl w:val="0"/>
        </w:rPr>
        <w:t xml:space="preserve"> — a diferença, para Deleuze e Guattari, não é a negação de uma identidade central: é positividade em si mesma.</w:t>
      </w:r>
      <w:r w:rsidDel="00000000" w:rsidR="00000000" w:rsidRPr="00000000">
        <w:rPr>
          <w:rtl w:val="0"/>
        </w:rPr>
      </w:r>
      <w:r>
        <w:rPr>
          <w:rFonts w:ascii="Times New Roman" w:cs="Times New Roman" w:eastAsia="Times New Roman" w:hAnsi="Times New Roman"/>
          <w:color w:val="000000"/>
          <w:sz w:val="24"/>
          <w:szCs w:val="24"/>
          <w:rtl w:val="0"/>
        </w:rPr>
        <w:t xml:space="preserve"> Sobre Hegel, convém adiantar desde já o resultado a que a Estação 3 chega, para que não se tome por tese do livro mais do que ele sustenta: que o feminino ocupe ali o lugar do termo a subsumir é demonstrável no texto, e com regularidade; que a forma da </w:t>
      </w:r>
      <w:r>
        <w:rPr>
          <w:rFonts w:ascii="Times New Roman" w:cs="Times New Roman" w:eastAsia="Times New Roman" w:hAnsi="Times New Roman"/>
          <w:i w:val="1"/>
          <w:iCs w:val="1"/>
          <w:color w:val="000000"/>
          <w:sz w:val="24"/>
          <w:szCs w:val="24"/>
          <w:rtl w:val="0"/>
        </w:rPr>
        <w:t xml:space="preserve">Aufhebung</w:t>
      </w:r>
      <w:r>
        <w:rPr>
          <w:rFonts w:ascii="Times New Roman" w:cs="Times New Roman" w:eastAsia="Times New Roman" w:hAnsi="Times New Roman"/>
          <w:color w:val="000000"/>
          <w:sz w:val="24"/>
          <w:szCs w:val="24"/>
          <w:rtl w:val="0"/>
        </w:rPr>
        <w:t xml:space="preserve"> o exigisse, não — essa pergunta a leitura deixa aberta, e a §3.7 explica por quê.</w:t>
      </w:r>
    </w:p>
    <w:p w:rsidR="00000000" w:rsidDel="00000000" w:rsidP="00000000" w:rsidRDefault="00000000" w:rsidRPr="00000000" w14:paraId="7A000001">
      <w:pPr>
        <w:spacing w:line="360" w:lineRule="auto"/>
        <w:ind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É esse risco de hipostasiação — presente, com pesos diferentes, nas quatro direções que acabamos de percorrer — que dá ao título deste livro o seu sentido preciso. Chamo de dialética viva aquela que se recusa à estabilização: não porque deixe de produzir resultados, mas porque o resultado que produz não estanca a tensão que o gerou. A oposição muda de forma a cada passo do processo sem ser suprimida por ele, e o conceito que a nomeia permanece aberto à experiência que se propõe a descrever, em vez de se fechar sobre ela como uma fórmula que dispensa o retorno ao caso. É o oposto exato da dialética hipostasiada, cuja síntese, uma vez alcançada, já sabe de antemão o que a experiência vai confirmar. Foi para nomear esse quarto modo — que não é nem o corte que decide, nem a fusão que dissolve, nem a elevação que entende, mas a tensão que a paciente da vinheta inicial passou a habitar sem a resolver — que a expressão do título foi escolhida.</w:t>
      </w:r>
    </w:p>
    <w:p w:rsidR="00000000" w:rsidDel="00000000" w:rsidP="00000000" w:rsidRDefault="00000000" w:rsidRPr="00000000" w14:paraId="0000003D">
      <w:pPr>
        <w:spacing w:line="360" w:lineRule="auto"/>
        <w:ind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O que se segue, portanto, não é uma introdução comparada e neutra a quatro pensadores. É uma tentativa de manter viva — dinâmica, processual, recomeçada a cada novo material que emerge — uma dialética que, no momento em que é fixada, deixa de ser psicologia e vira dogma. Cada Estação deste livro é, nesse sentido, um exercício de resistir à própria tentação que o livro descreve.</w:t>
      </w:r>
    </w:p>
    <w:p w:rsidR="00000000" w:rsidDel="00000000" w:rsidP="00000000" w:rsidRDefault="00000000" w:rsidRPr="00000000" w14:paraId="0000003E">
      <w:pPr>
        <w:spacing w:line="360" w:lineRule="auto"/>
        <w:ind w:firstLine="720"/>
        <w:jc w:val="both"/>
        <w:rPr>
          <w:i w:val="1"/>
          <w:iCs w:val="1"/>
        </w:rPr>
      </w:pPr>
      <w:r w:rsidDel="00000000" w:rsidR="00000000" w:rsidRPr="00000000">
        <w:rPr>
          <w:i w:val="1"/>
          <w:iCs w:val="1"/>
          <w:rtl w:val="0"/>
        </w:rPr>
        <w:t xml:space="preserve">No mais, eu também estou em dúvida.</w:t>
      </w:r>
    </w:p>
    <w:p w:rsidR="00000000" w:rsidDel="00000000" w:rsidP="00000000" w:rsidRDefault="00000000" w:rsidRPr="00000000" w14:paraId="0000003F">
      <w:pPr>
        <w:spacing w:line="360" w:lineRule="auto"/>
        <w:ind w:firstLine="720"/>
        <w:jc w:val="both"/>
        <w:rPr>
          <w:i w:val="1"/>
          <w:iCs w:val="1"/>
        </w:rPr>
      </w:pPr>
      <w:r w:rsidDel="00000000" w:rsidR="00000000" w:rsidRPr="00000000">
        <w:rPr>
          <w:i w:val="1"/>
          <w:iCs w:val="1"/>
          <w:rtl w:val="0"/>
        </w:rPr>
        <w:t xml:space="preserve">O último a sair que apague as luzes!</w:t>
      </w:r>
    </w:p>
    <w:p w:rsidR="00000000" w:rsidDel="00000000" w:rsidP="00000000" w:rsidRDefault="00000000" w:rsidRPr="00000000" w14:paraId="00000040">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04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(1997).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4, S. Rolnik, Trad.). Editora 34. (Trabalho original publicado em 1980)</w:t>
      </w:r>
      <w:r w:rsidDel="00000000" w:rsidR="00000000" w:rsidRPr="00000000">
        <w:rPr>
          <w:rtl w:val="0"/>
        </w:rPr>
      </w:r>
    </w:p>
    <w:p w:rsidR="00000000" w:rsidDel="00000000" w:rsidP="00000000" w:rsidRDefault="00000000" w:rsidRPr="00000000" w14:paraId="0000004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(2026). </w:t>
      </w:r>
      <w:r w:rsidDel="00000000" w:rsidR="00000000" w:rsidRPr="00000000">
        <w:rPr>
          <w:rFonts w:ascii="Times New Roman" w:cs="Times New Roman" w:eastAsia="Times New Roman" w:hAnsi="Times New Roman"/>
          <w:i w:val="1"/>
          <w:iCs w:val="1"/>
          <w:color w:val="000000"/>
          <w:sz w:val="24"/>
          <w:szCs w:val="24"/>
          <w:rtl w:val="0"/>
        </w:rPr>
        <w:t xml:space="preserve">The airtight construction of a neurosis, the logic of modernity, and the mother of psychology: On Marco Heleno Barreto's analysis of Giegerich's psychology as the discipline of interiority</w:t>
      </w:r>
      <w:r w:rsidDel="00000000" w:rsidR="00000000" w:rsidRPr="00000000">
        <w:rPr>
          <w:rFonts w:ascii="Times New Roman" w:cs="Times New Roman" w:eastAsia="Times New Roman" w:hAnsi="Times New Roman"/>
          <w:color w:val="000000"/>
          <w:sz w:val="24"/>
          <w:szCs w:val="24"/>
          <w:rtl w:val="0"/>
        </w:rPr>
        <w:t xml:space="preserve">. Dusk Owl Books.</w:t>
      </w:r>
      <w:r w:rsidDel="00000000" w:rsidR="00000000" w:rsidRPr="00000000">
        <w:rPr>
          <w:rtl w:val="0"/>
        </w:rPr>
      </w:r>
    </w:p>
    <w:p w:rsidR="00000000" w:rsidDel="00000000" w:rsidP="00000000" w:rsidRDefault="00000000" w:rsidRPr="00000000" w14:paraId="0000004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(1992).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(P. Meneses, Trad.). Vozes. (Trabalho original publicado em 1807)</w:t>
      </w:r>
      <w:r w:rsidDel="00000000" w:rsidR="00000000" w:rsidRPr="00000000">
        <w:rPr>
          <w:rtl w:val="0"/>
        </w:rPr>
      </w:r>
    </w:p>
    <w:p w:rsidR="00000000" w:rsidDel="00000000" w:rsidP="00000000" w:rsidRDefault="00000000" w:rsidRPr="00000000" w14:paraId="0000004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(2014b). </w:t>
      </w:r>
      <w:r w:rsidDel="00000000" w:rsidR="00000000" w:rsidRPr="00000000">
        <w:rPr>
          <w:rFonts w:ascii="Times New Roman" w:cs="Times New Roman" w:eastAsia="Times New Roman" w:hAnsi="Times New Roman"/>
          <w:i w:val="1"/>
          <w:iCs w:val="1"/>
          <w:color w:val="000000"/>
          <w:sz w:val="24"/>
          <w:szCs w:val="24"/>
          <w:rtl w:val="0"/>
        </w:rPr>
        <w:t xml:space="preserve">A natureza da psique</w:t>
      </w:r>
      <w:r w:rsidDel="00000000" w:rsidR="00000000" w:rsidRPr="00000000">
        <w:rPr>
          <w:rFonts w:ascii="Times New Roman" w:cs="Times New Roman" w:eastAsia="Times New Roman" w:hAnsi="Times New Roman"/>
          <w:color w:val="000000"/>
          <w:sz w:val="24"/>
          <w:szCs w:val="24"/>
          <w:rtl w:val="0"/>
        </w:rPr>
        <w:t xml:space="preserve"> (Obras completas, Vol. VIII/2). Vozes. ("A função transcendente": escrito em 1916, publicado em 1958)</w:t>
      </w:r>
      <w:r w:rsidDel="00000000" w:rsidR="00000000" w:rsidRPr="00000000">
        <w:rPr>
          <w:rtl w:val="0"/>
        </w:rPr>
      </w:r>
    </w:p>
    <w:p w:rsidR="00000000" w:rsidDel="00000000" w:rsidP="00000000" w:rsidRDefault="00000000" w:rsidRPr="00000000" w14:paraId="00000045">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2. Hegel I</w:t>
      </w:r>
      <w:r w:rsidDel="00000000" w:rsidR="00000000" w:rsidRPr="00000000">
        <w:rPr>
          <w:rtl w:val="0"/>
        </w:rPr>
      </w:r>
    </w:p>
    <w:p w:rsidR="00000000" w:rsidDel="00000000" w:rsidP="00000000" w:rsidRDefault="00000000" w:rsidRPr="00000000" w14:paraId="00000046">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A Aufhebung, a tríade, a teleologia do Espírito</w:t>
      </w:r>
      <w:r w:rsidDel="00000000" w:rsidR="00000000" w:rsidRPr="00000000">
        <w:rPr>
          <w:rtl w:val="0"/>
        </w:rPr>
      </w:r>
    </w:p>
    <w:p w:rsidR="00000000" w:rsidDel="00000000" w:rsidP="00000000" w:rsidRDefault="00000000" w:rsidRPr="00000000" w14:paraId="0000004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preciso começar corrigindo um clichê. A fórmula "tese, antítese, síntese" que os manuais atribuem a Hegel não é hegeliana — é, na melhor das hipóteses, uma simplificação didática de origem fichteana, popularizada por comentadores do século XIX e retida pela vulgata filosófica por comodidade expositiva</w:t>
      </w:r>
      <w:r w:rsidDel="00000000" w:rsidR="00000000" w:rsidRPr="00000000">
        <w:rPr>
          <w:vertAlign w:val="superscript"/>
        </w:rPr>
        <w:footnoteReference w:customMarkFollows="0" w:id="4"/>
      </w:r>
      <w:r w:rsidDel="00000000" w:rsidR="00000000" w:rsidRPr="00000000">
        <w:rPr>
          <w:rFonts w:ascii="Times New Roman" w:cs="Times New Roman" w:eastAsia="Times New Roman" w:hAnsi="Times New Roman"/>
          <w:color w:val="000000"/>
          <w:sz w:val="24"/>
          <w:szCs w:val="24"/>
          <w:rtl w:val="0"/>
        </w:rPr>
        <w:t xml:space="preserve">. Hegel jamais organiza sua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ou sua</w:t>
      </w:r>
      <w:r w:rsidDel="00000000" w:rsidR="00000000" w:rsidRPr="00000000">
        <w:rPr>
          <w:rFonts w:ascii="Times New Roman" w:cs="Times New Roman" w:eastAsia="Times New Roman" w:hAnsi="Times New Roman"/>
          <w:i w:val="1"/>
          <w:iCs w:val="1"/>
          <w:color w:val="000000"/>
          <w:sz w:val="24"/>
          <w:szCs w:val="24"/>
          <w:rtl w:val="0"/>
        </w:rPr>
        <w:t xml:space="preserve"> Ciência da Lógica</w:t>
      </w:r>
      <w:r w:rsidDel="00000000" w:rsidR="00000000" w:rsidRPr="00000000">
        <w:rPr>
          <w:rFonts w:ascii="Times New Roman" w:cs="Times New Roman" w:eastAsia="Times New Roman" w:hAnsi="Times New Roman"/>
          <w:color w:val="000000"/>
          <w:sz w:val="24"/>
          <w:szCs w:val="24"/>
          <w:rtl w:val="0"/>
        </w:rPr>
        <w:t xml:space="preserve"> segundo esse esquema ternário explícito. O que há, em seu lugar, é algo mais preciso e mais exigente: um movimento de negação determinada que se volta sobre si mesma — a negação da negação — e que, nesse retorno, não anula o que nega, mas o conserva num nível superior de determinação. É esse movimento, e não a fórmula escolar, que o conceito de</w:t>
      </w:r>
      <w:r w:rsidDel="00000000" w:rsidR="00000000" w:rsidRPr="00000000">
        <w:rPr>
          <w:rFonts w:ascii="Times New Roman" w:cs="Times New Roman" w:eastAsia="Times New Roman" w:hAnsi="Times New Roman"/>
          <w:i w:val="1"/>
          <w:iCs w:val="1"/>
          <w:color w:val="000000"/>
          <w:sz w:val="24"/>
          <w:szCs w:val="24"/>
          <w:rtl w:val="0"/>
        </w:rPr>
        <w:t xml:space="preserve"> Aufhebung</w:t>
      </w:r>
      <w:r w:rsidDel="00000000" w:rsidR="00000000" w:rsidRPr="00000000">
        <w:rPr>
          <w:rFonts w:ascii="Times New Roman" w:cs="Times New Roman" w:eastAsia="Times New Roman" w:hAnsi="Times New Roman"/>
          <w:color w:val="000000"/>
          <w:sz w:val="24"/>
          <w:szCs w:val="24"/>
          <w:rtl w:val="0"/>
        </w:rPr>
        <w:t xml:space="preserve"> nomeia.</w:t>
      </w:r>
      <w:r w:rsidDel="00000000" w:rsidR="00000000" w:rsidRPr="00000000">
        <w:rPr>
          <w:rtl w:val="0"/>
        </w:rPr>
      </w:r>
    </w:p>
    <w:p w:rsidR="00000000" w:rsidDel="00000000" w:rsidP="00000000" w:rsidRDefault="00000000" w:rsidRPr="00000000" w14:paraId="00000048">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2.1 Suprimir e conservar</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palavra alemã </w:t>
      </w:r>
      <w:r w:rsidDel="00000000" w:rsidR="00000000" w:rsidRPr="00000000">
        <w:rPr>
          <w:rFonts w:ascii="Times New Roman" w:cs="Times New Roman" w:eastAsia="Times New Roman" w:hAnsi="Times New Roman"/>
          <w:i w:val="1"/>
          <w:iCs w:val="1"/>
          <w:color w:val="000000"/>
          <w:sz w:val="24"/>
          <w:szCs w:val="24"/>
          <w:rtl w:val="0"/>
        </w:rPr>
        <w:t xml:space="preserve">aufheben</w:t>
      </w:r>
      <w:r w:rsidDel="00000000" w:rsidR="00000000" w:rsidRPr="00000000">
        <w:rPr>
          <w:rFonts w:ascii="Times New Roman" w:cs="Times New Roman" w:eastAsia="Times New Roman" w:hAnsi="Times New Roman"/>
          <w:color w:val="000000"/>
          <w:sz w:val="24"/>
          <w:szCs w:val="24"/>
          <w:rtl w:val="0"/>
        </w:rPr>
        <w:t xml:space="preserve"> carrega, no uso corrente, um duplo sentido que o próprio Hegel explora com precisão na </w:t>
      </w:r>
      <w:r w:rsidDel="00000000" w:rsidR="00000000" w:rsidRPr="00000000">
        <w:rPr>
          <w:rFonts w:ascii="Times New Roman" w:cs="Times New Roman" w:eastAsia="Times New Roman" w:hAnsi="Times New Roman"/>
          <w:i w:val="1"/>
          <w:iCs w:val="1"/>
          <w:color w:val="000000"/>
          <w:sz w:val="24"/>
          <w:szCs w:val="24"/>
          <w:rtl w:val="0"/>
        </w:rPr>
        <w:t xml:space="preserve">Ciência da Lógica</w:t>
      </w:r>
      <w:r w:rsidDel="00000000" w:rsidR="00000000" w:rsidRPr="00000000">
        <w:rPr>
          <w:rFonts w:ascii="Times New Roman" w:cs="Times New Roman" w:eastAsia="Times New Roman" w:hAnsi="Times New Roman"/>
          <w:color w:val="000000"/>
          <w:sz w:val="24"/>
          <w:szCs w:val="24"/>
          <w:rtl w:val="0"/>
        </w:rPr>
        <w:t xml:space="preserve">: suprimir e conservar ao mesmo tempo. Ele escreve, na observação que segue à passagem sobre o devir: </w:t>
      </w:r>
    </w:p>
    <w:p>
      <w:pPr>
        <w:spacing w:after="160" w:before="140" w:line="320" w:lineRule="auto"/>
        <w:ind w:left="720" w:right="0" w:firstLine="0"/>
        <w:jc w:val="both"/>
        <w:rPr>
          <w:rFonts w:ascii="Times New Roman" w:cs="Times New Roman" w:eastAsia="Times New Roman" w:hAnsi="Times New Roman"/>
          <w:color w:val="000000"/>
          <w:sz w:val="22"/>
          <w:szCs w:val="22"/>
        </w:rPr>
      </w:pPr>
      <w:r>
        <w:rPr>
          <w:rFonts w:ascii="Times New Roman" w:cs="Times New Roman" w:eastAsia="Times New Roman" w:hAnsi="Times New Roman"/>
          <w:color w:val="000000"/>
          <w:sz w:val="22"/>
          <w:szCs w:val="22"/>
          <w:rtl w:val="0"/>
        </w:rPr>
        <w:t xml:space="preserve">Suprassumir [</w:t>
      </w:r>
      <w:r>
        <w:rPr>
          <w:rFonts w:ascii="Times New Roman" w:cs="Times New Roman" w:eastAsia="Times New Roman" w:hAnsi="Times New Roman"/>
          <w:color w:val="000000"/>
          <w:sz w:val="22"/>
          <w:szCs w:val="22"/>
          <w:rtl w:val="0"/>
          <w:i w:val="1"/>
          <w:iCs w:val="1"/>
        </w:rPr>
        <w:t xml:space="preserve">aufheben</w:t>
      </w:r>
      <w:r>
        <w:rPr>
          <w:rFonts w:ascii="Times New Roman" w:cs="Times New Roman" w:eastAsia="Times New Roman" w:hAnsi="Times New Roman"/>
          <w:color w:val="000000"/>
          <w:sz w:val="22"/>
          <w:szCs w:val="22"/>
          <w:rtl w:val="0"/>
        </w:rPr>
        <w:t xml:space="preserve">] tem, na língua, o duplo sentido de significar tanto conservar, manter, como também fazer cessar, pôr um fim [...]. Assim, o que é suprassumido é, ao mesmo tempo, conservado; perdeu apenas a sua imediaticidade, mas não foi, por isso, aniquilado.</w:t>
      </w:r>
      <w:r w:rsidDel="00000000" w:rsidR="00000000" w:rsidRPr="00000000">
        <w:rPr>
          <w:rFonts w:ascii="Times New Roman" w:cs="Times New Roman" w:eastAsia="Times New Roman" w:hAnsi="Times New Roman"/>
          <w:sz w:val="22"/>
          <w:szCs w:val="22"/>
          <w:vertAlign w:val="superscript"/>
        </w:rPr>
        <w:footnoteReference w:customMarkFollows="0" w:id="5"/>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Um termo alemão comum é elevado, aqui, à dignidade de conceito técnico: aquilo que é superado numa síntese dialética não desaparece — é recolhido, num nível mais alto, como momento subordinado de uma totalidade mais rica.</w:t>
      </w:r>
      <w:r w:rsidDel="00000000" w:rsidR="00000000" w:rsidRPr="00000000">
        <w:rPr>
          <w:rtl w:val="0"/>
        </w:rPr>
      </w:r>
    </w:p>
    <w:p w:rsidR="00000000" w:rsidDel="00000000" w:rsidP="00000000" w:rsidRDefault="00000000" w:rsidRPr="00000000" w14:paraId="0000004A">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2.2 A direção e o trabalho do negativo</w:t>
      </w:r>
      <w:r w:rsidDel="00000000" w:rsidR="00000000" w:rsidRPr="00000000">
        <w:rPr>
          <w:rtl w:val="0"/>
        </w:rPr>
      </w:r>
    </w:p>
    <w:p w:rsidR="00000000" w:rsidDel="00000000" w:rsidP="00000000" w:rsidRDefault="00000000" w:rsidRPr="00000000" w14:paraId="0000004B">
      <w:pPr>
        <w:spacing w:line="360" w:lineRule="auto"/>
        <w:ind w:firstLine="720"/>
        <w:jc w:val="both"/>
        <w:rPr/>
      </w:pPr>
      <w:r>
        <w:rPr>
          <w:rFonts w:ascii="Times New Roman" w:cs="Times New Roman" w:eastAsia="Times New Roman" w:hAnsi="Times New Roman"/>
          <w:color w:val="000000"/>
          <w:sz w:val="24"/>
          <w:szCs w:val="24"/>
          <w:rtl w:val="0"/>
        </w:rPr>
        <w:t xml:space="preserve">Esse duplo movimento de negar e conservar não seria filosoficamente interessante se não estivesse subordinado a uma terceira determinação, ainda mais decisiva: a direção. O processo dialético hegeliano tem um sentido — ele caminha, estágio a estágio, rumo a uma totalização crescente da razão sobre si mesma, até o ponto em que o Espírito (</w:t>
      </w:r>
      <w:r>
        <w:rPr>
          <w:rFonts w:ascii="Times New Roman" w:cs="Times New Roman" w:eastAsia="Times New Roman" w:hAnsi="Times New Roman"/>
          <w:color w:val="000000"/>
          <w:sz w:val="24"/>
          <w:szCs w:val="24"/>
          <w:rtl w:val="0"/>
          <w:i w:val="1"/>
          <w:iCs w:val="1"/>
        </w:rPr>
        <w:t xml:space="preserve">Geist</w:t>
      </w:r>
      <w:r>
        <w:rPr>
          <w:rFonts w:ascii="Times New Roman" w:cs="Times New Roman" w:eastAsia="Times New Roman" w:hAnsi="Times New Roman"/>
          <w:color w:val="000000"/>
          <w:sz w:val="24"/>
          <w:szCs w:val="24"/>
          <w:rtl w:val="0"/>
        </w:rPr>
        <w:t xml:space="preserve">) se reconhece integralmente naquilo que pensa e no modo como pensa. É a essa marcha que Hegel chama, no prefácio da </w:t>
      </w:r>
      <w:r w:rsidDel="00000000" w:rsidR="00000000" w:rsidRPr="00000000">
        <w:rPr>
          <w:rFonts w:ascii="Times New Roman" w:cs="Times New Roman" w:eastAsia="Times New Roman" w:hAnsi="Times New Roman"/>
          <w:i w:val="1"/>
          <w:iCs w:val="1"/>
          <w:color w:val="000000"/>
          <w:sz w:val="24"/>
          <w:szCs w:val="24"/>
          <w:rtl w:val="0"/>
        </w:rPr>
        <w:t xml:space="preserve">Fenomenologia,</w:t>
      </w:r>
      <w:r w:rsidDel="00000000" w:rsidR="00000000" w:rsidRPr="00000000">
        <w:rPr>
          <w:rFonts w:ascii="Times New Roman" w:cs="Times New Roman" w:eastAsia="Times New Roman" w:hAnsi="Times New Roman"/>
          <w:color w:val="000000"/>
          <w:sz w:val="24"/>
          <w:szCs w:val="24"/>
          <w:rtl w:val="0"/>
        </w:rPr>
        <w:t xml:space="preserve"> de "o trabalho, a paciência, a seriedade e o sofrimento do negativo"</w:t>
      </w:r>
      <w:r w:rsidDel="00000000" w:rsidR="00000000" w:rsidRPr="00000000">
        <w:rPr>
          <w:vertAlign w:val="superscript"/>
        </w:rPr>
        <w:footnoteReference w:customMarkFollows="0" w:id="6"/>
      </w:r>
      <w:r w:rsidDel="00000000" w:rsidR="00000000" w:rsidRPr="00000000">
        <w:rPr>
          <w:rFonts w:ascii="Times New Roman" w:cs="Times New Roman" w:eastAsia="Times New Roman" w:hAnsi="Times New Roman"/>
          <w:color w:val="000000"/>
          <w:sz w:val="24"/>
          <w:szCs w:val="24"/>
          <w:rtl w:val="0"/>
        </w:rPr>
        <w:t xml:space="preserve"> — uma fórmula que descreve a dialética não como jogo de oposições que se cancelam mutuamente, mas como esforço genuíno, custoso, do pensamento que se determina a si mesmo através da resistência que ele próprio produz.</w:t>
      </w:r>
      <w:r w:rsidDel="00000000" w:rsidR="00000000" w:rsidRPr="00000000">
        <w:rPr>
          <w:rtl w:val="0"/>
        </w:rPr>
      </w:r>
    </w:p>
    <w:p w:rsidR="00000000" w:rsidDel="00000000" w:rsidP="00000000" w:rsidRDefault="00000000" w:rsidRPr="00000000" w14:paraId="0000004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tríade, quando aparece de fato no texto hegeliano — e aparece, ainda que sem o vocabulário escolar —, funciona de outro modo: ela é a estrutura lógica interna de qualquer determinação que se pensa até o fim, e nada tem de esquema mecânico aplicável de fora a qualquer conteúdo. Há três momentos nessa estrutura: a imediaticidade (o em-si), a negação dessa imediaticidade pela reflexão (a mediação) e a negação dessa negação — que não devolve ao ponto de partida, mas produz um novo em-si, agora enriquecido pela mediação que o gerou: o em-e-para-si. Esse terceiro momento é, para Hegel, sempre mais concreto do que o primeiro, porque contém dentro de si o caminho percorrido. Por </w:t>
      </w:r>
      <w:r w:rsidDel="00000000" w:rsidR="00000000" w:rsidRPr="00000000">
        <w:rPr>
          <w:rtl w:val="0"/>
        </w:rPr>
        <w:t xml:space="preserve">isso, a teleologia</w:t>
      </w:r>
      <w:r w:rsidDel="00000000" w:rsidR="00000000" w:rsidRPr="00000000">
        <w:rPr>
          <w:rFonts w:ascii="Times New Roman" w:cs="Times New Roman" w:eastAsia="Times New Roman" w:hAnsi="Times New Roman"/>
          <w:color w:val="000000"/>
          <w:sz w:val="24"/>
          <w:szCs w:val="24"/>
          <w:rtl w:val="0"/>
        </w:rPr>
        <w:t xml:space="preserve"> hegeliana é imanente, e não externa: ela emerge da própria lógica interna da contradição em movimento, ao contrário da finalidade que um artesão impõe de fora ao seu material.</w:t>
      </w:r>
      <w:r w:rsidDel="00000000" w:rsidR="00000000" w:rsidRPr="00000000">
        <w:rPr>
          <w:rtl w:val="0"/>
        </w:rPr>
      </w:r>
    </w:p>
    <w:p w:rsidR="00000000" w:rsidDel="00000000" w:rsidP="00000000" w:rsidRDefault="00000000" w:rsidRPr="00000000" w14:paraId="0000004D">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2.3 Inteligível a partir do fim</w:t>
      </w:r>
      <w:r w:rsidDel="00000000" w:rsidR="00000000" w:rsidRPr="00000000">
        <w:rPr>
          <w:rtl w:val="0"/>
        </w:rPr>
      </w:r>
    </w:p>
    <w:p w:rsidR="00000000" w:rsidDel="00000000" w:rsidP="00000000" w:rsidRDefault="00000000" w:rsidRPr="00000000" w14:paraId="0000004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teleologia imanente é, ao mesmo tempo, a força e o problema do sistema. É a força porque garante que nada seja gratuito: cada figura da consciência e cada categoria lógica é necessária, e essa necessidade é demonstrada pelo próprio percurso do texto, não postulada de antemão. O problema mora no preço dessa necessidade: o processo só é inteligível </w:t>
      </w:r>
      <w:r w:rsidDel="00000000" w:rsidR="00000000" w:rsidRPr="00000000">
        <w:rPr>
          <w:rFonts w:ascii="Times New Roman" w:cs="Times New Roman" w:eastAsia="Times New Roman" w:hAnsi="Times New Roman"/>
          <w:i w:val="1"/>
          <w:iCs w:val="1"/>
          <w:color w:val="000000"/>
          <w:sz w:val="24"/>
          <w:szCs w:val="24"/>
          <w:rtl w:val="0"/>
        </w:rPr>
        <w:t xml:space="preserve">a partir do seu fim</w:t>
      </w:r>
      <w:r w:rsidDel="00000000" w:rsidR="00000000" w:rsidRPr="00000000">
        <w:rPr>
          <w:rFonts w:ascii="Times New Roman" w:cs="Times New Roman" w:eastAsia="Times New Roman" w:hAnsi="Times New Roman"/>
          <w:color w:val="000000"/>
          <w:sz w:val="24"/>
          <w:szCs w:val="24"/>
          <w:rtl w:val="0"/>
        </w:rPr>
        <w:t xml:space="preserve">. O saber absoluto é o ponto de vista de onde toda a marcha anterior se revela como tendo sido, desde sempre, um caminho para ele — de modo que a contradição, nesse sistema, nunca se instala como estado a habitar; ela é sempre, estritamente, um estágio a superar, uma instabilidade lógica que o próprio conceito resolve ao se determinar mais precisamente</w:t>
      </w:r>
      <w:r w:rsidDel="00000000" w:rsidR="00000000" w:rsidRPr="00000000">
        <w:rPr>
          <w:vertAlign w:val="superscript"/>
        </w:rPr>
        <w:footnoteReference w:customMarkFollows="0" w:id="7"/>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4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Uma segunda leitura, de outra veia, complica ainda mais essa reconstrução, e por um caminho diferente do de Pippin e Pinkard. Catherine Malabou propõe reler a </w:t>
      </w:r>
      <w:r w:rsidDel="00000000" w:rsidR="00000000" w:rsidRPr="00000000">
        <w:rPr>
          <w:rFonts w:ascii="Times New Roman" w:cs="Times New Roman" w:eastAsia="Times New Roman" w:hAnsi="Times New Roman"/>
          <w:i w:val="1"/>
          <w:iCs w:val="1"/>
          <w:color w:val="000000"/>
          <w:sz w:val="24"/>
          <w:szCs w:val="24"/>
          <w:rtl w:val="0"/>
        </w:rPr>
        <w:t xml:space="preserve">Aufhebung</w:t>
      </w:r>
      <w:r w:rsidDel="00000000" w:rsidR="00000000" w:rsidRPr="00000000">
        <w:rPr>
          <w:rFonts w:ascii="Times New Roman" w:cs="Times New Roman" w:eastAsia="Times New Roman" w:hAnsi="Times New Roman"/>
          <w:color w:val="000000"/>
          <w:sz w:val="24"/>
          <w:szCs w:val="24"/>
          <w:rtl w:val="0"/>
        </w:rPr>
        <w:t xml:space="preserve"> a partir da noção de plasticidade — a capacidade de dar forma e de receber forma, que ela encontra operando ao longo de toda a obra hegeliana — para sustentar uma leitura não teleológica da mudança: a dialética não avançaria rumo a um telos já dado de antemão, mas produziria um futuro genuinamente aberto, cuja forma só se determina no próprio processo de formação, e não antes dele</w:t>
      </w:r>
      <w:r w:rsidDel="00000000" w:rsidR="00000000" w:rsidRPr="00000000">
        <w:rPr>
          <w:vertAlign w:val="superscript"/>
        </w:rPr>
        <w:footnoteReference w:customMarkFollows="0" w:id="8"/>
      </w:r>
      <w:r w:rsidDel="00000000" w:rsidR="00000000" w:rsidRPr="00000000">
        <w:rPr>
          <w:rFonts w:ascii="Times New Roman" w:cs="Times New Roman" w:eastAsia="Times New Roman" w:hAnsi="Times New Roman"/>
          <w:color w:val="000000"/>
          <w:sz w:val="24"/>
          <w:szCs w:val="24"/>
          <w:rtl w:val="0"/>
        </w:rPr>
        <w:t xml:space="preserve">. Se essa leitura for aceita, a inteligibilidade </w:t>
      </w:r>
      <w:r w:rsidDel="00000000" w:rsidR="00000000" w:rsidRPr="00000000">
        <w:rPr>
          <w:rFonts w:ascii="Times New Roman" w:cs="Times New Roman" w:eastAsia="Times New Roman" w:hAnsi="Times New Roman"/>
          <w:i w:val="1"/>
          <w:iCs w:val="1"/>
          <w:color w:val="000000"/>
          <w:sz w:val="24"/>
          <w:szCs w:val="24"/>
          <w:rtl w:val="0"/>
        </w:rPr>
        <w:t xml:space="preserve">a partir do fim</w:t>
      </w:r>
      <w:r w:rsidDel="00000000" w:rsidR="00000000" w:rsidRPr="00000000">
        <w:rPr>
          <w:rFonts w:ascii="Times New Roman" w:cs="Times New Roman" w:eastAsia="Times New Roman" w:hAnsi="Times New Roman"/>
          <w:color w:val="000000"/>
          <w:sz w:val="24"/>
          <w:szCs w:val="24"/>
          <w:rtl w:val="0"/>
        </w:rPr>
        <w:t xml:space="preserve"> atribuída ao sistema hegeliano não implicaria que o fim já estivesse, de algum modo, predeterminado desde o início — apenas que ele só pode ser compreendido retrospectivamente, depois de formado. A distinção é sutil e tem consequências: separa uma teleologia de resultado fixo de uma teleologia de forma aberta. Este livro mantém a leitura mais forte — a de que a estrutura do saber absoluto como ponto de chegada que legitima retroativamente todo o percurso permanece irredutível, seja qual for o vocabulário usado para descrevê-la —, mas reconhecer a alternativa de Malabou impede que se trate essa estrutura como univocamente estabelecida.</w:t>
      </w:r>
      <w:r w:rsidDel="00000000" w:rsidR="00000000" w:rsidRPr="00000000">
        <w:rPr>
          <w:rtl w:val="0"/>
        </w:rPr>
      </w:r>
    </w:p>
    <w:p w:rsidR="00000000" w:rsidDel="00000000" w:rsidP="00000000" w:rsidRDefault="00000000" w:rsidRPr="00000000" w14:paraId="00000050">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biografia explicada pelo fim</w:t>
      </w:r>
      <w:r w:rsidDel="00000000" w:rsidR="00000000" w:rsidRPr="00000000">
        <w:rPr>
          <w:rtl w:val="0"/>
        </w:rPr>
      </w:r>
    </w:p>
    <w:p w:rsidR="00000000" w:rsidDel="00000000" w:rsidP="00000000" w:rsidRDefault="00000000" w:rsidRPr="00000000" w14:paraId="00000051">
      <w:pPr>
        <w:spacing w:after="80" w:line="320" w:lineRule="auto"/>
        <w:ind w:left="432" w:right="432" w:firstLine="288"/>
        <w:jc w:val="both"/>
        <w:rPr/>
      </w:pPr>
      <w:r w:rsidDel="00000000" w:rsidR="00000000" w:rsidRPr="00000000">
        <w:rPr>
          <w:rFonts w:ascii="Times New Roman" w:cs="Times New Roman" w:eastAsia="Times New Roman" w:hAnsi="Times New Roman"/>
          <w:color w:val="000000"/>
          <w:sz w:val="24"/>
          <w:szCs w:val="24"/>
          <w:rtl w:val="0"/>
        </w:rPr>
        <w:t xml:space="preserve">Numa segunda-feira do segundo ano de análise, ele chega com seis folhas impressas e pede para ler em voz alta. Engenheiro, criado numa casa onde ninguém falava de sentimentos, tinha passado o fim de semana escrevendo, para entregar ao analista em segredo, a história da própria vida</w:t>
      </w:r>
      <w:r w:rsidDel="00000000" w:rsidR="00000000" w:rsidRPr="00000000">
        <w:rPr>
          <w:rtl w:val="0"/>
        </w:rPr>
        <w:t xml:space="preserve"/>
      </w:r>
      <w:r w:rsidDel="00000000" w:rsidR="00000000" w:rsidRPr="00000000">
        <w:rPr>
          <w:rFonts w:ascii="Times New Roman" w:cs="Times New Roman" w:eastAsia="Times New Roman" w:hAnsi="Times New Roman"/>
          <w:color w:val="000000"/>
          <w:sz w:val="24"/>
          <w:szCs w:val="24"/>
          <w:rtl w:val="0"/>
        </w:rPr>
        <w:t xml:space="preserve">, e agora tudo fazia sentido. A escolha de uma profissão </w:t>
      </w:r>
      <w:r w:rsidDel="00000000" w:rsidR="00000000" w:rsidRPr="00000000">
        <w:rPr>
          <w:rtl w:val="0"/>
        </w:rPr>
        <w:t xml:space="preserve">que fazia do mundo um</w:t>
      </w:r>
      <w:r w:rsidDel="00000000" w:rsidR="00000000" w:rsidRPr="00000000">
        <w:rPr>
          <w:rFonts w:ascii="Times New Roman" w:cs="Times New Roman" w:eastAsia="Times New Roman" w:hAnsi="Times New Roman"/>
          <w:color w:val="000000"/>
          <w:sz w:val="24"/>
          <w:szCs w:val="24"/>
          <w:rtl w:val="0"/>
        </w:rPr>
        <w:t xml:space="preserve"> cálculo</w:t>
      </w:r>
      <w:r w:rsidDel="00000000" w:rsidR="00000000" w:rsidRPr="00000000">
        <w:rPr>
          <w:rtl w:val="0"/>
        </w:rPr>
        <w:t xml:space="preserve"> matemático exato</w:t>
      </w:r>
      <w:r w:rsidDel="00000000" w:rsidR="00000000" w:rsidRPr="00000000">
        <w:rPr>
          <w:rFonts w:ascii="Times New Roman" w:cs="Times New Roman" w:eastAsia="Times New Roman" w:hAnsi="Times New Roman"/>
          <w:color w:val="000000"/>
          <w:sz w:val="24"/>
          <w:szCs w:val="24"/>
          <w:rtl w:val="0"/>
        </w:rPr>
        <w:t xml:space="preserve">, o casamento com uma mulher expansiva que ele admirava e temia, a crise </w:t>
      </w:r>
      <w:r w:rsidDel="00000000" w:rsidR="00000000" w:rsidRPr="00000000">
        <w:rPr>
          <w:rtl w:val="0"/>
        </w:rPr>
        <w:t xml:space="preserve">psíquica </w:t>
      </w:r>
      <w:r w:rsidDel="00000000" w:rsidR="00000000" w:rsidRPr="00000000">
        <w:rPr>
          <w:rFonts w:ascii="Times New Roman" w:cs="Times New Roman" w:eastAsia="Times New Roman" w:hAnsi="Times New Roman"/>
          <w:color w:val="000000"/>
          <w:sz w:val="24"/>
          <w:szCs w:val="24"/>
          <w:rtl w:val="0"/>
        </w:rPr>
        <w:t xml:space="preserve">do ano anterior</w:t>
      </w:r>
      <w:r w:rsidDel="00000000" w:rsidR="00000000" w:rsidRPr="00000000">
        <w:rPr>
          <w:rtl w:val="0"/>
        </w:rPr>
        <w:t xml:space="preserve"> e </w:t>
      </w:r>
      <w:r w:rsidDel="00000000" w:rsidR="00000000" w:rsidRPr="00000000">
        <w:rPr>
          <w:rFonts w:ascii="Times New Roman" w:cs="Times New Roman" w:eastAsia="Times New Roman" w:hAnsi="Times New Roman"/>
          <w:color w:val="000000"/>
          <w:sz w:val="24"/>
          <w:szCs w:val="24"/>
          <w:rtl w:val="0"/>
        </w:rPr>
        <w:t xml:space="preserve">a entrada em análise: cada etapa lhe aparecia como preparação da seguinte, e todas como caminho necessário até o homem que agora, finalmente, entendia algo sobre si. "Nada foi desperdiçado", lê. "Até o que doeu tinha que acontecer para eu chegar aqui."</w:t>
      </w:r>
      <w:r w:rsidDel="00000000" w:rsidR="00000000" w:rsidRPr="00000000">
        <w:rPr>
          <w:rtl w:val="0"/>
        </w:rPr>
      </w:r>
    </w:p>
    <w:p w:rsidR="00000000" w:rsidDel="00000000" w:rsidP="00000000" w:rsidRDefault="00000000" w:rsidRPr="00000000" w14:paraId="00000052">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analista sente a força dessa narrativa e reconhece nela algo verdadeiro. Os episódios não foram apagados; foram recolhidos, e cada um ganhou um lugar que antes não tinha. O alívio do paciente é real. Mas, enquanto ouve, nota o que ficou de fora</w:t>
      </w:r>
      <w:r w:rsidDel="00000000" w:rsidR="00000000" w:rsidRPr="00000000">
        <w:rPr>
          <w:rtl w:val="0"/>
        </w:rPr>
        <w:t xml:space="preserve"> de seu relato metódico: a relação com o </w:t>
      </w:r>
      <w:r w:rsidDel="00000000" w:rsidR="00000000" w:rsidRPr="00000000">
        <w:rPr>
          <w:rFonts w:ascii="Times New Roman" w:cs="Times New Roman" w:eastAsia="Times New Roman" w:hAnsi="Times New Roman"/>
          <w:color w:val="000000"/>
          <w:sz w:val="24"/>
          <w:szCs w:val="24"/>
          <w:rtl w:val="0"/>
        </w:rPr>
        <w:t xml:space="preserve">irmão mais novo, presente nas primeiras sessões e ausente do texto; um ano de faculdade em que o paciente quase largou tudo para tocar numa banda. Tudo o que foge à linearidade foi reduzido a uma linha — chamada de</w:t>
      </w:r>
      <w:r w:rsidDel="00000000" w:rsidR="00000000" w:rsidRPr="00000000">
        <w:rPr>
          <w:rtl w:val="0"/>
        </w:rPr>
        <w:t xml:space="preserve"/>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"desvio da juventude". Nota também em si o desejo de aplaudir</w:t>
      </w:r>
      <w:r w:rsidDel="00000000" w:rsidR="00000000" w:rsidRPr="00000000">
        <w:rPr>
          <w:rtl w:val="0"/>
        </w:rPr>
        <w:t xml:space="preserve"> e </w:t>
      </w:r>
      <w:r w:rsidDel="00000000" w:rsidR="00000000" w:rsidRPr="00000000">
        <w:rPr>
          <w:rFonts w:ascii="Times New Roman" w:cs="Times New Roman" w:eastAsia="Times New Roman" w:hAnsi="Times New Roman"/>
          <w:color w:val="000000"/>
          <w:sz w:val="24"/>
          <w:szCs w:val="24"/>
          <w:rtl w:val="0"/>
        </w:rPr>
        <w:t xml:space="preserve">de confirmar que a análise tinha produzido aquilo.</w:t>
      </w:r>
      <w:r w:rsidDel="00000000" w:rsidR="00000000" w:rsidRPr="00000000">
        <w:rPr>
          <w:rtl w:val="0"/>
        </w:rPr>
      </w:r>
    </w:p>
    <w:p w:rsidR="00000000" w:rsidDel="00000000" w:rsidP="00000000" w:rsidRDefault="00000000" w:rsidRPr="00000000" w14:paraId="00000053">
      <w:pPr>
        <w:spacing w:after="300" w:line="320" w:lineRule="auto"/>
        <w:ind w:left="432" w:right="432" w:firstLine="432"/>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O analista guarda para si a leitura que lhe parece certa, a de que a narrativa fecha a vida para não ter de sentir o que nela não coube, e dela nada faz durante meses; quando arrisca uma pergunta sobre o irmão ausente do texto, o paciente responde com educação e muda de assunto. A mudança vem de fora. Em julho, o irmão passa uma semana na casa dele e conta, rindo, uma versão inteiramente diferente da infância dos dois, com um pai que chorava e uma mãe que gritava. O paciente </w:t>
      </w:r>
      <w:r w:rsidDel="00000000" w:rsidR="00000000" w:rsidRPr="00000000">
        <w:rPr>
          <w:rtl w:val="0"/>
        </w:rPr>
        <w:t xml:space="preserve">fala d</w:t>
      </w:r>
      <w:r>
        <w:rPr>
          <w:rFonts w:ascii="Times New Roman" w:cs="Times New Roman" w:eastAsia="Times New Roman" w:hAnsi="Times New Roman"/>
          <w:color w:val="000000"/>
          <w:sz w:val="24"/>
          <w:szCs w:val="24"/>
          <w:rtl w:val="0"/>
        </w:rPr>
        <w:t xml:space="preserve">isso irritado</w:t>
      </w:r>
      <w:r w:rsidDel="00000000" w:rsidR="00000000" w:rsidRPr="00000000">
        <w:rPr>
          <w:rtl w:val="0"/>
        </w:rPr>
        <w:t xml:space="preserve">,</w:t>
      </w:r>
      <w:r w:rsidDel="00000000" w:rsidR="00000000" w:rsidRPr="00000000">
        <w:rPr>
          <w:rFonts w:ascii="Times New Roman" w:cs="Times New Roman" w:eastAsia="Times New Roman" w:hAnsi="Times New Roman"/>
          <w:color w:val="000000"/>
          <w:sz w:val="24"/>
          <w:szCs w:val="24"/>
          <w:rtl w:val="0"/>
        </w:rPr>
        <w:t xml:space="preserve"> depois confuso.</w:t>
      </w:r>
    </w:p>
    <w:p w:rsidR="00000000" w:rsidDel="00000000" w:rsidP="00000000" w:rsidRDefault="00000000" w:rsidRPr="00000000" w14:paraId="00000054">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Semanas depois sonha que está num palco e que o público vai embora antes de ele começar a tocar; acorda aliviado e o alívio o intriga. Não reescreve sua história, mas passa a se referir a ela como "uma versão do fim de semana". Na expressão usada há uma pequena concessão: a narrativa linear continua lá, útil, </w:t>
      </w:r>
      <w:r w:rsidDel="00000000" w:rsidR="00000000" w:rsidRPr="00000000">
        <w:rPr>
          <w:rtl w:val="0"/>
        </w:rPr>
        <w:t xml:space="preserve">mas</w:t>
      </w:r>
      <w:r w:rsidDel="00000000" w:rsidR="00000000" w:rsidRPr="00000000">
        <w:rPr>
          <w:rFonts w:ascii="Times New Roman" w:cs="Times New Roman" w:eastAsia="Times New Roman" w:hAnsi="Times New Roman"/>
          <w:color w:val="000000"/>
          <w:sz w:val="24"/>
          <w:szCs w:val="24"/>
          <w:rtl w:val="0"/>
        </w:rPr>
        <w:t xml:space="preserve"> deixou de ser a única.</w:t>
      </w:r>
      <w:r w:rsidDel="00000000" w:rsidR="00000000" w:rsidRPr="00000000">
        <w:rPr>
          <w:rtl w:val="0"/>
        </w:rPr>
      </w:r>
    </w:p>
    <w:p w:rsidR="00000000" w:rsidDel="00000000" w:rsidP="00000000" w:rsidRDefault="00000000" w:rsidRPr="00000000" w14:paraId="0000005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autobiografia d</w:t>
      </w:r>
      <w:r w:rsidDel="00000000" w:rsidR="00000000" w:rsidRPr="00000000">
        <w:rPr>
          <w:rtl w:val="0"/>
        </w:rPr>
        <w:t xml:space="preserve">esse</w:t>
      </w:r>
      <w:r w:rsidDel="00000000" w:rsidR="00000000" w:rsidRPr="00000000">
        <w:rPr>
          <w:rFonts w:ascii="Times New Roman" w:cs="Times New Roman" w:eastAsia="Times New Roman" w:hAnsi="Times New Roman"/>
          <w:color w:val="000000"/>
          <w:sz w:val="24"/>
          <w:szCs w:val="24"/>
          <w:rtl w:val="0"/>
        </w:rPr>
        <w:t xml:space="preserve"> paciente tem a forma exata de uma leitura teleológica. Cada momento é conservado, e conservado como etapa de um caminho que só se revela a partir do ponto de chegada. Nada ali é falso, e é isso que torna o arranjo difícil de desmontar: o fragmento recebeu sentido, e quem recebeu sentido não devolve. O que a narrativa cobra por esse serviço só se vê depois. Aquilo que não serve ao fim desce à condição de desvio, e o fim, uma vez alcançado, deixa de poder ser contestado pelo que ficou atrás. A clínica encontra esse arranjo com frequência, e é diante dele que a pergunta pela herança hegeliana da psicologia complexa deixa de ser assunto de doutrina</w:t>
      </w:r>
      <w:r w:rsidDel="00000000" w:rsidR="00000000" w:rsidRPr="00000000">
        <w:rPr>
          <w:rtl w:val="0"/>
        </w:rPr>
        <w:t xml:space="preserve"> e passa a ser uma decisão técnica, tomada sessão por sessão.</w:t>
      </w:r>
    </w:p>
    <w:p w:rsidR="00000000" w:rsidDel="00000000" w:rsidP="00000000" w:rsidRDefault="00000000" w:rsidRPr="00000000" w14:paraId="0000005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Arrisco, a esta altura, uma generalização: uma dialética cujo valor depende de sua direção para um fim já implícito no seu começo é uma dialética que não pode, em princípio, permanecer aberta. Ela pode ser complexa, pode ser lenta, pode passar por figuras de aparente fracasso e retrocesso — a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está cheia dessas figuras —, mas seu horizonte último é sempre o fechamento: a coincidência final entre o processo e o resultado, entre o caminho e a verdade. </w:t>
      </w:r>
      <w:r w:rsidDel="00000000" w:rsidR="00000000" w:rsidRPr="00000000">
        <w:rPr>
          <w:rFonts w:ascii="Times New Roman" w:cs="Times New Roman" w:eastAsia="Times New Roman" w:hAnsi="Times New Roman"/>
          <w:i w:val="1"/>
          <w:iCs w:val="1"/>
          <w:color w:val="000000"/>
          <w:sz w:val="24"/>
          <w:szCs w:val="24"/>
          <w:rtl w:val="0"/>
        </w:rPr>
        <w:t xml:space="preserve"/>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tl w:val="0"/>
        </w:rPr>
      </w:r>
    </w:p>
    <w:p w:rsidR="00000000" w:rsidDel="00000000" w:rsidP="00000000" w:rsidRDefault="00000000" w:rsidRPr="00000000" w14:paraId="00000057">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2.4 Do ser à determinação</w:t>
      </w:r>
      <w:r w:rsidDel="00000000" w:rsidR="00000000" w:rsidRPr="00000000">
        <w:rPr>
          <w:rtl w:val="0"/>
        </w:rPr>
      </w:r>
    </w:p>
    <w:p w:rsidR="00000000" w:rsidDel="00000000" w:rsidP="00000000" w:rsidRDefault="00000000" w:rsidRPr="00000000" w14:paraId="0000005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Quem sustenta que a </w:t>
      </w:r>
      <w:r w:rsidDel="00000000" w:rsidR="00000000" w:rsidRPr="00000000">
        <w:rPr>
          <w:rFonts w:ascii="Times New Roman" w:cs="Times New Roman" w:eastAsia="Times New Roman" w:hAnsi="Times New Roman"/>
          <w:i w:val="1"/>
          <w:iCs w:val="1"/>
          <w:color w:val="000000"/>
          <w:sz w:val="24"/>
          <w:szCs w:val="24"/>
          <w:rtl w:val="0"/>
        </w:rPr>
        <w:t xml:space="preserve">Aufhebung</w:t>
      </w:r>
      <w:r w:rsidDel="00000000" w:rsidR="00000000" w:rsidRPr="00000000">
        <w:rPr>
          <w:rFonts w:ascii="Times New Roman" w:cs="Times New Roman" w:eastAsia="Times New Roman" w:hAnsi="Times New Roman"/>
          <w:color w:val="000000"/>
          <w:sz w:val="24"/>
          <w:szCs w:val="24"/>
          <w:rtl w:val="0"/>
        </w:rPr>
        <w:t xml:space="preserve"> caminha para um fim capaz de legitimar o percurso deve, antes de tudo, percorrê-lo. Hegel oferece o material logo no começo da </w:t>
      </w:r>
      <w:r w:rsidDel="00000000" w:rsidR="00000000" w:rsidRPr="00000000">
        <w:rPr>
          <w:rFonts w:ascii="Times New Roman" w:cs="Times New Roman" w:eastAsia="Times New Roman" w:hAnsi="Times New Roman"/>
          <w:i w:val="1"/>
          <w:iCs w:val="1"/>
          <w:color w:val="000000"/>
          <w:sz w:val="24"/>
          <w:szCs w:val="24"/>
          <w:rtl w:val="0"/>
        </w:rPr>
        <w:t xml:space="preserve">Ciência da </w:t>
      </w:r>
      <w:r w:rsidDel="00000000" w:rsidR="00000000" w:rsidRPr="00000000">
        <w:rPr>
          <w:i w:val="1"/>
          <w:iCs w:val="1"/>
          <w:rtl w:val="0"/>
        </w:rPr>
        <w:t xml:space="preserve">L</w:t>
      </w:r>
      <w:r w:rsidDel="00000000" w:rsidR="00000000" w:rsidRPr="00000000">
        <w:rPr>
          <w:rFonts w:ascii="Times New Roman" w:cs="Times New Roman" w:eastAsia="Times New Roman" w:hAnsi="Times New Roman"/>
          <w:i w:val="1"/>
          <w:iCs w:val="1"/>
          <w:color w:val="000000"/>
          <w:sz w:val="24"/>
          <w:szCs w:val="24"/>
          <w:rtl w:val="0"/>
        </w:rPr>
        <w:t xml:space="preserve">ógica,</w:t>
      </w:r>
      <w:r w:rsidDel="00000000" w:rsidR="00000000" w:rsidRPr="00000000">
        <w:rPr>
          <w:rFonts w:ascii="Times New Roman" w:cs="Times New Roman" w:eastAsia="Times New Roman" w:hAnsi="Times New Roman"/>
          <w:color w:val="000000"/>
          <w:sz w:val="24"/>
          <w:szCs w:val="24"/>
          <w:rtl w:val="0"/>
        </w:rPr>
        <w:t xml:space="preserve"> e o oferece na forma mais ingrata para o leitor apressado, porque os primeiros termos da Doutrina do Ser são tão pobres que parecem não dar o que fazer. Antes de entrar neles, é preciso fixar a regra que os move. Ao expor na introdução o que chama de conceito geral da lógica, Hegel enuncia o único princípio metodológico de que o livro inteiro depende:</w:t>
      </w:r>
      <w:r w:rsidDel="00000000" w:rsidR="00000000" w:rsidRPr="00000000">
        <w:rPr>
          <w:rtl w:val="0"/>
        </w:rPr>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Porque o resultado, a negação, é uma negação determinada, ela tem um conteúdo. É um novo conceito, porém mais elevado e mais rico do que o precedente, pois se enriqueceu pela negação ou pelo oposto deste, e portanto o contém, mas também algo mais, e é a unidade de si mesmo e do seu oposto</w:t>
      </w:r>
      <w:r w:rsidDel="00000000" w:rsidR="00000000" w:rsidRPr="00000000">
        <w:rPr>
          <w:rFonts w:ascii="Times New Roman" w:cs="Times New Roman" w:eastAsia="Times New Roman" w:hAnsi="Times New Roman"/>
          <w:color w:val="000000"/>
          <w:sz w:val="22"/>
          <w:szCs w:val="22"/>
          <w:rtl w:val="0"/>
        </w:rPr>
        <w:t xml:space="preserve">.</w:t>
      </w:r>
      <w:r w:rsidDel="00000000" w:rsidR="00000000" w:rsidRPr="00000000">
        <w:rPr>
          <w:sz w:val="22"/>
          <w:szCs w:val="22"/>
          <w:vertAlign w:val="superscript"/>
        </w:rPr>
        <w:footnoteReference w:customMarkFollows="0" w:id="9"/>
      </w:r>
    </w:p>
    <w:p w:rsidR="00000000" w:rsidDel="00000000" w:rsidP="00000000" w:rsidRDefault="00000000" w:rsidRPr="00000000" w14:paraId="0000005A">
      <w:pPr>
        <w:spacing w:line="360" w:lineRule="auto"/>
        <w:ind w:left="0" w:firstLine="720"/>
        <w:jc w:val="both"/>
        <w:rPr/>
      </w:pPr>
      <w:r w:rsidDel="00000000" w:rsidR="00000000" w:rsidRPr="00000000">
        <w:rPr>
          <w:rFonts w:ascii="Times New Roman" w:cs="Times New Roman" w:eastAsia="Times New Roman" w:hAnsi="Times New Roman"/>
          <w:color w:val="000000"/>
          <w:sz w:val="24"/>
          <w:szCs w:val="24"/>
          <w:rtl w:val="0"/>
        </w:rPr>
        <w:t xml:space="preserve">Três afirmações se sobrepõem aí. O resultado tem conteúdo; o conteúdo vem daquilo que foi negado; e o resultado é comparativamente mais rico. A terceira é a que este livro põe em questão, e ela só pode ser posta em questão depois que as duas primeiras forem vistas trabalhando.</w:t>
      </w:r>
      <w:r w:rsidDel="00000000" w:rsidR="00000000" w:rsidRPr="00000000">
        <w:rPr>
          <w:rtl w:val="0"/>
        </w:rPr>
      </w:r>
    </w:p>
    <w:p w:rsidR="00000000" w:rsidDel="00000000" w:rsidP="00000000" w:rsidRDefault="00000000" w:rsidRPr="00000000" w14:paraId="0000005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Hegel começa por um termo sem nenhuma propriedade. "Ser, puro ser, sem determinação ulterior. Em sua imediaticidade indeterminada ele é igual apenas a si mesmo e tampouco desigual em relação a outro; não tem nenhuma diferença dentro de si nem para fora"</w:t>
      </w:r>
      <w:r w:rsidDel="00000000" w:rsidR="00000000" w:rsidRPr="00000000">
        <w:rPr>
          <w:vertAlign w:val="superscript"/>
        </w:rPr>
        <w:footnoteReference w:customMarkFollows="0" w:id="10"/>
      </w:r>
      <w:r w:rsidDel="00000000" w:rsidR="00000000" w:rsidRPr="00000000">
        <w:rPr>
          <w:rFonts w:ascii="Times New Roman" w:cs="Times New Roman" w:eastAsia="Times New Roman" w:hAnsi="Times New Roman"/>
          <w:color w:val="000000"/>
          <w:sz w:val="24"/>
          <w:szCs w:val="24"/>
          <w:rtl w:val="0"/>
        </w:rPr>
        <w:t xml:space="preserve">. O segundo termo é descrito quase com as mesmas palavras: "Nada, puro nada; é simples igualdade consigo mesmo, vazio completo, ausência completa de determinação e de conteúdo; falta de toda distinção interna"</w:t>
      </w:r>
      <w:r w:rsidDel="00000000" w:rsidR="00000000" w:rsidRPr="00000000">
        <w:rPr>
          <w:vertAlign w:val="superscript"/>
        </w:rPr>
        <w:footnoteReference w:customMarkFollows="0" w:id="11"/>
      </w:r>
      <w:r w:rsidDel="00000000" w:rsidR="00000000" w:rsidRPr="00000000">
        <w:rPr>
          <w:rFonts w:ascii="Times New Roman" w:cs="Times New Roman" w:eastAsia="Times New Roman" w:hAnsi="Times New Roman"/>
          <w:color w:val="000000"/>
          <w:sz w:val="24"/>
          <w:szCs w:val="24"/>
          <w:rtl w:val="0"/>
        </w:rPr>
        <w:t xml:space="preserve">. Nenhuma operação foi executada entre um e outro. Quem procurar uma diferença entre as duas definições não vai encontrá-la, e Hegel conta com isso ao escrever que "o puro ser e o puro nada são, portanto, o mesmo"</w:t>
      </w:r>
      <w:r w:rsidDel="00000000" w:rsidR="00000000" w:rsidRPr="00000000">
        <w:rPr>
          <w:vertAlign w:val="superscript"/>
        </w:rPr>
        <w:footnoteReference w:customMarkFollows="0" w:id="12"/>
      </w:r>
      <w:r w:rsidDel="00000000" w:rsidR="00000000" w:rsidRPr="00000000">
        <w:rPr>
          <w:rFonts w:ascii="Times New Roman" w:cs="Times New Roman" w:eastAsia="Times New Roman" w:hAnsi="Times New Roman"/>
          <w:color w:val="000000"/>
          <w:sz w:val="24"/>
          <w:szCs w:val="24"/>
          <w:rtl w:val="0"/>
        </w:rPr>
        <w:t xml:space="preserve">. O escândalo dessa frase costuma ocupar o comentário inteiro e desviar a atenção do que vem depois dela.</w:t>
      </w:r>
      <w:r w:rsidDel="00000000" w:rsidR="00000000" w:rsidRPr="00000000">
        <w:rPr>
          <w:rtl w:val="0"/>
        </w:rPr>
      </w:r>
    </w:p>
    <w:p w:rsidR="00000000" w:rsidDel="00000000" w:rsidP="00000000" w:rsidRDefault="00000000" w:rsidRPr="00000000" w14:paraId="0000005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resulta desse par não é um terceiro termo colocado ao lado dos dois. Hegel escreve que o devir "é o desaparecer do ser no nada e do nada no ser, e o desaparecer do ser e do nada em geral"</w:t>
      </w:r>
      <w:r w:rsidDel="00000000" w:rsidR="00000000" w:rsidRPr="00000000">
        <w:rPr>
          <w:vertAlign w:val="superscript"/>
        </w:rPr>
        <w:footnoteReference w:customMarkFollows="0" w:id="13"/>
      </w:r>
      <w:r w:rsidDel="00000000" w:rsidR="00000000" w:rsidRPr="00000000">
        <w:rPr>
          <w:rFonts w:ascii="Times New Roman" w:cs="Times New Roman" w:eastAsia="Times New Roman" w:hAnsi="Times New Roman"/>
          <w:color w:val="000000"/>
          <w:sz w:val="24"/>
          <w:szCs w:val="24"/>
          <w:rtl w:val="0"/>
        </w:rPr>
        <w:t xml:space="preserve">, o que faz do devir o próprio trânsito, uma passagem que não se acomoda em lugar nenhum. Um movimento assim não pode durar. Ele consome aquilo de que vive, e quando os dois termos terminam de desaparecer um no outro, o desaparecer também cessa. O resultado é registrado com um cuidado que merece atenção:</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"Esse resultado é o ter-desaparecido do devir, mas não é nada; como tal, seria apenas uma recaída numa das determinações já suprassumidas, e não o resultado do nada e do ser"</w:t>
      </w:r>
      <w:r w:rsidDel="00000000" w:rsidR="00000000" w:rsidRPr="00000000">
        <w:rPr>
          <w:vertAlign w:val="superscript"/>
        </w:rPr>
        <w:footnoteReference w:customMarkFollows="0" w:id="14"/>
      </w:r>
      <w:r w:rsidDel="00000000" w:rsidR="00000000" w:rsidRPr="00000000">
        <w:rPr>
          <w:rFonts w:ascii="Times New Roman" w:cs="Times New Roman" w:eastAsia="Times New Roman" w:hAnsi="Times New Roman"/>
          <w:color w:val="000000"/>
          <w:sz w:val="24"/>
          <w:szCs w:val="24"/>
          <w:rtl w:val="0"/>
        </w:rPr>
        <w:t xml:space="preserve">. A recusa é técnica. Se o resultado fosse o nada, o percurso teria voltado ao ponto de partida sem produzir coisa alguma. Hegel nomeia o que de fato resulta: "O devir, como essa passagem à unidade do ser e do nada, unidade que está na forma do ser ou tem a forma da unidade imediata unilateral desses momentos, é o ser-aí"</w:t>
      </w:r>
      <w:r w:rsidDel="00000000" w:rsidR="00000000" w:rsidRPr="00000000">
        <w:rPr>
          <w:vertAlign w:val="superscript"/>
        </w:rPr>
        <w:footnoteReference w:customMarkFollows="0" w:id="15"/>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5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Com o ser-aí, a sequência ganha o seu primeiro termo dotado de propriedades. "Do devir resulta o ser-aí, que é a simples unidade de ser e nada. Por causa dessa unidade, ele tem a forma da imediaticidade"</w:t>
      </w:r>
      <w:r w:rsidDel="00000000" w:rsidR="00000000" w:rsidRPr="00000000">
        <w:rPr>
          <w:vertAlign w:val="superscript"/>
        </w:rPr>
        <w:footnoteReference w:customMarkFollows="0" w:id="16"/>
      </w:r>
      <w:r w:rsidDel="00000000" w:rsidR="00000000" w:rsidRPr="00000000">
        <w:rPr>
          <w:rFonts w:ascii="Times New Roman" w:cs="Times New Roman" w:eastAsia="Times New Roman" w:hAnsi="Times New Roman"/>
          <w:color w:val="000000"/>
          <w:sz w:val="24"/>
          <w:szCs w:val="24"/>
          <w:rtl w:val="0"/>
        </w:rPr>
        <w:t xml:space="preserve">. A imediaticidade voltou, e é a mesma palavra que abria o livro. Ela já não designa a mesma coisa. O puro ser era imediato porque nada havia acontecido ainda; o ser-aí é imediato porque o que aconteceu se sedimentou nele e deixou de aparecer como acontecimento. Esse é o primeiro rendimento visível da negação determinada. Ela devolve a forma do começo com um conteúdo que o começo não tinha, sem nenhum aporte externo, apenas deixando que o movimento anterior se esgote. Hegel dá em seguida o nome dessa determinidade sedimentada: "A determinidade assim isolada por si, na forma do ser, é qualidade"</w:t>
      </w:r>
      <w:r w:rsidDel="00000000" w:rsidR="00000000" w:rsidRPr="00000000">
        <w:rPr>
          <w:vertAlign w:val="superscript"/>
        </w:rPr>
        <w:footnoteReference w:customMarkFollows="0" w:id="17"/>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5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Até aqui um leitor cético pode alegar que Hegel apenas rebatizou aquilo que já tinha em mãos. A alegação perde força no passo seguinte. Quando a qualidade é posta como qualidade de alguma coisa, aparece o algo (</w:t>
      </w:r>
      <w:r w:rsidDel="00000000" w:rsidR="00000000" w:rsidRPr="00000000">
        <w:rPr>
          <w:rFonts w:ascii="Times New Roman" w:cs="Times New Roman" w:eastAsia="Times New Roman" w:hAnsi="Times New Roman"/>
          <w:i w:val="1"/>
          <w:iCs w:val="1"/>
          <w:color w:val="000000"/>
          <w:sz w:val="24"/>
          <w:szCs w:val="24"/>
          <w:rtl w:val="0"/>
        </w:rPr>
        <w:t xml:space="preserve">Etwas</w:t>
      </w:r>
      <w:r w:rsidDel="00000000" w:rsidR="00000000" w:rsidRPr="00000000">
        <w:rPr>
          <w:rFonts w:ascii="Times New Roman" w:cs="Times New Roman" w:eastAsia="Times New Roman" w:hAnsi="Times New Roman"/>
          <w:color w:val="000000"/>
          <w:sz w:val="24"/>
          <w:szCs w:val="24"/>
          <w:rtl w:val="0"/>
        </w:rPr>
        <w:t xml:space="preserve">), definido por uma fórmula que condensa toda a mecânica do livro: "O algo é a primeira negação da negação, como simples relação a si na forma do ser"</w:t>
      </w:r>
      <w:r w:rsidDel="00000000" w:rsidR="00000000" w:rsidRPr="00000000">
        <w:rPr>
          <w:vertAlign w:val="superscript"/>
        </w:rPr>
        <w:footnoteReference w:customMarkFollows="0" w:id="18"/>
      </w:r>
      <w:r w:rsidDel="00000000" w:rsidR="00000000" w:rsidRPr="00000000">
        <w:rPr>
          <w:rFonts w:ascii="Times New Roman" w:cs="Times New Roman" w:eastAsia="Times New Roman" w:hAnsi="Times New Roman"/>
          <w:color w:val="000000"/>
          <w:sz w:val="24"/>
          <w:szCs w:val="24"/>
          <w:rtl w:val="0"/>
        </w:rPr>
        <w:t xml:space="preserve">. A frase merece ser lida devagar. O algo não recebeu uma propriedade vinda de fora. Ele é o que é porque a negação que o constituiu foi por sua vez negada, e o que sobra desse duplo movimento é uma relação a si, uma identidade que se sustenta por ter atravessado a diferença. Contar negações, nessa altura, é contar determinações. Cada volta do movimento sobre si acrescenta um traço ao termo, e o traço acrescentado é a memória do percurso guardada na forma de uma propriedade atual.</w:t>
      </w:r>
      <w:r w:rsidDel="00000000" w:rsidR="00000000" w:rsidRPr="00000000">
        <w:rPr>
          <w:rtl w:val="0"/>
        </w:rPr>
      </w:r>
    </w:p>
    <w:p w:rsidR="00000000" w:rsidDel="00000000" w:rsidP="00000000" w:rsidRDefault="00000000" w:rsidRPr="00000000" w14:paraId="0000005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w:t>
      </w:r>
      <w:r w:rsidDel="00000000" w:rsidR="00000000" w:rsidRPr="00000000">
        <w:rPr>
          <w:rFonts w:ascii="Times New Roman" w:cs="Times New Roman" w:eastAsia="Times New Roman" w:hAnsi="Times New Roman"/>
          <w:i w:val="1"/>
          <w:iCs w:val="1"/>
          <w:color w:val="000000"/>
          <w:sz w:val="24"/>
          <w:szCs w:val="24"/>
          <w:rtl w:val="0"/>
        </w:rPr>
        <w:t xml:space="preserve"> algo </w:t>
      </w:r>
      <w:r w:rsidDel="00000000" w:rsidR="00000000" w:rsidRPr="00000000">
        <w:rPr>
          <w:rFonts w:ascii="Times New Roman" w:cs="Times New Roman" w:eastAsia="Times New Roman" w:hAnsi="Times New Roman"/>
          <w:color w:val="000000"/>
          <w:sz w:val="24"/>
          <w:szCs w:val="24"/>
          <w:rtl w:val="0"/>
        </w:rPr>
        <w:t xml:space="preserve">hegeliano, porém, não fica sozinho. Diante dele há um outro, e a relação entre os dois é simétrica de um modo desconcertante: "Ambos são, do mesmo modo, outros"</w:t>
      </w:r>
      <w:r w:rsidDel="00000000" w:rsidR="00000000" w:rsidRPr="00000000">
        <w:rPr>
          <w:vertAlign w:val="superscript"/>
        </w:rPr>
        <w:footnoteReference w:customMarkFollows="0" w:id="19"/>
      </w:r>
      <w:r w:rsidDel="00000000" w:rsidR="00000000" w:rsidRPr="00000000">
        <w:rPr>
          <w:rFonts w:ascii="Times New Roman" w:cs="Times New Roman" w:eastAsia="Times New Roman" w:hAnsi="Times New Roman"/>
          <w:color w:val="000000"/>
          <w:sz w:val="24"/>
          <w:szCs w:val="24"/>
          <w:rtl w:val="0"/>
        </w:rPr>
        <w:t xml:space="preserve">. Nenhum dos dois detém o privilégio de ser o termo e de deixar ao vizinho o papel de exterior. Essa simetria obriga o</w:t>
      </w:r>
      <w:r w:rsidDel="00000000" w:rsidR="00000000" w:rsidRPr="00000000">
        <w:rPr>
          <w:rFonts w:ascii="Times New Roman" w:cs="Times New Roman" w:eastAsia="Times New Roman" w:hAnsi="Times New Roman"/>
          <w:i w:val="1"/>
          <w:iCs w:val="1"/>
          <w:color w:val="000000"/>
          <w:sz w:val="24"/>
          <w:szCs w:val="24"/>
          <w:rtl w:val="0"/>
        </w:rPr>
        <w:t xml:space="preserve"> algo</w:t>
      </w:r>
      <w:r w:rsidDel="00000000" w:rsidR="00000000" w:rsidRPr="00000000">
        <w:rPr>
          <w:rFonts w:ascii="Times New Roman" w:cs="Times New Roman" w:eastAsia="Times New Roman" w:hAnsi="Times New Roman"/>
          <w:color w:val="000000"/>
          <w:sz w:val="24"/>
          <w:szCs w:val="24"/>
          <w:rtl w:val="0"/>
        </w:rPr>
        <w:t xml:space="preserve"> a recolher para dentro de si a relação que o liga ao outro, e a relação recolhida recebe nome próprio. Quando a alteridade está contida no algo e ao mesmo tempo permanece separada dele, tem-se o ser-para-outro; o algo considerado em oposição a essa relação é o ser-em-si; e Hegel conclui que "ser-para-outro e ser-em-si constituem os dois momentos do algo"</w:t>
      </w:r>
      <w:r w:rsidDel="00000000" w:rsidR="00000000" w:rsidRPr="00000000">
        <w:rPr>
          <w:vertAlign w:val="superscript"/>
        </w:rPr>
        <w:footnoteReference w:customMarkFollows="0" w:id="20"/>
      </w:r>
      <w:r w:rsidDel="00000000" w:rsidR="00000000" w:rsidRPr="00000000">
        <w:rPr>
          <w:rFonts w:ascii="Times New Roman" w:cs="Times New Roman" w:eastAsia="Times New Roman" w:hAnsi="Times New Roman"/>
          <w:color w:val="000000"/>
          <w:sz w:val="24"/>
          <w:szCs w:val="24"/>
          <w:rtl w:val="0"/>
        </w:rPr>
        <w:t xml:space="preserve">. O ganho é considerável e fácil de perder de vista. Aquilo que era exterior ao termo passou a ser um momento interno dele, sem que o termo tenha adquirido nenhuma propriedade nova vinda de fora.</w:t>
      </w:r>
      <w:r w:rsidDel="00000000" w:rsidR="00000000" w:rsidRPr="00000000">
        <w:rPr>
          <w:rtl w:val="0"/>
        </w:rPr>
      </w:r>
    </w:p>
    <w:p w:rsidR="00000000" w:rsidDel="00000000" w:rsidP="00000000" w:rsidRDefault="00000000" w:rsidRPr="00000000" w14:paraId="0000006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Quando Hegel chega à determinação (</w:t>
      </w:r>
      <w:r w:rsidDel="00000000" w:rsidR="00000000" w:rsidRPr="00000000">
        <w:rPr>
          <w:rFonts w:ascii="Times New Roman" w:cs="Times New Roman" w:eastAsia="Times New Roman" w:hAnsi="Times New Roman"/>
          <w:i w:val="1"/>
          <w:iCs w:val="1"/>
          <w:color w:val="000000"/>
          <w:sz w:val="24"/>
          <w:szCs w:val="24"/>
          <w:rtl w:val="0"/>
        </w:rPr>
        <w:t xml:space="preserve">Bestimmung</w:t>
      </w:r>
      <w:r w:rsidDel="00000000" w:rsidR="00000000" w:rsidRPr="00000000">
        <w:rPr>
          <w:rFonts w:ascii="Times New Roman" w:cs="Times New Roman" w:eastAsia="Times New Roman" w:hAnsi="Times New Roman"/>
          <w:color w:val="000000"/>
          <w:sz w:val="24"/>
          <w:szCs w:val="24"/>
          <w:rtl w:val="0"/>
        </w:rPr>
        <w:t xml:space="preserve">), a sequência já acumulou o bastante para que a palavra tenha peso. Ele a distingue da determinidade em geral com todo o cuidado, chamando de determinação do em-si a qualidade constituída pela unidade essencial do em-si, no algo simples, com o seu outro momento, a presença nele do seu ser-para-outro. E a define assim:</w:t>
      </w:r>
      <w:r w:rsidDel="00000000" w:rsidR="00000000" w:rsidRPr="00000000">
        <w:rPr>
          <w:rtl w:val="0"/>
        </w:rPr>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Determinação é a determinidade afirmativa como o em-si com o qual o algo, em seu ser-aí, permanece em acordo diante do seu enredamento com o outro pelo qual poderia ser determinado, mantendo-se em sua igualdade consigo e fazendo valer a sua determinação em seu ser-para-outro</w:t>
      </w:r>
      <w:r w:rsidDel="00000000" w:rsidR="00000000" w:rsidRPr="00000000">
        <w:rPr>
          <w:rFonts w:ascii="Times New Roman" w:cs="Times New Roman" w:eastAsia="Times New Roman" w:hAnsi="Times New Roman"/>
          <w:color w:val="000000"/>
          <w:sz w:val="22"/>
          <w:szCs w:val="22"/>
          <w:rtl w:val="0"/>
        </w:rPr>
        <w:t xml:space="preserve">.</w:t>
      </w:r>
      <w:r w:rsidDel="00000000" w:rsidR="00000000" w:rsidRPr="00000000">
        <w:rPr>
          <w:sz w:val="22"/>
          <w:szCs w:val="22"/>
          <w:vertAlign w:val="superscript"/>
        </w:rPr>
        <w:footnoteReference w:customMarkFollows="0" w:id="21"/>
      </w:r>
    </w:p>
    <w:p w:rsidR="00000000" w:rsidDel="00000000" w:rsidP="00000000" w:rsidRDefault="00000000" w:rsidRPr="00000000" w14:paraId="00000062">
      <w:pPr>
        <w:spacing w:line="360" w:lineRule="auto"/>
        <w:ind w:left="0" w:firstLine="720"/>
        <w:jc w:val="both"/>
        <w:rPr/>
      </w:pPr>
      <w:r w:rsidDel="00000000" w:rsidR="00000000" w:rsidRPr="00000000">
        <w:rPr>
          <w:rFonts w:ascii="Times New Roman" w:cs="Times New Roman" w:eastAsia="Times New Roman" w:hAnsi="Times New Roman"/>
          <w:color w:val="000000"/>
          <w:sz w:val="24"/>
          <w:szCs w:val="24"/>
          <w:rtl w:val="0"/>
        </w:rPr>
        <w:t xml:space="preserve">Vale comparar essa frase com a que abriu o livro. O puro ser não tinha diferença dentro nem fora, não podia enredar-se com nada e não tinha nada a manter. A determinação é um em-si que se mantém contra o que o ameaça e que se faz valer naquilo mesmo que o expõe. Entre um e outro não houve acréscimo de matéria. Houve negação, e negação da negação, repetidas até que o termo tivesse consistência suficiente para resistir ao que o cerca.</w:t>
      </w:r>
      <w:r w:rsidDel="00000000" w:rsidR="00000000" w:rsidRPr="00000000">
        <w:rPr>
          <w:rtl w:val="0"/>
        </w:rPr>
      </w:r>
    </w:p>
    <w:p w:rsidR="00000000" w:rsidDel="00000000" w:rsidP="00000000" w:rsidRDefault="00000000" w:rsidRPr="00000000" w14:paraId="0000006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Duas coisas essa sequência obriga a conceder. A primeira é que a produtividade da negação determinada é real e verificável passo a passo. Nenhum termo foi introduzido por decreto, nenhuma propriedade veio de fora, e quem acompanha o texto pode apontar, em cada transição, de onde saiu o traço novo. A segunda é que o resultado carrega de fato o caminho. O ser-aí tem a imediaticidade do ser e o desaparecer do nada; o algo tem a dupla negação; a determinação tem o ser-em-si e o ser-para-outro juntos; e nenhum desses termos é recuperável sem os anteriores. Quem quiser opor ao terceiro hegeliano um terceiro que surge sem genealogia terá de enfrentar essa contabilidade, porque ela exibe uma máquina em funcionamento.</w:t>
      </w:r>
      <w:r w:rsidDel="00000000" w:rsidR="00000000" w:rsidRPr="00000000">
        <w:rPr>
          <w:rtl w:val="0"/>
        </w:rPr>
      </w:r>
    </w:p>
    <w:p w:rsidR="00000000" w:rsidDel="00000000" w:rsidP="00000000" w:rsidRDefault="00000000" w:rsidRPr="00000000" w14:paraId="0000006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Nada disso, contudo, é neutro quanto à direção — e é aqui que proponho uma objeção interna ao próprio texto de Hegel, não uma recusa vinda de fora dele. A palavra que sustenta o método é comparativa, e o novo conceito é dito "mais elevado e mais rico" do que o precedente. Um comparativo pede uma medida, e a medida não se encontra em nenhum dos termos comparados. Que o ser-aí seja mais rico do que o puro ser só se decide de um ponto em que a série inteira já esteja disponível, e esse ponto não pertence a nenhum dos seus membros. Some-se a isso o modo como cada termo se despede. O puro ser não sobrevive como puro ser em lugar algum da </w:t>
      </w:r>
      <w:r w:rsidDel="00000000" w:rsidR="00000000" w:rsidRPr="00000000">
        <w:rPr>
          <w:rFonts w:ascii="Times New Roman" w:cs="Times New Roman" w:eastAsia="Times New Roman" w:hAnsi="Times New Roman"/>
          <w:i w:val="1"/>
          <w:iCs w:val="1"/>
          <w:color w:val="000000"/>
          <w:sz w:val="24"/>
          <w:szCs w:val="24"/>
          <w:rtl w:val="0"/>
        </w:rPr>
        <w:t xml:space="preserve">Doutrina do Ser;</w:t>
      </w:r>
      <w:r w:rsidDel="00000000" w:rsidR="00000000" w:rsidRPr="00000000">
        <w:rPr>
          <w:rFonts w:ascii="Times New Roman" w:cs="Times New Roman" w:eastAsia="Times New Roman" w:hAnsi="Times New Roman"/>
          <w:color w:val="000000"/>
          <w:sz w:val="24"/>
          <w:szCs w:val="24"/>
          <w:rtl w:val="0"/>
        </w:rPr>
        <w:t xml:space="preserve"> sobrevive como momento suprassumido, o que equivale a sobreviver na condição de ter deixado de valer por conta própria. Nenhum termo da série tem o direito de permanecer aquilo que é. Passar adiante é a única coisa que lhes é facultada, e a obrigação de passar se justifica por um enriquecimento que somente o termo final da série permite contabilizar.</w:t>
      </w:r>
      <w:r w:rsidDel="00000000" w:rsidR="00000000" w:rsidRPr="00000000">
        <w:rPr>
          <w:rtl w:val="0"/>
        </w:rPr>
      </w:r>
    </w:p>
    <w:p w:rsidR="00000000" w:rsidDel="00000000" w:rsidP="00000000" w:rsidRDefault="00000000" w:rsidRPr="00000000" w14:paraId="00000065">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2.5 A objeção não metafísica</w:t>
      </w:r>
      <w:r w:rsidDel="00000000" w:rsidR="00000000" w:rsidRPr="00000000">
        <w:rPr>
          <w:rtl w:val="0"/>
        </w:rPr>
      </w:r>
    </w:p>
    <w:p w:rsidR="00000000" w:rsidDel="00000000" w:rsidP="00000000" w:rsidRDefault="00000000" w:rsidRPr="00000000" w14:paraId="0000006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Robert Pippin abre o seu livro sobre o idealismo hegeliano recusando, na mesma frase, duas companhias: "Neste livro, também proponho defender uma interpretação não metafísica de Hegel, mas uma que não vê Hegel primariamente como um filósofo da mudança social ou como um teórico das categorias"</w:t>
      </w:r>
      <w:r w:rsidDel="00000000" w:rsidR="00000000" w:rsidRPr="00000000">
        <w:rPr>
          <w:vertAlign w:val="superscript"/>
        </w:rPr>
        <w:footnoteReference w:customMarkFollows="0" w:id="22"/>
      </w:r>
      <w:r w:rsidDel="00000000" w:rsidR="00000000" w:rsidRPr="00000000">
        <w:rPr>
          <w:rFonts w:ascii="Times New Roman" w:cs="Times New Roman" w:eastAsia="Times New Roman" w:hAnsi="Times New Roman"/>
          <w:color w:val="000000"/>
          <w:sz w:val="24"/>
          <w:szCs w:val="24"/>
          <w:rtl w:val="0"/>
        </w:rPr>
        <w:t xml:space="preserve">. O programa que ele põe no lugar delas é kantiano de ponta a ponta. Hegel teria levado adiante o problema da dedução transcendental, e o fio que liga os dois passa pela apercepção, "o tema que Hegel aponta como a chave da sua relação com Kant"</w:t>
      </w:r>
      <w:r w:rsidDel="00000000" w:rsidR="00000000" w:rsidRPr="00000000">
        <w:rPr>
          <w:vertAlign w:val="superscript"/>
        </w:rPr>
        <w:footnoteReference w:customMarkFollows="0" w:id="23"/>
      </w:r>
      <w:r w:rsidDel="00000000" w:rsidR="00000000" w:rsidRPr="00000000">
        <w:rPr>
          <w:rFonts w:ascii="Times New Roman" w:cs="Times New Roman" w:eastAsia="Times New Roman" w:hAnsi="Times New Roman"/>
          <w:color w:val="000000"/>
          <w:sz w:val="24"/>
          <w:szCs w:val="24"/>
          <w:rtl w:val="0"/>
        </w:rPr>
        <w:t xml:space="preserve">. O que está em jogo na dedução, na leitura de Pippin, é a tese de que "qualquer sujeito deve ser capaz de fazer certas discriminações básicas em qualquer experiência para que haja experiência em absoluto"</w:t>
      </w:r>
      <w:r w:rsidDel="00000000" w:rsidR="00000000" w:rsidRPr="00000000">
        <w:rPr>
          <w:vertAlign w:val="superscript"/>
        </w:rPr>
        <w:footnoteReference w:customMarkFollows="0" w:id="24"/>
      </w:r>
      <w:r w:rsidDel="00000000" w:rsidR="00000000" w:rsidRPr="00000000">
        <w:rPr>
          <w:rFonts w:ascii="Times New Roman" w:cs="Times New Roman" w:eastAsia="Times New Roman" w:hAnsi="Times New Roman"/>
          <w:color w:val="000000"/>
          <w:sz w:val="24"/>
          <w:szCs w:val="24"/>
          <w:rtl w:val="0"/>
        </w:rPr>
        <w:t xml:space="preserve">. Lida assim, a Lógica he</w:t>
      </w:r>
      <w:r w:rsidDel="00000000" w:rsidR="00000000" w:rsidRPr="00000000">
        <w:rPr>
          <w:rtl w:val="0"/>
        </w:rPr>
        <w:t xml:space="preserve">geliana </w:t>
      </w:r>
      <w:r w:rsidDel="00000000" w:rsidR="00000000" w:rsidRPr="00000000">
        <w:rPr>
          <w:rFonts w:ascii="Times New Roman" w:cs="Times New Roman" w:eastAsia="Times New Roman" w:hAnsi="Times New Roman"/>
          <w:color w:val="000000"/>
          <w:sz w:val="24"/>
          <w:szCs w:val="24"/>
          <w:rtl w:val="0"/>
        </w:rPr>
        <w:t xml:space="preserve">deixa de narrar o itinerário de uma substância cósmica e passa a expor as condições sob as quais um sujeito pode tomar seja o que for como algo determinado.</w:t>
      </w:r>
      <w:r w:rsidDel="00000000" w:rsidR="00000000" w:rsidRPr="00000000">
        <w:rPr>
          <w:rtl w:val="0"/>
        </w:rPr>
      </w:r>
    </w:p>
    <w:p w:rsidR="00000000" w:rsidDel="00000000" w:rsidP="00000000" w:rsidRDefault="00000000" w:rsidRPr="00000000" w14:paraId="0000006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Terry Pinkard leva a mesma recusa para a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e lhe dá vocabulário social. </w:t>
      </w:r>
      <w:r w:rsidDel="00000000" w:rsidR="00000000" w:rsidRPr="00000000">
        <w:rPr>
          <w:rFonts w:ascii="Times New Roman" w:cs="Times New Roman" w:eastAsia="Times New Roman" w:hAnsi="Times New Roman"/>
          <w:i w:val="1"/>
          <w:iCs w:val="1"/>
          <w:color w:val="000000"/>
          <w:sz w:val="24"/>
          <w:szCs w:val="24"/>
          <w:rtl w:val="0"/>
        </w:rPr>
        <w:t xml:space="preserve">Geist (Espírito),</w:t>
      </w:r>
      <w:r w:rsidDel="00000000" w:rsidR="00000000" w:rsidRPr="00000000">
        <w:rPr>
          <w:rFonts w:ascii="Times New Roman" w:cs="Times New Roman" w:eastAsia="Times New Roman" w:hAnsi="Times New Roman"/>
          <w:color w:val="000000"/>
          <w:sz w:val="24"/>
          <w:szCs w:val="24"/>
          <w:rtl w:val="0"/>
        </w:rPr>
        <w:t xml:space="preserve"> escreve ele</w:t>
      </w:r>
      <w:r w:rsidDel="00000000" w:rsidR="00000000" w:rsidRPr="00000000">
        <w:rPr>
          <w:rtl w:val="0"/>
        </w:rPr>
        <w:t xml:space="preserve">:</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é uma forma de vida autoconsciente, isto é, é uma forma de vida que desenvolveu várias práticas sociais para refletir sobre o que ela toma como autoritativo para si mesma, quanto a saber se essas práticas estão à altura das suas próprias pretensões e alcançam os fins que elas mesmas estabelecem</w:t>
      </w:r>
      <w:r w:rsidDel="00000000" w:rsidR="00000000" w:rsidRPr="00000000">
        <w:rPr>
          <w:rFonts w:ascii="Times New Roman" w:cs="Times New Roman" w:eastAsia="Times New Roman" w:hAnsi="Times New Roman"/>
          <w:color w:val="000000"/>
          <w:sz w:val="22"/>
          <w:szCs w:val="22"/>
          <w:rtl w:val="0"/>
        </w:rPr>
        <w:t xml:space="preserve">.</w:t>
      </w:r>
      <w:r w:rsidDel="00000000" w:rsidR="00000000" w:rsidRPr="00000000">
        <w:rPr>
          <w:rFonts w:ascii="Times New Roman" w:cs="Times New Roman" w:eastAsia="Times New Roman" w:hAnsi="Times New Roman"/>
          <w:sz w:val="22"/>
          <w:szCs w:val="22"/>
          <w:rtl w:val="0"/>
        </w:rPr>
      </w:r>
      <w:r w:rsidDel="00000000" w:rsidR="00000000" w:rsidRPr="00000000">
        <w:rPr>
          <w:sz w:val="22"/>
          <w:szCs w:val="22"/>
          <w:vertAlign w:val="superscript"/>
        </w:rPr>
        <w:footnoteReference w:customMarkFollows="0" w:id="25"/>
      </w:r>
    </w:p>
    <w:p w:rsidR="00000000" w:rsidDel="00000000" w:rsidP="00000000" w:rsidRDefault="00000000" w:rsidRPr="00000000" w14:paraId="00000069">
      <w:pPr>
        <w:spacing w:line="360" w:lineRule="auto"/>
        <w:ind w:left="0" w:firstLine="720"/>
        <w:jc w:val="both"/>
        <w:rPr/>
      </w:pPr>
      <w:r>
        <w:rPr>
          <w:rFonts w:ascii="Times New Roman" w:cs="Times New Roman" w:eastAsia="Times New Roman" w:hAnsi="Times New Roman"/>
          <w:color w:val="000000"/>
          <w:sz w:val="24"/>
          <w:szCs w:val="24"/>
          <w:rtl w:val="0"/>
        </w:rPr>
        <w:t xml:space="preserve">Aquilo que Hegel chama de </w:t>
      </w:r>
      <w:r>
        <w:rPr>
          <w:rFonts w:ascii="Times New Roman" w:cs="Times New Roman" w:eastAsia="Times New Roman" w:hAnsi="Times New Roman"/>
          <w:color w:val="000000"/>
          <w:sz w:val="24"/>
          <w:szCs w:val="24"/>
          <w:rtl w:val="0"/>
          <w:i w:val="1"/>
          <w:iCs w:val="1"/>
        </w:rPr>
        <w:t xml:space="preserve">figura da consciência</w:t>
      </w:r>
      <w:r>
        <w:rPr>
          <w:rFonts w:ascii="Times New Roman" w:cs="Times New Roman" w:eastAsia="Times New Roman" w:hAnsi="Times New Roman"/>
          <w:color w:val="000000"/>
          <w:sz w:val="24"/>
          <w:szCs w:val="24"/>
          <w:rtl w:val="0"/>
        </w:rPr>
        <w:t xml:space="preserve"> torna-se, nessa reconstrução, um espaço social com regras próprias de justificação. "Um traço distintivo de um 'espaço social' particular é o conjunto do que conta, dentro desse 'espaço social', como as 'regras básicas' para que os agentes justifiquem suas crenças e orientem suas ações"</w:t>
      </w:r>
      <w:r w:rsidDel="00000000" w:rsidR="00000000" w:rsidRPr="00000000">
        <w:rPr>
          <w:vertAlign w:val="superscript"/>
        </w:rPr>
        <w:footnoteReference w:customMarkFollows="0" w:id="26"/>
      </w:r>
      <w:r w:rsidDel="00000000" w:rsidR="00000000" w:rsidRPr="00000000">
        <w:rPr>
          <w:rFonts w:ascii="Times New Roman" w:cs="Times New Roman" w:eastAsia="Times New Roman" w:hAnsi="Times New Roman"/>
          <w:color w:val="000000"/>
          <w:sz w:val="24"/>
          <w:szCs w:val="24"/>
          <w:rtl w:val="0"/>
        </w:rPr>
        <w:t xml:space="preserve">. A </w:t>
      </w:r>
      <w:r w:rsidDel="00000000" w:rsidR="00000000" w:rsidRPr="00000000">
        <w:rPr>
          <w:rFonts w:ascii="Times New Roman" w:cs="Times New Roman" w:eastAsia="Times New Roman" w:hAnsi="Times New Roman"/>
          <w:i w:val="1"/>
          <w:iCs w:val="1"/>
          <w:color w:val="000000"/>
          <w:sz w:val="24"/>
          <w:szCs w:val="24"/>
          <w:rtl w:val="0"/>
        </w:rPr>
        <w:t xml:space="preserve">Fenomenologia</w:t>
      </w:r>
      <w:r w:rsidDel="00000000" w:rsidR="00000000" w:rsidRPr="00000000">
        <w:rPr>
          <w:rFonts w:ascii="Times New Roman" w:cs="Times New Roman" w:eastAsia="Times New Roman" w:hAnsi="Times New Roman"/>
          <w:color w:val="000000"/>
          <w:sz w:val="24"/>
          <w:szCs w:val="24"/>
          <w:rtl w:val="0"/>
        </w:rPr>
        <w:t xml:space="preserve"> passa a narrar o que acontece quando essas regras deixam de dar conta do que prometem, e a narrativa dispensa qualquer sujeito supra-individual, bastando que comunidades históricas se choquem com os limites daquilo que sabem justificar.</w:t>
      </w:r>
      <w:r w:rsidDel="00000000" w:rsidR="00000000" w:rsidRPr="00000000">
        <w:rPr>
          <w:rtl w:val="0"/>
        </w:rPr>
      </w:r>
    </w:p>
    <w:p w:rsidR="00000000" w:rsidDel="00000000" w:rsidP="00000000" w:rsidRDefault="00000000" w:rsidRPr="00000000" w14:paraId="0000006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objeção que daí resulta é séria, e este livro faria mal em tratá-la como detalhe erudito</w:t>
      </w:r>
      <w:r w:rsidDel="00000000" w:rsidR="00000000" w:rsidRPr="00000000">
        <w:rPr>
          <w:rtl w:val="0"/>
        </w:rPr>
        <w:t xml:space="preserve"> sem importância</w:t>
      </w:r>
      <w:r w:rsidDel="00000000" w:rsidR="00000000" w:rsidRPr="00000000">
        <w:rPr>
          <w:rFonts w:ascii="Times New Roman" w:cs="Times New Roman" w:eastAsia="Times New Roman" w:hAnsi="Times New Roman"/>
          <w:color w:val="000000"/>
          <w:sz w:val="24"/>
          <w:szCs w:val="24"/>
          <w:rtl w:val="0"/>
        </w:rPr>
        <w:t xml:space="preserve">. Se Pippin e Pinkard estiverem certos, boa parte da crítica corrente a Hegel ataca um alvo inexistente. Não há marcha cósmica. Não há Absoluto pré-</w:t>
      </w:r>
      <w:r w:rsidDel="00000000" w:rsidR="00000000" w:rsidRPr="00000000">
        <w:rPr>
          <w:rtl w:val="0"/>
        </w:rPr>
        <w:t xml:space="preserve">existente</w:t>
      </w:r>
      <w:r w:rsidDel="00000000" w:rsidR="00000000" w:rsidRPr="00000000">
        <w:rPr>
          <w:rFonts w:ascii="Times New Roman" w:cs="Times New Roman" w:eastAsia="Times New Roman" w:hAnsi="Times New Roman"/>
          <w:color w:val="000000"/>
          <w:sz w:val="24"/>
          <w:szCs w:val="24"/>
          <w:rtl w:val="0"/>
        </w:rPr>
        <w:t xml:space="preserve"> à espera de ser alcançado. Não há Espírito do mundo caminhando por cima das cabeças dos homens. Há uma comunidade que explica a si mesma</w:t>
      </w:r>
      <w:r w:rsidDel="00000000" w:rsidR="00000000" w:rsidRPr="00000000">
        <w:rPr>
          <w:rtl w:val="0"/>
        </w:rPr>
        <w:t xml:space="preserve"> e </w:t>
      </w:r>
      <w:r w:rsidDel="00000000" w:rsidR="00000000" w:rsidRPr="00000000">
        <w:rPr>
          <w:rFonts w:ascii="Times New Roman" w:cs="Times New Roman" w:eastAsia="Times New Roman" w:hAnsi="Times New Roman"/>
          <w:color w:val="000000"/>
          <w:sz w:val="24"/>
          <w:szCs w:val="24"/>
          <w:rtl w:val="0"/>
        </w:rPr>
        <w:t xml:space="preserve">descobre que a explicação não se sustenta e produz outra, e há um filósofo que reconstrói racionalmente essa sucessão. Toda a retórica do fechamento metafísico perde tração diante de uma tese tão modesta, e quem quiser sustentar que a </w:t>
      </w:r>
      <w:r w:rsidDel="00000000" w:rsidR="00000000" w:rsidRPr="00000000">
        <w:rPr>
          <w:rFonts w:ascii="Times New Roman" w:cs="Times New Roman" w:eastAsia="Times New Roman" w:hAnsi="Times New Roman"/>
          <w:i w:val="1"/>
          <w:iCs w:val="1"/>
          <w:color w:val="000000"/>
          <w:sz w:val="24"/>
          <w:szCs w:val="24"/>
          <w:rtl w:val="0"/>
        </w:rPr>
        <w:t xml:space="preserve">Aufhebung </w:t>
      </w:r>
      <w:r w:rsidDel="00000000" w:rsidR="00000000" w:rsidRPr="00000000">
        <w:rPr>
          <w:rFonts w:ascii="Times New Roman" w:cs="Times New Roman" w:eastAsia="Times New Roman" w:hAnsi="Times New Roman"/>
          <w:color w:val="000000"/>
          <w:sz w:val="24"/>
          <w:szCs w:val="24"/>
          <w:rtl w:val="0"/>
        </w:rPr>
        <w:t xml:space="preserve">fecha o percurso terá de mostrar o fechamento sem apelo à cosmologia.</w:t>
      </w:r>
      <w:r w:rsidDel="00000000" w:rsidR="00000000" w:rsidRPr="00000000">
        <w:rPr>
          <w:rtl w:val="0"/>
        </w:rPr>
      </w:r>
    </w:p>
    <w:p w:rsidR="00000000" w:rsidDel="00000000" w:rsidP="00000000" w:rsidRDefault="00000000" w:rsidRPr="00000000" w14:paraId="0000006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na própria formulação de Pinkard que a estrutura visada aqui reaparece, e reaparece sem disfarce. Ao explicar em que sentido a sua história é dialética, ele escreve:</w:t>
      </w:r>
      <w:r w:rsidDel="00000000" w:rsidR="00000000" w:rsidRPr="00000000">
        <w:rPr>
          <w:rtl w:val="0"/>
        </w:rPr>
        <w:t xml:space="preserve"/>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Tal história dialética não afirma que as 'formações da consciência' posteriores estivessem 'fadadas' a suceder as formas anteriores, ou que as formas anteriores estivessem 'visando' as posteriores; ela afirma que apenas elas (ou algo muito parecido com elas) podem ser vistas retrospectivamente como tendo completado as anteriores, como tendo fornecido uma estrutura que, retrospectivamente, pode ser compreendida como tendo resolvido as insuficiências das anteriores, de tal maneira que essa forma de vida posterior tem em si os recursos para justificar o seu modo de tomar as coisas como compensando as insuficiências das formas de vida reflexivas anteriores</w:t>
      </w:r>
      <w:r w:rsidDel="00000000" w:rsidR="00000000" w:rsidRPr="00000000">
        <w:rPr>
          <w:rFonts w:ascii="Times New Roman" w:cs="Times New Roman" w:eastAsia="Times New Roman" w:hAnsi="Times New Roman"/>
          <w:color w:val="000000"/>
          <w:sz w:val="22"/>
          <w:szCs w:val="22"/>
          <w:rtl w:val="0"/>
        </w:rPr>
        <w:t xml:space="preserve">.</w:t>
      </w:r>
      <w:r w:rsidDel="00000000" w:rsidR="00000000" w:rsidRPr="00000000">
        <w:rPr>
          <w:sz w:val="22"/>
          <w:szCs w:val="22"/>
          <w:vertAlign w:val="superscript"/>
        </w:rPr>
        <w:footnoteReference w:customMarkFollows="0" w:id="27"/>
      </w:r>
    </w:p>
    <w:p w:rsidR="00000000" w:rsidDel="00000000" w:rsidP="00000000" w:rsidRDefault="00000000" w:rsidRPr="00000000" w14:paraId="0000006D">
      <w:pPr>
        <w:spacing w:line="360" w:lineRule="auto"/>
        <w:ind w:left="0" w:firstLine="720"/>
        <w:jc w:val="both"/>
        <w:rPr/>
      </w:pPr>
      <w:r w:rsidDel="00000000" w:rsidR="00000000" w:rsidRPr="00000000">
        <w:rPr>
          <w:rFonts w:ascii="Times New Roman" w:cs="Times New Roman" w:eastAsia="Times New Roman" w:hAnsi="Times New Roman"/>
          <w:color w:val="000000"/>
          <w:sz w:val="24"/>
          <w:szCs w:val="24"/>
          <w:rtl w:val="0"/>
        </w:rPr>
        <w:t xml:space="preserve">A primeira metade da frase descarta o destino e a intenção. A segunda devolve duas vezes o advérbio "retrospectivamente" e, junto com ele, tudo o que aqui está em causa.</w:t>
      </w:r>
      <w:r w:rsidDel="00000000" w:rsidR="00000000" w:rsidRPr="00000000">
        <w:rPr>
          <w:rtl w:val="0"/>
        </w:rPr>
      </w:r>
    </w:p>
    <w:p w:rsidR="00000000" w:rsidDel="00000000" w:rsidP="00000000" w:rsidRDefault="00000000" w:rsidRPr="00000000" w14:paraId="0000006E">
      <w:pPr>
        <w:spacing w:line="360" w:lineRule="auto"/>
        <w:ind w:firstLine="720"/>
        <w:jc w:val="both"/>
        <w:rPr/>
      </w:pPr>
      <w:r>
        <w:rPr>
          <w:rFonts w:ascii="Times New Roman" w:cs="Times New Roman" w:eastAsia="Times New Roman" w:hAnsi="Times New Roman"/>
          <w:color w:val="000000"/>
          <w:sz w:val="24"/>
          <w:szCs w:val="24"/>
          <w:rtl w:val="0"/>
        </w:rPr>
        <w:t xml:space="preserve">Convém examinar o que esse advérbio carrega. Uma forma de vida é declarada insuficiente; a insuficiência é medida por um critério; e o critério pertence à forma posterior, aquela que tem, nas palavras de Pinkard, os recursos para justificar a sua maneira de tomar as coisas. Nenhuma das figuras anteriores dispunha desse critério enquanto era ela mesma, e é isso que as torna anteriores. O ponto de vista que ordena a série está fora de todos os seus membros e coincide com o último deles. Retirar dessa estrutura a fatalidade e a intenção não a altera onde ela pesa. Uma comunidade que se compreende como tendo resolvido as insuficiências das que a precederam ocupa, em relação a elas, a mesma posição que o saber absoluto ocupa em relação às figuras da </w:t>
      </w:r>
      <w:r>
        <w:rPr>
          <w:rFonts w:ascii="Times New Roman" w:cs="Times New Roman" w:eastAsia="Times New Roman" w:hAnsi="Times New Roman"/>
          <w:color w:val="000000"/>
          <w:sz w:val="24"/>
          <w:szCs w:val="24"/>
          <w:rtl w:val="0"/>
          <w:i w:val="1"/>
          <w:iCs w:val="1"/>
        </w:rPr>
        <w:t xml:space="preserve">Fenomenologia do Espírito</w:t>
      </w:r>
      <w:r>
        <w:rPr>
          <w:rFonts w:ascii="Times New Roman" w:cs="Times New Roman" w:eastAsia="Times New Roman" w:hAnsi="Times New Roman"/>
          <w:color w:val="000000"/>
          <w:sz w:val="24"/>
          <w:szCs w:val="24"/>
          <w:rtl w:val="0"/>
        </w:rPr>
        <w:t xml:space="preserve">, a posição de onde o percurso aparece como percurso e cada etapa recebe o estatuto de etapa. Atribuir essa posição a uma forma de vida histórica em vez de a uma substância divina altera a ontologia e preserva intacta a função.</w:t>
      </w:r>
      <w:r w:rsidDel="00000000" w:rsidR="00000000" w:rsidRPr="00000000">
        <w:rPr>
          <w:rtl w:val="0"/>
        </w:rPr>
      </w:r>
    </w:p>
    <w:p w:rsidR="00000000" w:rsidDel="00000000" w:rsidP="00000000" w:rsidRDefault="00000000" w:rsidRPr="00000000" w14:paraId="0000006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sequência que vai do puro ser à determinação obedece à mesma economia, e ela não depende de nenhuma tese sobre a natureza última do real. O comparativo de Hegel, um conceito "mais elevado e mais rico" do que o precedente, exige uma medida, e a medida continua a faltar dentro da série, sejam os seus membros categorias do ser ou regras de justificação de uma comunidade. Pippin descreve bem o que a Lógica faz, e o que ela faz é ordenar determinações de tal modo que cada uma só se revele insuficiente quando a seguinte já está à vista. A deflação da ontologia hegeliana não toca nesse mecanismo. Ela muda aquilo sobre o que o mecanismo opera.</w:t>
      </w:r>
      <w:r w:rsidDel="00000000" w:rsidR="00000000" w:rsidRPr="00000000">
        <w:rPr>
          <w:rtl w:val="0"/>
        </w:rPr>
      </w:r>
    </w:p>
    <w:p w:rsidR="00000000" w:rsidDel="00000000" w:rsidP="00000000" w:rsidRDefault="00000000" w:rsidRPr="00000000" w14:paraId="0000007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a objeção custa a este livro pode ser dito sem rodeios. Cai a imagem de uma dialética orientada para um fim já contido no começo, se "contido" quiser dizer prefigurado, à espera do seu momento; Pippin e Pinkard mostram que o sistema funciona sem essa hipótese, e Malabou chega por outro caminho a conclusão vizinha. Cai também o uso polêmico de Hegel como pensador de uma totalidade cósmica, uso que este livro precisa abandonar quando confronta a </w:t>
      </w:r>
      <w:r w:rsidDel="00000000" w:rsidR="00000000" w:rsidRPr="00000000">
        <w:rPr>
          <w:rFonts w:ascii="Times New Roman" w:cs="Times New Roman" w:eastAsia="Times New Roman" w:hAnsi="Times New Roman"/>
          <w:i w:val="1"/>
          <w:iCs w:val="1"/>
          <w:color w:val="000000"/>
          <w:sz w:val="24"/>
          <w:szCs w:val="24"/>
          <w:rtl w:val="0"/>
        </w:rPr>
        <w:t xml:space="preserve">Aufhebung</w:t>
      </w:r>
      <w:r w:rsidDel="00000000" w:rsidR="00000000" w:rsidRPr="00000000">
        <w:rPr>
          <w:rFonts w:ascii="Times New Roman" w:cs="Times New Roman" w:eastAsia="Times New Roman" w:hAnsi="Times New Roman"/>
          <w:color w:val="000000"/>
          <w:sz w:val="24"/>
          <w:szCs w:val="24"/>
          <w:rtl w:val="0"/>
        </w:rPr>
        <w:t xml:space="preserve"> com o símbolo junguiano, com a negação de Giegerich, com o real lacaniano ou com a diferença deleuziana. E a fórmula segundo a qual a </w:t>
      </w:r>
      <w:r w:rsidDel="00000000" w:rsidR="00000000" w:rsidRPr="00000000">
        <w:rPr>
          <w:rFonts w:ascii="Times New Roman" w:cs="Times New Roman" w:eastAsia="Times New Roman" w:hAnsi="Times New Roman"/>
          <w:i w:val="1"/>
          <w:iCs w:val="1"/>
          <w:color w:val="000000"/>
          <w:sz w:val="24"/>
          <w:szCs w:val="24"/>
          <w:rtl w:val="0"/>
        </w:rPr>
        <w:t xml:space="preserve">Aufhebung</w:t>
      </w:r>
      <w:r w:rsidDel="00000000" w:rsidR="00000000" w:rsidRPr="00000000">
        <w:rPr>
          <w:rFonts w:ascii="Times New Roman" w:cs="Times New Roman" w:eastAsia="Times New Roman" w:hAnsi="Times New Roman"/>
          <w:color w:val="000000"/>
          <w:sz w:val="24"/>
          <w:szCs w:val="24"/>
          <w:rtl w:val="0"/>
        </w:rPr>
        <w:t xml:space="preserve"> é fechada precisa ser restringida ao que ela de fato alcança. Fecha-se a justificação; o curso das coisas permanece aberto. Um hegeliano não metafísico pode admitir um futuro imprevisível e continuar exigindo que, quando esse futuro chegar, seja compreendido como aquilo que resolveu as insuficiências do presente.</w:t>
      </w:r>
      <w:r w:rsidDel="00000000" w:rsidR="00000000" w:rsidRPr="00000000">
        <w:rPr>
          <w:rtl w:val="0"/>
        </w:rPr>
      </w:r>
    </w:p>
    <w:p w:rsidR="00000000" w:rsidDel="00000000" w:rsidP="00000000" w:rsidRDefault="00000000" w:rsidRPr="00000000" w14:paraId="0000007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Sobra o essencial, e sobra em forma mais defensável do que a anterior. Sobra um ponto de vista retrospectivo que confere a cada momento o seu estatuto de momento. Sobra a exigência de que nenhuma etapa continue valendo por conta própria depois de compreendida. Sobra a impossibilidade de habitar indefinidamente uma tensão, porque habitá-la equivale, nessa gramática, a ainda não dispor dos recursos para justificá-la. Despojada da cosmologia teleológi</w:t>
      </w:r>
      <w:r w:rsidDel="00000000" w:rsidR="00000000" w:rsidRPr="00000000">
        <w:rPr>
          <w:rtl w:val="0"/>
        </w:rPr>
        <w:t xml:space="preserve">ca e simplista</w:t>
      </w:r>
      <w:r w:rsidDel="00000000" w:rsidR="00000000" w:rsidRPr="00000000">
        <w:rPr>
          <w:rFonts w:ascii="Times New Roman" w:cs="Times New Roman" w:eastAsia="Times New Roman" w:hAnsi="Times New Roman"/>
          <w:color w:val="000000"/>
          <w:sz w:val="24"/>
          <w:szCs w:val="24"/>
          <w:rtl w:val="0"/>
        </w:rPr>
        <w:t xml:space="preserve"> que às vezes a acompanha, é essa a estrutura que este livro discute. Não a outra.</w:t>
      </w:r>
      <w:r w:rsidDel="00000000" w:rsidR="00000000" w:rsidRPr="00000000">
        <w:rPr>
          <w:rtl w:val="0"/>
        </w:rPr>
      </w:r>
    </w:p>
    <w:p w:rsidR="00000000" w:rsidDel="00000000" w:rsidP="00000000" w:rsidRDefault="00000000" w:rsidRPr="00000000" w14:paraId="00000072">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07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(1969a). </w:t>
      </w:r>
      <w:r w:rsidDel="00000000" w:rsidR="00000000" w:rsidRPr="00000000">
        <w:rPr>
          <w:rFonts w:ascii="Times New Roman" w:cs="Times New Roman" w:eastAsia="Times New Roman" w:hAnsi="Times New Roman"/>
          <w:i w:val="1"/>
          <w:iCs w:val="1"/>
          <w:color w:val="000000"/>
          <w:sz w:val="24"/>
          <w:szCs w:val="24"/>
          <w:rtl w:val="0"/>
        </w:rPr>
        <w:t xml:space="preserve">Hegel's Science of Logic</w:t>
      </w:r>
      <w:r w:rsidDel="00000000" w:rsidR="00000000" w:rsidRPr="00000000">
        <w:rPr>
          <w:rFonts w:ascii="Times New Roman" w:cs="Times New Roman" w:eastAsia="Times New Roman" w:hAnsi="Times New Roman"/>
          <w:color w:val="000000"/>
          <w:sz w:val="24"/>
          <w:szCs w:val="24"/>
          <w:rtl w:val="0"/>
        </w:rPr>
        <w:t xml:space="preserve"> (A. V. Miller, Trad.). George Allen &amp; Unwin. (Trabalho original publicado em 1812; 2ª ed. revista, 1832)</w:t>
      </w:r>
      <w:r w:rsidDel="00000000" w:rsidR="00000000" w:rsidRPr="00000000">
        <w:rPr>
          <w:rtl w:val="0"/>
        </w:rPr>
      </w:r>
    </w:p>
    <w:p w:rsidR="00000000" w:rsidDel="00000000" w:rsidP="00000000" w:rsidRDefault="00000000" w:rsidRPr="00000000" w14:paraId="0000007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(1969b). </w:t>
      </w:r>
      <w:r w:rsidDel="00000000" w:rsidR="00000000" w:rsidRPr="00000000">
        <w:rPr>
          <w:rFonts w:ascii="Times New Roman" w:cs="Times New Roman" w:eastAsia="Times New Roman" w:hAnsi="Times New Roman"/>
          <w:i w:val="1"/>
          <w:iCs w:val="1"/>
          <w:color w:val="000000"/>
          <w:sz w:val="24"/>
          <w:szCs w:val="24"/>
          <w:rtl w:val="0"/>
        </w:rPr>
        <w:t xml:space="preserve">Wissenschaft der Logik I</w:t>
      </w:r>
      <w:r w:rsidDel="00000000" w:rsidR="00000000" w:rsidRPr="00000000">
        <w:rPr>
          <w:rFonts w:ascii="Times New Roman" w:cs="Times New Roman" w:eastAsia="Times New Roman" w:hAnsi="Times New Roman"/>
          <w:color w:val="000000"/>
          <w:sz w:val="24"/>
          <w:szCs w:val="24"/>
          <w:rtl w:val="0"/>
        </w:rPr>
        <w:t xml:space="preserve"> (Werke in zwanzig Bänden, Bd. 5). Suhrkamp. (Trabalho original publicado em 1812; 2ª ed. revista, 1832)</w:t>
      </w:r>
      <w:r w:rsidDel="00000000" w:rsidR="00000000" w:rsidRPr="00000000">
        <w:rPr>
          <w:rtl w:val="0"/>
        </w:rPr>
      </w:r>
    </w:p>
    <w:p w:rsidR="00000000" w:rsidDel="00000000" w:rsidP="00000000" w:rsidRDefault="00000000" w:rsidRPr="00000000" w14:paraId="0000007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(1992).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Parte I (P. Meneses, Trad.). Vozes. (Trabalho original publicado em 1807)</w:t>
      </w:r>
      <w:r w:rsidDel="00000000" w:rsidR="00000000" w:rsidRPr="00000000">
        <w:rPr>
          <w:rtl w:val="0"/>
        </w:rPr>
      </w:r>
    </w:p>
    <w:p w:rsidR="00000000" w:rsidDel="00000000" w:rsidP="00000000" w:rsidRDefault="00000000" w:rsidRPr="00000000" w14:paraId="0000007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(2010). </w:t>
      </w:r>
      <w:r w:rsidDel="00000000" w:rsidR="00000000" w:rsidRPr="00000000">
        <w:rPr>
          <w:rFonts w:ascii="Times New Roman" w:cs="Times New Roman" w:eastAsia="Times New Roman" w:hAnsi="Times New Roman"/>
          <w:i w:val="1"/>
          <w:iCs w:val="1"/>
          <w:color w:val="000000"/>
          <w:sz w:val="24"/>
          <w:szCs w:val="24"/>
          <w:rtl w:val="0"/>
        </w:rPr>
        <w:t xml:space="preserve">The Science of Logic</w:t>
      </w:r>
      <w:r w:rsidDel="00000000" w:rsidR="00000000" w:rsidRPr="00000000">
        <w:rPr>
          <w:rFonts w:ascii="Times New Roman" w:cs="Times New Roman" w:eastAsia="Times New Roman" w:hAnsi="Times New Roman"/>
          <w:color w:val="000000"/>
          <w:sz w:val="24"/>
          <w:szCs w:val="24"/>
          <w:rtl w:val="0"/>
        </w:rPr>
        <w:t xml:space="preserve"> (G. di Giovanni, Trad., Cambridge Hegel Translations). Cambridge University Press. (Trabalho original publicado em 1812; 2ª ed. revista, 1832)</w:t>
      </w:r>
      <w:r w:rsidDel="00000000" w:rsidR="00000000" w:rsidRPr="00000000">
        <w:rPr>
          <w:rtl w:val="0"/>
        </w:rPr>
      </w:r>
    </w:p>
    <w:p w:rsidR="00000000" w:rsidDel="00000000" w:rsidP="00000000" w:rsidRDefault="00000000" w:rsidRPr="00000000" w14:paraId="0000007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(2016). </w:t>
      </w:r>
      <w:r w:rsidDel="00000000" w:rsidR="00000000" w:rsidRPr="00000000">
        <w:rPr>
          <w:rFonts w:ascii="Times New Roman" w:cs="Times New Roman" w:eastAsia="Times New Roman" w:hAnsi="Times New Roman"/>
          <w:i w:val="1"/>
          <w:iCs w:val="1"/>
          <w:color w:val="000000"/>
          <w:sz w:val="24"/>
          <w:szCs w:val="24"/>
          <w:rtl w:val="0"/>
        </w:rPr>
        <w:t xml:space="preserve">Ciência da lógica: 1. A doutrina do ser</w:t>
      </w:r>
      <w:r w:rsidDel="00000000" w:rsidR="00000000" w:rsidRPr="00000000">
        <w:rPr>
          <w:rFonts w:ascii="Times New Roman" w:cs="Times New Roman" w:eastAsia="Times New Roman" w:hAnsi="Times New Roman"/>
          <w:color w:val="000000"/>
          <w:sz w:val="24"/>
          <w:szCs w:val="24"/>
          <w:rtl w:val="0"/>
        </w:rPr>
        <w:t xml:space="preserve"> (C. G. Iber, M. L. Miranda &amp; F. Orsini, Trad.). Vozes; Editora Universitária São Francisco. (Trabalho original publicado em 1812; 2ª ed. revista, 1832)</w:t>
      </w:r>
      <w:r w:rsidDel="00000000" w:rsidR="00000000" w:rsidRPr="00000000">
        <w:rPr>
          <w:rtl w:val="0"/>
        </w:rPr>
      </w:r>
    </w:p>
    <w:p w:rsidR="00000000" w:rsidDel="00000000" w:rsidP="00000000" w:rsidRDefault="00000000" w:rsidRPr="00000000" w14:paraId="0000007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Malabou, C. (2005). </w:t>
      </w:r>
      <w:r w:rsidDel="00000000" w:rsidR="00000000" w:rsidRPr="00000000">
        <w:rPr>
          <w:rFonts w:ascii="Times New Roman" w:cs="Times New Roman" w:eastAsia="Times New Roman" w:hAnsi="Times New Roman"/>
          <w:i w:val="1"/>
          <w:iCs w:val="1"/>
          <w:color w:val="000000"/>
          <w:sz w:val="24"/>
          <w:szCs w:val="24"/>
          <w:rtl w:val="0"/>
        </w:rPr>
        <w:t xml:space="preserve">The Future of Hegel: Plasticity, Temporality and Dialectic</w:t>
      </w:r>
      <w:r w:rsidDel="00000000" w:rsidR="00000000" w:rsidRPr="00000000">
        <w:rPr>
          <w:rFonts w:ascii="Times New Roman" w:cs="Times New Roman" w:eastAsia="Times New Roman" w:hAnsi="Times New Roman"/>
          <w:color w:val="000000"/>
          <w:sz w:val="24"/>
          <w:szCs w:val="24"/>
          <w:rtl w:val="0"/>
        </w:rPr>
        <w:t xml:space="preserve"> (L. During, Trad.). Routledge. (Trabalho original publicado em 1996)</w:t>
      </w:r>
      <w:r w:rsidDel="00000000" w:rsidR="00000000" w:rsidRPr="00000000">
        <w:rPr>
          <w:rtl w:val="0"/>
        </w:rPr>
      </w:r>
    </w:p>
    <w:p w:rsidR="00000000" w:rsidDel="00000000" w:rsidP="00000000" w:rsidRDefault="00000000" w:rsidRPr="00000000" w14:paraId="0000007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Mueller, G. E. (1958). The Hegel legend of "Thesis-Antithesis-Synthesis". </w:t>
      </w:r>
      <w:r w:rsidDel="00000000" w:rsidR="00000000" w:rsidRPr="00000000">
        <w:rPr>
          <w:rFonts w:ascii="Times New Roman" w:cs="Times New Roman" w:eastAsia="Times New Roman" w:hAnsi="Times New Roman"/>
          <w:i w:val="1"/>
          <w:iCs w:val="1"/>
          <w:color w:val="000000"/>
          <w:sz w:val="24"/>
          <w:szCs w:val="24"/>
          <w:rtl w:val="0"/>
        </w:rPr>
        <w:t xml:space="preserve">Journal of the History of Ideas, 19(3), 411-414.</w:t>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Fonts w:ascii="Times New Roman" w:cs="Times New Roman" w:eastAsia="Times New Roman" w:hAnsi="Times New Roman"/>
          <w:i w:val="1"/>
          <w:iCs w:val="1"/>
          <w:color w:val="000000"/>
          <w:sz w:val="24"/>
          <w:szCs w:val="24"/>
          <w:rtl w:val="0"/>
        </w:rPr>
        <w:t xml:space="preserve"/>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tl w:val="0"/>
        </w:rPr>
      </w:r>
    </w:p>
    <w:p w:rsidR="00000000" w:rsidDel="00000000" w:rsidP="00000000" w:rsidRDefault="00000000" w:rsidRPr="00000000" w14:paraId="0000007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Pinkard, T. (1994). </w:t>
      </w:r>
      <w:r w:rsidDel="00000000" w:rsidR="00000000" w:rsidRPr="00000000">
        <w:rPr>
          <w:rFonts w:ascii="Times New Roman" w:cs="Times New Roman" w:eastAsia="Times New Roman" w:hAnsi="Times New Roman"/>
          <w:i w:val="1"/>
          <w:iCs w:val="1"/>
          <w:color w:val="000000"/>
          <w:sz w:val="24"/>
          <w:szCs w:val="24"/>
          <w:rtl w:val="0"/>
        </w:rPr>
        <w:t xml:space="preserve">Hegel's Phenomenology: The Sociality of Reason</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07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Pippin, R. B. (1989). </w:t>
      </w:r>
      <w:r w:rsidDel="00000000" w:rsidR="00000000" w:rsidRPr="00000000">
        <w:rPr>
          <w:rFonts w:ascii="Times New Roman" w:cs="Times New Roman" w:eastAsia="Times New Roman" w:hAnsi="Times New Roman"/>
          <w:i w:val="1"/>
          <w:iCs w:val="1"/>
          <w:color w:val="000000"/>
          <w:sz w:val="24"/>
          <w:szCs w:val="24"/>
          <w:rtl w:val="0"/>
        </w:rPr>
        <w:t xml:space="preserve">Hegel's Idealism: The Satisfactions of Self-Consciousness</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07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Roche, M. W. (1991). [Resenha de </w:t>
      </w:r>
      <w:r w:rsidDel="00000000" w:rsidR="00000000" w:rsidRPr="00000000">
        <w:rPr>
          <w:rFonts w:ascii="Times New Roman" w:cs="Times New Roman" w:eastAsia="Times New Roman" w:hAnsi="Times New Roman"/>
          <w:i w:val="1"/>
          <w:iCs w:val="1"/>
          <w:color w:val="000000"/>
          <w:sz w:val="24"/>
          <w:szCs w:val="24"/>
          <w:rtl w:val="0"/>
        </w:rPr>
        <w:t xml:space="preserve">Hegel's Idealism: The Satisfactions of Self-Consciousness</w:t>
      </w:r>
      <w:r w:rsidDel="00000000" w:rsidR="00000000" w:rsidRPr="00000000">
        <w:rPr>
          <w:rFonts w:ascii="Times New Roman" w:cs="Times New Roman" w:eastAsia="Times New Roman" w:hAnsi="Times New Roman"/>
          <w:color w:val="000000"/>
          <w:sz w:val="24"/>
          <w:szCs w:val="24"/>
          <w:rtl w:val="0"/>
        </w:rPr>
        <w:t xml:space="preserve">, de R. B. Pippin]. </w:t>
      </w:r>
      <w:r w:rsidDel="00000000" w:rsidR="00000000" w:rsidRPr="00000000">
        <w:rPr>
          <w:rFonts w:ascii="Times New Roman" w:cs="Times New Roman" w:eastAsia="Times New Roman" w:hAnsi="Times New Roman"/>
          <w:i w:val="1"/>
          <w:iCs w:val="1"/>
          <w:color w:val="000000"/>
          <w:sz w:val="24"/>
          <w:szCs w:val="24"/>
          <w:rtl w:val="0"/>
        </w:rPr>
        <w:t xml:space="preserve">German Studies Review</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14</w:t>
      </w:r>
      <w:r w:rsidDel="00000000" w:rsidR="00000000" w:rsidRPr="00000000">
        <w:rPr>
          <w:rFonts w:ascii="Times New Roman" w:cs="Times New Roman" w:eastAsia="Times New Roman" w:hAnsi="Times New Roman"/>
          <w:color w:val="000000"/>
          <w:sz w:val="24"/>
          <w:szCs w:val="24"/>
          <w:rtl w:val="0"/>
        </w:rPr>
        <w:t xml:space="preserve">(1), 171-172.</w:t>
      </w:r>
      <w:r w:rsidDel="00000000" w:rsidR="00000000" w:rsidRPr="00000000">
        <w:rPr>
          <w:rtl w:val="0"/>
        </w:rPr>
      </w:r>
    </w:p>
    <w:p w:rsidR="00000000" w:rsidDel="00000000" w:rsidP="00000000" w:rsidRDefault="00000000" w:rsidRPr="00000000" w14:paraId="0000007D">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3. Hegel II</w:t>
      </w:r>
      <w:r w:rsidDel="00000000" w:rsidR="00000000" w:rsidRPr="00000000">
        <w:rPr>
          <w:rtl w:val="0"/>
        </w:rPr>
      </w:r>
    </w:p>
    <w:p w:rsidR="00000000" w:rsidDel="00000000" w:rsidP="00000000" w:rsidRDefault="00000000" w:rsidRPr="00000000" w14:paraId="0000007E">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O caso Antígona: o feminino no lugar do que deve ser superado</w:t>
      </w:r>
      <w:r w:rsidDel="00000000" w:rsidR="00000000" w:rsidRPr="00000000">
        <w:rPr>
          <w:rtl w:val="0"/>
        </w:rPr>
      </w:r>
    </w:p>
    <w:p w:rsidR="00000000" w:rsidDel="00000000" w:rsidP="00000000" w:rsidRDefault="00000000" w:rsidRPr="00000000" w14:paraId="0000007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capítulo VI da</w:t>
      </w:r>
      <w:r w:rsidDel="00000000" w:rsidR="00000000" w:rsidRPr="00000000">
        <w:rPr>
          <w:rFonts w:ascii="Times New Roman" w:cs="Times New Roman" w:eastAsia="Times New Roman" w:hAnsi="Times New Roman"/>
          <w:i w:val="1"/>
          <w:iCs w:val="1"/>
          <w:color w:val="000000"/>
          <w:sz w:val="24"/>
          <w:szCs w:val="24"/>
          <w:rtl w:val="0"/>
        </w:rPr>
        <w:t xml:space="preserve"> Fenomenologia do Espírito</w:t>
      </w:r>
      <w:r w:rsidDel="00000000" w:rsidR="00000000" w:rsidRPr="00000000">
        <w:rPr>
          <w:rFonts w:ascii="Times New Roman" w:cs="Times New Roman" w:eastAsia="Times New Roman" w:hAnsi="Times New Roman"/>
          <w:color w:val="000000"/>
          <w:sz w:val="24"/>
          <w:szCs w:val="24"/>
          <w:rtl w:val="0"/>
        </w:rPr>
        <w:t xml:space="preserve">, dedicado ao </w:t>
      </w:r>
      <w:r w:rsidDel="00000000" w:rsidR="00000000" w:rsidRPr="00000000">
        <w:rPr>
          <w:rtl w:val="0"/>
        </w:rPr>
        <w:t xml:space="preserve">conceito de </w:t>
      </w:r>
      <w:r>
        <w:rPr>
          <w:rFonts w:ascii="Times New Roman" w:cs="Times New Roman" w:eastAsia="Times New Roman" w:hAnsi="Times New Roman"/>
          <w:color w:val="000000"/>
          <w:sz w:val="24"/>
          <w:szCs w:val="24"/>
          <w:rtl w:val="0"/>
        </w:rPr>
        <w:t xml:space="preserve">espírito, começa pela vida ética de um povo — a </w:t>
      </w:r>
      <w:r>
        <w:rPr>
          <w:rFonts w:ascii="Times New Roman" w:cs="Times New Roman" w:eastAsia="Times New Roman" w:hAnsi="Times New Roman"/>
          <w:color w:val="000000"/>
          <w:sz w:val="24"/>
          <w:szCs w:val="24"/>
          <w:rtl w:val="0"/>
          <w:i w:val="1"/>
          <w:iCs w:val="1"/>
        </w:rPr>
        <w:t xml:space="preserve">Sittlichkeit</w:t>
      </w:r>
      <w:r>
        <w:rPr>
          <w:rFonts w:ascii="Times New Roman" w:cs="Times New Roman" w:eastAsia="Times New Roman" w:hAnsi="Times New Roman"/>
          <w:color w:val="000000"/>
          <w:sz w:val="24"/>
          <w:szCs w:val="24"/>
          <w:rtl w:val="0"/>
        </w:rPr>
        <w:t xml:space="preserve"> —, que depois se desfaz no mundo da cultura e só ao fim dá lugar à consciência moral moderna</w:t>
      </w:r>
      <w:r w:rsidDel="00000000" w:rsidR="00000000" w:rsidRPr="00000000">
        <w:rPr>
          <w:vertAlign w:val="superscript"/>
        </w:rPr>
        <w:footnoteReference w:customMarkFollows="0" w:id="28"/>
      </w:r>
      <w:r w:rsidDel="00000000" w:rsidR="00000000" w:rsidRPr="00000000">
        <w:rPr>
          <w:rFonts w:ascii="Times New Roman" w:cs="Times New Roman" w:eastAsia="Times New Roman" w:hAnsi="Times New Roman"/>
          <w:color w:val="000000"/>
          <w:sz w:val="24"/>
          <w:szCs w:val="24"/>
          <w:rtl w:val="0"/>
        </w:rPr>
        <w:t xml:space="preserve">. É nesse contexto que ele introduz a leitura mais célebre, e mais discutida, de toda a sua obra sobre uma tragédia grega: a</w:t>
      </w:r>
      <w:r w:rsidDel="00000000" w:rsidR="00000000" w:rsidRPr="00000000">
        <w:rPr>
          <w:rFonts w:ascii="Times New Roman" w:cs="Times New Roman" w:eastAsia="Times New Roman" w:hAnsi="Times New Roman"/>
          <w:i w:val="1"/>
          <w:iCs w:val="1"/>
          <w:color w:val="000000"/>
          <w:sz w:val="24"/>
          <w:szCs w:val="24"/>
          <w:rtl w:val="0"/>
        </w:rPr>
        <w:t xml:space="preserve"> Antígona</w:t>
      </w:r>
      <w:r w:rsidDel="00000000" w:rsidR="00000000" w:rsidRPr="00000000">
        <w:rPr>
          <w:rFonts w:ascii="Times New Roman" w:cs="Times New Roman" w:eastAsia="Times New Roman" w:hAnsi="Times New Roman"/>
          <w:color w:val="000000"/>
          <w:sz w:val="24"/>
          <w:szCs w:val="24"/>
          <w:rtl w:val="0"/>
        </w:rPr>
        <w:t xml:space="preserve"> de Sófocles</w:t>
      </w:r>
      <w:r w:rsidDel="00000000" w:rsidR="00000000" w:rsidRPr="00000000">
        <w:rPr>
          <w:vertAlign w:val="superscript"/>
        </w:rPr>
        <w:footnoteReference w:customMarkFollows="0" w:id="29"/>
      </w:r>
      <w:r w:rsidDel="00000000" w:rsidR="00000000" w:rsidRPr="00000000">
        <w:rPr>
          <w:rFonts w:ascii="Times New Roman" w:cs="Times New Roman" w:eastAsia="Times New Roman" w:hAnsi="Times New Roman"/>
          <w:color w:val="000000"/>
          <w:sz w:val="24"/>
          <w:szCs w:val="24"/>
          <w:rtl w:val="0"/>
        </w:rPr>
        <w:t xml:space="preserve">. Hegel não a lê como comentário literário nem como exemplo moral avulso, mas como a encenação filosófica de uma cisão estrutural dentro da própria substância ética: a divisão entre a lei divina e a lei humana, entre o direito da família e o direito do Estado.</w:t>
      </w:r>
      <w:r w:rsidDel="00000000" w:rsidR="00000000" w:rsidRPr="00000000">
        <w:rPr>
          <w:rtl w:val="0"/>
        </w:rPr>
      </w:r>
    </w:p>
    <w:p>
      <w:pPr>
        <w:spacing w:line="360" w:lineRule="auto"/>
        <w:ind w:firstLine="720"/>
        <w:jc w:val="both"/>
        <w:rPr/>
      </w:pPr>
      <w:r>
        <w:rPr>
          <w:rFonts w:ascii="Times New Roman" w:cs="Times New Roman" w:eastAsia="Times New Roman" w:hAnsi="Times New Roman"/>
          <w:color w:val="000000"/>
          <w:sz w:val="24"/>
          <w:szCs w:val="24"/>
          <w:rtl w:val="0"/>
        </w:rPr>
        <w:t xml:space="preserve">Duas advertências antes de entrar no texto. A primeira é de alcance: esta é a Estação mais longa do livro, e o resultado a que ela chega é mais estreito do que a sua extensão faz supor. Ao fim das sete seções estará demonstrado que o feminino ocupa, na leitura hegeliana da </w:t>
      </w:r>
      <w:r>
        <w:rPr>
          <w:rFonts w:ascii="Times New Roman" w:cs="Times New Roman" w:eastAsia="Times New Roman" w:hAnsi="Times New Roman"/>
          <w:i w:val="1"/>
          <w:iCs w:val="1"/>
          <w:color w:val="000000"/>
          <w:sz w:val="24"/>
          <w:szCs w:val="24"/>
          <w:rtl w:val="0"/>
        </w:rPr>
        <w:t xml:space="preserve">Antígona</w:t>
      </w:r>
      <w:r>
        <w:rPr>
          <w:rFonts w:ascii="Times New Roman" w:cs="Times New Roman" w:eastAsia="Times New Roman" w:hAnsi="Times New Roman"/>
          <w:color w:val="000000"/>
          <w:sz w:val="24"/>
          <w:szCs w:val="24"/>
          <w:rtl w:val="0"/>
        </w:rPr>
        <w:t xml:space="preserve">, o lugar do particular a ser superado, e que o ocupa com uma constância que não se explica por acaso biográfico nem por preconceito de época removível do texto sem dano para o argumento. Não estará demonstrado que a forma da </w:t>
      </w:r>
      <w:r>
        <w:rPr>
          <w:rFonts w:ascii="Times New Roman" w:cs="Times New Roman" w:eastAsia="Times New Roman" w:hAnsi="Times New Roman"/>
          <w:i w:val="1"/>
          <w:iCs w:val="1"/>
          <w:color w:val="000000"/>
          <w:sz w:val="24"/>
          <w:szCs w:val="24"/>
          <w:rtl w:val="0"/>
        </w:rPr>
        <w:t xml:space="preserve">Aufhebung</w:t>
      </w:r>
      <w:r>
        <w:rPr>
          <w:rFonts w:ascii="Times New Roman" w:cs="Times New Roman" w:eastAsia="Times New Roman" w:hAnsi="Times New Roman"/>
          <w:color w:val="000000"/>
          <w:sz w:val="24"/>
          <w:szCs w:val="24"/>
          <w:rtl w:val="0"/>
        </w:rPr>
        <w:t xml:space="preserve"> exija esse preenchimento. A §3.7 expõe o que essa distinção preserva e o que ela custa, e é ali, não aqui, que a Estação se fecha. A segunda advertência é de método: as seções 3.5 e 3.6 reconstituem a tragédia e a leitura de Irigaray com um detalhe que o argumento mínimo não exigiria. Isso é deliberado, porque a objeção mais séria à leitura deflacionada é a de que ela só se sustenta enquanto ninguém olha o texto de perto — e quem quiser verificar precisa do texto de perto. Quem já o tiver pode passar de 3.4 a 3.7 sem perder o fio.</w:t>
      </w:r>
    </w:p>
    <w:p w:rsidR="00000000" w:rsidDel="00000000" w:rsidP="00000000" w:rsidRDefault="00000000" w:rsidRPr="00000000" w14:paraId="00000080">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3.1 Lei divina e lei humana</w:t>
      </w:r>
      <w:r w:rsidDel="00000000" w:rsidR="00000000" w:rsidRPr="00000000">
        <w:rPr>
          <w:rtl w:val="0"/>
        </w:rPr>
      </w:r>
    </w:p>
    <w:p w:rsidR="00000000" w:rsidDel="00000000" w:rsidP="00000000" w:rsidRDefault="00000000" w:rsidRPr="00000000" w14:paraId="0000008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lei divina, para Hegel, é a lei do particular, que rege os laços de sangue, o culto aos mortos, os deveres para com os que já não podem mais agir por si mesmos. É a lei que Antígona invoca quando insiste em sepultar o irmão Polinices, contra o decreto de Creonte que o deixara insepulto como traidor da cidade.</w:t>
      </w:r>
      <w:r w:rsidDel="00000000" w:rsidR="00000000" w:rsidRPr="00000000">
        <w:rPr>
          <w:rtl w:val="0"/>
        </w:rPr>
      </w:r>
    </w:p>
    <w:p w:rsidR="00000000" w:rsidDel="00000000" w:rsidP="00000000" w:rsidRDefault="00000000" w:rsidRPr="00000000" w14:paraId="0000008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lei humana, por sua vez, é a lei do universal: rege a comunidade dos vivos, o governo, o espaço público onde os cidadãos agem e são reconhecidos uns pelos outros. Creonte encarna essa lei quando subordina o vínculo familiar de Antígona ao interesse do Estado. O conflito trágico, para Hegel, não opõe o bem ao mal — opõe dois direitos igualmente legítimos, cada um cego para a legitimidade do outro.</w:t>
      </w:r>
      <w:r w:rsidDel="00000000" w:rsidR="00000000" w:rsidRPr="00000000">
        <w:rPr>
          <w:rtl w:val="0"/>
        </w:rPr>
      </w:r>
    </w:p>
    <w:p w:rsidR="00000000" w:rsidDel="00000000" w:rsidP="00000000" w:rsidRDefault="00000000" w:rsidRPr="00000000" w14:paraId="00000083">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3.2 A diferença dos sexos como estrutura</w:t>
      </w:r>
      <w:r w:rsidDel="00000000" w:rsidR="00000000" w:rsidRPr="00000000">
        <w:rPr>
          <w:rtl w:val="0"/>
        </w:rPr>
      </w:r>
    </w:p>
    <w:p w:rsidR="00000000" w:rsidDel="00000000" w:rsidP="00000000" w:rsidRDefault="00000000" w:rsidRPr="00000000" w14:paraId="0000008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Até aqui, a leitura hegeliana é magistral e, em certo sentido, um l</w:t>
      </w:r>
      <w:r w:rsidDel="00000000" w:rsidR="00000000" w:rsidRPr="00000000">
        <w:rPr>
          <w:rtl w:val="0"/>
        </w:rPr>
        <w:t xml:space="preserve">eitor benevolente poderia dizer, </w:t>
      </w:r>
      <w:r w:rsidDel="00000000" w:rsidR="00000000" w:rsidRPr="00000000">
        <w:rPr>
          <w:rFonts w:ascii="Times New Roman" w:cs="Times New Roman" w:eastAsia="Times New Roman" w:hAnsi="Times New Roman"/>
          <w:color w:val="000000"/>
          <w:sz w:val="24"/>
          <w:szCs w:val="24"/>
          <w:rtl w:val="0"/>
        </w:rPr>
        <w:t xml:space="preserve">generosa com Antígona: ele a trata como portadora de um direito genuíno, não como capricho ou desobediência gratuita. O problema começa quando Hegel generaliza essa divisão em termos de gênero — e o faz sem hesitação. A lei divina, escreve ele, é o âmbito próprio da mulher; a lei humana, o âmbito próprio do homem. A mulher permanece ligada à família, à substância ética ainda não elevada à autoconsciência universal; o homem sai da família para a vida pública, onde a substância ética se torna espírito autoconsciente e livre. A diferença dos sexos deixa de ser um dado da tragédia particular e se torna, na leitura de Hegel, uma estrutura ontológica da própria </w:t>
      </w:r>
      <w:r w:rsidDel="00000000" w:rsidR="00000000" w:rsidRPr="00000000">
        <w:rPr>
          <w:rFonts w:ascii="Times New Roman" w:cs="Times New Roman" w:eastAsia="Times New Roman" w:hAnsi="Times New Roman"/>
          <w:i w:val="1"/>
          <w:iCs w:val="1"/>
          <w:color w:val="000000"/>
          <w:sz w:val="24"/>
          <w:szCs w:val="24"/>
          <w:rtl w:val="0"/>
        </w:rPr>
        <w:t xml:space="preserve">Sittlichkeit</w:t>
      </w:r>
      <w:r w:rsidDel="00000000" w:rsidR="00000000" w:rsidRPr="00000000">
        <w:rPr>
          <w:rtl w:val="0"/>
        </w:rPr>
        <w:t xml:space="preserve">, isto é, a vida ética de um povo.</w:t>
      </w:r>
    </w:p>
    <w:p w:rsidR="00000000" w:rsidDel="00000000" w:rsidP="00000000" w:rsidRDefault="00000000" w:rsidRPr="00000000" w14:paraId="00000085">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3.3 A eterna ironia da comunidade</w:t>
      </w:r>
      <w:r w:rsidDel="00000000" w:rsidR="00000000" w:rsidRPr="00000000">
        <w:rPr>
          <w:rtl w:val="0"/>
        </w:rPr>
      </w:r>
    </w:p>
    <w:p w:rsidR="00000000" w:rsidDel="00000000" w:rsidP="00000000" w:rsidRDefault="00000000" w:rsidRPr="00000000" w14:paraId="0000008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nessa passagem que aparece a frase mais citada — e mais contundente — de todo o capítulo: Hegel chama o feminino de "a eterna ironia da comunidade" (</w:t>
      </w:r>
      <w:r w:rsidDel="00000000" w:rsidR="00000000" w:rsidRPr="00000000">
        <w:rPr>
          <w:rFonts w:ascii="Times New Roman" w:cs="Times New Roman" w:eastAsia="Times New Roman" w:hAnsi="Times New Roman"/>
          <w:i w:val="1"/>
          <w:iCs w:val="1"/>
          <w:color w:val="000000"/>
          <w:sz w:val="24"/>
          <w:szCs w:val="24"/>
          <w:rtl w:val="0"/>
        </w:rPr>
        <w:t xml:space="preserve">die ewige Ironie des Gemeinwesens</w:t>
      </w:r>
      <w:r w:rsidDel="00000000" w:rsidR="00000000" w:rsidRPr="00000000">
        <w:rPr>
          <w:rFonts w:ascii="Times New Roman" w:cs="Times New Roman" w:eastAsia="Times New Roman" w:hAnsi="Times New Roman"/>
          <w:color w:val="000000"/>
          <w:sz w:val="24"/>
          <w:szCs w:val="24"/>
          <w:rtl w:val="0"/>
        </w:rPr>
        <w:t xml:space="preserve">), força que converte por intriga o fim universal do governo em assunto privado. A §3.6 reproduz o período inteiro, junto com a frase que o antecede e que quase sempre se omite</w:t>
      </w:r>
      <w:r w:rsidDel="00000000" w:rsidR="00000000" w:rsidRPr="00000000">
        <w:rPr>
          <w:vertAlign w:val="superscript"/>
        </w:rPr>
        <w:footnoteReference w:customMarkFollows="0" w:id="30"/>
      </w:r>
      <w:r w:rsidDel="00000000" w:rsidR="00000000" w:rsidRPr="00000000">
        <w:rPr>
          <w:rFonts w:ascii="Times New Roman" w:cs="Times New Roman" w:eastAsia="Times New Roman" w:hAnsi="Times New Roman"/>
          <w:color w:val="000000"/>
          <w:sz w:val="24"/>
          <w:szCs w:val="24"/>
          <w:rtl w:val="0"/>
        </w:rPr>
        <w:t xml:space="preserve">. A ironia, aqui, não é elogio nem pirotecnia vaga; é a descrição de uma força que, do ponto de vista do Espírito que caminha para a universalidade, funciona como resistência a ser vencida, obstáculo interno que o processo dialético precisa metabolizar e superar para que a comunidade ética alcance sua forma mais alta.</w:t>
      </w:r>
      <w:r w:rsidDel="00000000" w:rsidR="00000000" w:rsidRPr="00000000">
        <w:rPr>
          <w:rtl w:val="0"/>
        </w:rPr>
      </w:r>
    </w:p>
    <w:p w:rsidR="00000000" w:rsidDel="00000000" w:rsidP="00000000" w:rsidRDefault="00000000" w:rsidRPr="00000000" w14:paraId="00000087">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3.4 O momento que fica para trás</w:t>
      </w:r>
      <w:r w:rsidDel="00000000" w:rsidR="00000000" w:rsidRPr="00000000">
        <w:rPr>
          <w:rtl w:val="0"/>
        </w:rPr>
      </w:r>
    </w:p>
    <w:p w:rsidR="00000000" w:rsidDel="00000000" w:rsidP="00000000" w:rsidRDefault="00000000" w:rsidRPr="00000000" w14:paraId="0000008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Hegel não deixa que a tragédia termine com a vitória de um dos lados. A vitória de uma potência e a derrota da outra, escreve ele, seriam apenas parte da obra, e o direito absoluto só se cumpre na sujeição igual de ambas</w:t>
      </w:r>
      <w:r w:rsidDel="00000000" w:rsidR="00000000" w:rsidRPr="00000000">
        <w:rPr>
          <w:vertAlign w:val="superscript"/>
        </w:rPr>
        <w:footnoteReference w:customMarkFollows="0" w:id="31"/>
      </w:r>
      <w:r w:rsidDel="00000000" w:rsidR="00000000" w:rsidRPr="00000000">
        <w:rPr>
          <w:rFonts w:ascii="Times New Roman" w:cs="Times New Roman" w:eastAsia="Times New Roman" w:hAnsi="Times New Roman"/>
          <w:color w:val="000000"/>
          <w:sz w:val="24"/>
          <w:szCs w:val="24"/>
          <w:rtl w:val="0"/>
        </w:rPr>
        <w:t xml:space="preserve">. Creonte também é destruído, e o texto recusa a leitura em que a lei humana simplesmente prevalece. Qualquer objeção à leitura hegeliana precisa partir dessa simetria, e ela desloca o lugar do problema: a subordinação do feminino não se decide no desfecho do conflito, em que as duas figuras sucumbem, e sim no que o sistema faz com esse desfecho.</w:t>
      </w:r>
      <w:r w:rsidDel="00000000" w:rsidR="00000000" w:rsidRPr="00000000">
        <w:rPr>
          <w:rtl w:val="0"/>
        </w:rPr>
      </w:r>
    </w:p>
    <w:p w:rsidR="00000000" w:rsidDel="00000000" w:rsidP="00000000" w:rsidRDefault="00000000" w:rsidRPr="00000000" w14:paraId="0000008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interessa aqui é esse último movimento. Antígona é derrotada na trama, como Creonte, mas o que a arquitetura do sistema faz com ela vai além da derrota: subsume-a. Seu direito é reconhecido, mas apenas como momento a ser superado (</w:t>
      </w:r>
      <w:r w:rsidDel="00000000" w:rsidR="00000000" w:rsidRPr="00000000">
        <w:rPr>
          <w:rFonts w:ascii="Times New Roman" w:cs="Times New Roman" w:eastAsia="Times New Roman" w:hAnsi="Times New Roman"/>
          <w:i w:val="1"/>
          <w:iCs w:val="1"/>
          <w:color w:val="000000"/>
          <w:sz w:val="24"/>
          <w:szCs w:val="24"/>
          <w:rtl w:val="0"/>
        </w:rPr>
        <w:t xml:space="preserve">aufgehoben</w:t>
      </w:r>
      <w:r w:rsidDel="00000000" w:rsidR="00000000" w:rsidRPr="00000000">
        <w:rPr>
          <w:rFonts w:ascii="Times New Roman" w:cs="Times New Roman" w:eastAsia="Times New Roman" w:hAnsi="Times New Roman"/>
          <w:color w:val="000000"/>
          <w:sz w:val="24"/>
          <w:szCs w:val="24"/>
          <w:rtl w:val="0"/>
        </w:rPr>
        <w:t xml:space="preserve">) pelo movimento mais amplo do Espírito rumo ao estado de direito que sucede ao mundo ético e, mais além, rumo à moralidade subjetiva moderna e à religião revelada. O feminino, nessa economia, nunca ocupa a posição de polo autônomo que permanece em tensão até o fim: ele é o particular que precisa ceder ao universal, a lei divina que precisa ceder à lei humana, o momento que precisa ser incorporado e ultrapassado para que a história do Espírito continue seu curso. Não há, na Fenomenologia, um retorno da lei divina ao centro da cena depois de Antígona — há apenas seu recolhimento como estágio já percorrido.</w:t>
      </w:r>
      <w:r w:rsidDel="00000000" w:rsidR="00000000" w:rsidRPr="00000000">
        <w:rPr>
          <w:rtl w:val="0"/>
        </w:rPr>
      </w:r>
    </w:p>
    <w:p>
      <w:pPr>
        <w:spacing w:line="360" w:lineRule="auto"/>
        <w:ind w:firstLine="720"/>
        <w:jc w:val="both"/>
        <w:rPr/>
      </w:pPr>
      <w:r>
        <w:rPr>
          <w:rFonts w:ascii="Times New Roman" w:cs="Times New Roman" w:eastAsia="Times New Roman" w:hAnsi="Times New Roman"/>
          <w:color w:val="000000"/>
          <w:sz w:val="24"/>
          <w:szCs w:val="24"/>
          <w:rtl w:val="0"/>
        </w:rPr>
        <w:t xml:space="preserve">Essa última frase precisa de um limite, e o limite é instrutivo. Ela vale para a </w:t>
      </w:r>
      <w:r>
        <w:rPr>
          <w:rFonts w:ascii="Times New Roman" w:cs="Times New Roman" w:eastAsia="Times New Roman" w:hAnsi="Times New Roman"/>
          <w:i w:val="1"/>
          <w:iCs w:val="1"/>
          <w:color w:val="000000"/>
          <w:sz w:val="24"/>
          <w:szCs w:val="24"/>
          <w:rtl w:val="0"/>
        </w:rPr>
        <w:t xml:space="preserve">Fenomenologia</w:t>
      </w:r>
      <w:r>
        <w:rPr>
          <w:rFonts w:ascii="Times New Roman" w:cs="Times New Roman" w:eastAsia="Times New Roman" w:hAnsi="Times New Roman"/>
          <w:color w:val="000000"/>
          <w:sz w:val="24"/>
          <w:szCs w:val="24"/>
          <w:rtl w:val="0"/>
        </w:rPr>
        <w:t xml:space="preserve">, e só para ela. Nas </w:t>
      </w:r>
      <w:r>
        <w:rPr>
          <w:rFonts w:ascii="Times New Roman" w:cs="Times New Roman" w:eastAsia="Times New Roman" w:hAnsi="Times New Roman"/>
          <w:i w:val="1"/>
          <w:iCs w:val="1"/>
          <w:color w:val="000000"/>
          <w:sz w:val="24"/>
          <w:szCs w:val="24"/>
          <w:rtl w:val="0"/>
        </w:rPr>
        <w:t xml:space="preserve">Linhas fundamentais da filosofia do direito</w:t>
      </w:r>
      <w:r>
        <w:rPr>
          <w:rFonts w:ascii="Times New Roman" w:cs="Times New Roman" w:eastAsia="Times New Roman" w:hAnsi="Times New Roman"/>
          <w:color w:val="000000"/>
          <w:sz w:val="24"/>
          <w:szCs w:val="24"/>
          <w:rtl w:val="0"/>
        </w:rPr>
        <w:t xml:space="preserve">, vinte anos depois, a família não é um estágio percorrido: é a primeira das três esferas da eticidade, ao lado da sociedade civil e do Estado, e permanece. Hegel adverte que a cisão da substância ética é "reconduzida e fundida na unidade" da constituição do Estado (§157); que a dissolução da família na sociedade civil "à primeira vista retrata o desaparecimento da vida ética", quando na verdade constitui "o mundo da aparência ética" (§181); e, sobretudo, que a ordem dos três momentos não é cronológica: "a sociedade civil é o estágio da diferença que se interpõe entre a família e o Estado, ainda que a sua formação seja posterior no tempo à do próprio Estado" (§182, adendo). Quem quisesse ler a série família-sociedade civil-Estado como uma marcha em que a primeira é deixada para trás seria desmentido pelo próprio Hegel.</w:t>
      </w:r>
      <w:r>
        <w:rPr>
          <w:rStyle w:val="FootnoteReference"/>
          <w:vertAlign w:val="superscript"/>
        </w:rPr>
        <w:footnoteReference w:customMarkFollows="0" w:id="32"/>
      </w:r>
    </w:p>
    <w:p>
      <w:pPr>
        <w:spacing w:line="360" w:lineRule="auto"/>
        <w:ind w:firstLine="720"/>
        <w:jc w:val="both"/>
        <w:rPr/>
      </w:pPr>
      <w:r>
        <w:rPr>
          <w:rFonts w:ascii="Times New Roman" w:cs="Times New Roman" w:eastAsia="Times New Roman" w:hAnsi="Times New Roman"/>
          <w:color w:val="000000"/>
          <w:sz w:val="24"/>
          <w:szCs w:val="24"/>
          <w:rtl w:val="0"/>
        </w:rPr>
        <w:t xml:space="preserve">A concessão é real e não custa o argumento — custa a Hegel. Porque é precisamente no sistema maduro, onde ele já não descreve a </w:t>
      </w:r>
      <w:r>
        <w:rPr>
          <w:rFonts w:ascii="Times New Roman" w:cs="Times New Roman" w:eastAsia="Times New Roman" w:hAnsi="Times New Roman"/>
          <w:i w:val="1"/>
          <w:iCs w:val="1"/>
          <w:color w:val="000000"/>
          <w:sz w:val="24"/>
          <w:szCs w:val="24"/>
          <w:rtl w:val="0"/>
        </w:rPr>
        <w:t xml:space="preserve">Sittlichkeit</w:t>
      </w:r>
      <w:r>
        <w:rPr>
          <w:rFonts w:ascii="Times New Roman" w:cs="Times New Roman" w:eastAsia="Times New Roman" w:hAnsi="Times New Roman"/>
          <w:color w:val="000000"/>
          <w:sz w:val="24"/>
          <w:szCs w:val="24"/>
          <w:rtl w:val="0"/>
        </w:rPr>
        <w:t xml:space="preserve"> grega mas prescreve o Estado moderno, que a atribuição de lugares por sexo deixa de ser leitura de uma tragédia antiga e passa a ser doutrina. "A mulher, por sua vez, tem o seu destino substancial na família, e estar imbuída da piedade familiar é a sua disposição ética" (§166). E é nesse parágrafo, não na </w:t>
      </w:r>
      <w:r>
        <w:rPr>
          <w:rFonts w:ascii="Times New Roman" w:cs="Times New Roman" w:eastAsia="Times New Roman" w:hAnsi="Times New Roman"/>
          <w:i w:val="1"/>
          <w:iCs w:val="1"/>
          <w:color w:val="000000"/>
          <w:sz w:val="24"/>
          <w:szCs w:val="24"/>
          <w:rtl w:val="0"/>
        </w:rPr>
        <w:t xml:space="preserve">Fenomenologia</w:t>
      </w:r>
      <w:r>
        <w:rPr>
          <w:rFonts w:ascii="Times New Roman" w:cs="Times New Roman" w:eastAsia="Times New Roman" w:hAnsi="Times New Roman"/>
          <w:color w:val="000000"/>
          <w:sz w:val="24"/>
          <w:szCs w:val="24"/>
          <w:rtl w:val="0"/>
        </w:rPr>
        <w:t xml:space="preserve">, que a Antígona reaparece nomeada: a piedade familiar, escreve Hegel, "é exposta na </w:t>
      </w:r>
      <w:r>
        <w:rPr>
          <w:rFonts w:ascii="Times New Roman" w:cs="Times New Roman" w:eastAsia="Times New Roman" w:hAnsi="Times New Roman"/>
          <w:i w:val="1"/>
          <w:iCs w:val="1"/>
          <w:color w:val="000000"/>
          <w:sz w:val="24"/>
          <w:szCs w:val="24"/>
          <w:rtl w:val="0"/>
        </w:rPr>
        <w:t xml:space="preserve">Antígona</w:t>
      </w:r>
      <w:r>
        <w:rPr>
          <w:rFonts w:ascii="Times New Roman" w:cs="Times New Roman" w:eastAsia="Times New Roman" w:hAnsi="Times New Roman"/>
          <w:color w:val="000000"/>
          <w:sz w:val="24"/>
          <w:szCs w:val="24"/>
          <w:rtl w:val="0"/>
        </w:rPr>
        <w:t xml:space="preserve"> de Sófocles — uma das mais sublimes apresentações dessa virtude — principalmente como a lei da mulher". O adendo ao mesmo parágrafo não deixa dúvida sobre o estatuto da tese: "quando as mulheres estão à frente do governo, o Estado fica imediatamente em perigo, porque as mulheres regulam as suas ações não pelas exigências da universalidade, mas por inclinações e opiniões arbitrárias".</w:t>
      </w:r>
      <w:r>
        <w:rPr>
          <w:rStyle w:val="FootnoteReference"/>
          <w:vertAlign w:val="superscript"/>
        </w:rPr>
        <w:footnoteReference w:customMarkFollows="0" w:id="33"/>
      </w:r>
    </w:p>
    <w:p>
      <w:pPr>
        <w:spacing w:line="360" w:lineRule="auto"/>
        <w:ind w:firstLine="720"/>
        <w:jc w:val="both"/>
        <w:rPr/>
      </w:pPr>
      <w:r>
        <w:rPr>
          <w:rFonts w:ascii="Times New Roman" w:cs="Times New Roman" w:eastAsia="Times New Roman" w:hAnsi="Times New Roman"/>
          <w:color w:val="000000"/>
          <w:sz w:val="24"/>
          <w:szCs w:val="24"/>
          <w:rtl w:val="0"/>
        </w:rPr>
        <w:t xml:space="preserve">O que a </w:t>
      </w:r>
      <w:r>
        <w:rPr>
          <w:rFonts w:ascii="Times New Roman" w:cs="Times New Roman" w:eastAsia="Times New Roman" w:hAnsi="Times New Roman"/>
          <w:i w:val="1"/>
          <w:iCs w:val="1"/>
          <w:color w:val="000000"/>
          <w:sz w:val="24"/>
          <w:szCs w:val="24"/>
          <w:rtl w:val="0"/>
        </w:rPr>
        <w:t xml:space="preserve">Filosofia do direito</w:t>
      </w:r>
      <w:r>
        <w:rPr>
          <w:rFonts w:ascii="Times New Roman" w:cs="Times New Roman" w:eastAsia="Times New Roman" w:hAnsi="Times New Roman"/>
          <w:color w:val="000000"/>
          <w:sz w:val="24"/>
          <w:szCs w:val="24"/>
          <w:rtl w:val="0"/>
        </w:rPr>
        <w:t xml:space="preserve"> retira, portanto, é a premissa da superação; o que ela acrescenta é pior. Na </w:t>
      </w:r>
      <w:r>
        <w:rPr>
          <w:rFonts w:ascii="Times New Roman" w:cs="Times New Roman" w:eastAsia="Times New Roman" w:hAnsi="Times New Roman"/>
          <w:i w:val="1"/>
          <w:iCs w:val="1"/>
          <w:color w:val="000000"/>
          <w:sz w:val="24"/>
          <w:szCs w:val="24"/>
          <w:rtl w:val="0"/>
        </w:rPr>
        <w:t xml:space="preserve">Fenomenologia</w:t>
      </w:r>
      <w:r>
        <w:rPr>
          <w:rFonts w:ascii="Times New Roman" w:cs="Times New Roman" w:eastAsia="Times New Roman" w:hAnsi="Times New Roman"/>
          <w:color w:val="000000"/>
          <w:sz w:val="24"/>
          <w:szCs w:val="24"/>
          <w:rtl w:val="0"/>
        </w:rPr>
        <w:t xml:space="preserve">, o feminino é o particular que o Espírito precisa ultrapassar; nas </w:t>
      </w:r>
      <w:r>
        <w:rPr>
          <w:rFonts w:ascii="Times New Roman" w:cs="Times New Roman" w:eastAsia="Times New Roman" w:hAnsi="Times New Roman"/>
          <w:i w:val="1"/>
          <w:iCs w:val="1"/>
          <w:color w:val="000000"/>
          <w:sz w:val="24"/>
          <w:szCs w:val="24"/>
          <w:rtl w:val="0"/>
        </w:rPr>
        <w:t xml:space="preserve">Linhas fundamentais</w:t>
      </w:r>
      <w:r>
        <w:rPr>
          <w:rFonts w:ascii="Times New Roman" w:cs="Times New Roman" w:eastAsia="Times New Roman" w:hAnsi="Times New Roman"/>
          <w:color w:val="000000"/>
          <w:sz w:val="24"/>
          <w:szCs w:val="24"/>
          <w:rtl w:val="0"/>
        </w:rPr>
        <w:t xml:space="preserve">, ele recebe uma esfera permanente e é mantido nela. Trocar a supressão pela designação de lugar não é progresso, e tem uma consequência direta para a §3.7: a objeção historicista, que lê as passagens da </w:t>
      </w:r>
      <w:r>
        <w:rPr>
          <w:rFonts w:ascii="Times New Roman" w:cs="Times New Roman" w:eastAsia="Times New Roman" w:hAnsi="Times New Roman"/>
          <w:i w:val="1"/>
          <w:iCs w:val="1"/>
          <w:color w:val="000000"/>
          <w:sz w:val="24"/>
          <w:szCs w:val="24"/>
          <w:rtl w:val="0"/>
        </w:rPr>
        <w:t xml:space="preserve">Fenomenologia</w:t>
      </w:r>
      <w:r>
        <w:rPr>
          <w:rFonts w:ascii="Times New Roman" w:cs="Times New Roman" w:eastAsia="Times New Roman" w:hAnsi="Times New Roman"/>
          <w:color w:val="000000"/>
          <w:sz w:val="24"/>
          <w:szCs w:val="24"/>
          <w:rtl w:val="0"/>
        </w:rPr>
        <w:t xml:space="preserve"> como etnografia de um mundo ético extinto, não alcança o §166, que não descreve os gregos — prescreve os modernos.</w:t>
      </w:r>
    </w:p>
    <w:p w:rsidR="00000000" w:rsidDel="00000000" w:rsidP="00000000" w:rsidRDefault="00000000" w:rsidRPr="00000000" w14:paraId="0000008A">
      <w:pPr>
        <w:spacing w:line="360" w:lineRule="auto"/>
        <w:ind w:firstLine="720"/>
        <w:jc w:val="both"/>
        <w:rPr/>
      </w:pPr>
      <w:r>
        <w:rPr>
          <w:rFonts w:ascii="Times New Roman" w:cs="Times New Roman" w:eastAsia="Times New Roman" w:hAnsi="Times New Roman"/>
          <w:color w:val="000000"/>
          <w:sz w:val="24"/>
          <w:szCs w:val="24"/>
          <w:rtl w:val="0"/>
        </w:rPr>
        <w:t xml:space="preserve">Esse padrão, o de uma dialética que, para caminhar rumo a uma síntese totalizante, precisa que um dos polos da oposição ocupe a posição do particular a ser superado, e nunca a do universal que supera, reaparece sob outra forma em Lacan; Jung e Deleuze, cada um a seu modo, tentam rompê-lo. Historicamente, quem ocupa esse lugar de particular é o feminino, e com uma regularidade que não se explica como acidente biográfico de Hegel nem como preconceito de época que se pudesse raspar da superfície do texto deixando o argumento intacto: a figura volta justamente nos pontos em que o sistema mais precisa dela. Mas regularidade não é necessidade formal, e convém fixar desde já a distinção, porque é ela que organiza a leitura adiante: a </w:t>
      </w:r>
      <w:r>
        <w:rPr>
          <w:rFonts w:ascii="Times New Roman" w:cs="Times New Roman" w:eastAsia="Times New Roman" w:hAnsi="Times New Roman"/>
          <w:i w:val="1"/>
          <w:iCs w:val="1"/>
          <w:color w:val="000000"/>
          <w:sz w:val="24"/>
          <w:szCs w:val="24"/>
          <w:rtl w:val="0"/>
        </w:rPr>
        <w:t xml:space="preserve">Antígona</w:t>
      </w:r>
      <w:r>
        <w:rPr>
          <w:rFonts w:ascii="Times New Roman" w:cs="Times New Roman" w:eastAsia="Times New Roman" w:hAnsi="Times New Roman"/>
          <w:color w:val="000000"/>
          <w:sz w:val="24"/>
          <w:szCs w:val="24"/>
          <w:rtl w:val="0"/>
        </w:rPr>
        <w:t xml:space="preserve"> mostra, com uma clareza que o próprio Hegel não pretendia oferecer, quem historicamente tem ocupado esse lugar — não que a forma da </w:t>
      </w:r>
      <w:r>
        <w:rPr>
          <w:rFonts w:ascii="Times New Roman" w:cs="Times New Roman" w:eastAsia="Times New Roman" w:hAnsi="Times New Roman"/>
          <w:i w:val="1"/>
          <w:iCs w:val="1"/>
          <w:color w:val="000000"/>
          <w:sz w:val="24"/>
          <w:szCs w:val="24"/>
          <w:rtl w:val="0"/>
        </w:rPr>
        <w:t xml:space="preserve">Aufhebung</w:t>
      </w:r>
      <w:r>
        <w:rPr>
          <w:rFonts w:ascii="Times New Roman" w:cs="Times New Roman" w:eastAsia="Times New Roman" w:hAnsi="Times New Roman"/>
          <w:color w:val="000000"/>
          <w:sz w:val="24"/>
          <w:szCs w:val="24"/>
          <w:rtl w:val="0"/>
        </w:rPr>
        <w:t xml:space="preserve"> o exigisse. O quanto disso decorre da estrutura teleológica do procedimento e o quanto decorre do uso que Hegel lhe deu é a pergunta que a §3.7 vai estreitar até onde a evidência permitir, e não além.</w:t>
      </w:r>
      <w:r w:rsidDel="00000000" w:rsidR="00000000" w:rsidRPr="00000000">
        <w:rPr>
          <w:vertAlign w:val="superscript"/>
        </w:rPr>
        <w:footnoteReference w:customMarkFollows="0" w:id="34"/>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Fonts w:ascii="Times New Roman" w:cs="Times New Roman" w:eastAsia="Times New Roman" w:hAnsi="Times New Roman"/>
          <w:i w:val="1"/>
          <w:iCs w:val="1"/>
          <w:color w:val="000000"/>
          <w:sz w:val="24"/>
          <w:szCs w:val="24"/>
          <w:rtl w:val="0"/>
        </w:rPr>
        <w:t xml:space="preserve"/>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tl w:val="0"/>
        </w:rPr>
      </w:r>
    </w:p>
    <w:p w:rsidR="00000000" w:rsidDel="00000000" w:rsidP="00000000" w:rsidRDefault="00000000" w:rsidRPr="00000000" w14:paraId="0000008B">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filha que ficou</w:t>
      </w:r>
      <w:r w:rsidDel="00000000" w:rsidR="00000000" w:rsidRPr="00000000">
        <w:rPr>
          <w:rtl w:val="0"/>
        </w:rPr>
      </w:r>
    </w:p>
    <w:p w:rsidR="00000000" w:rsidDel="00000000" w:rsidP="00000000" w:rsidRDefault="00000000" w:rsidRPr="00000000" w14:paraId="0000008C">
      <w:pPr>
        <w:spacing w:after="80" w:line="320" w:lineRule="auto"/>
        <w:ind w:left="432" w:right="432" w:firstLine="288"/>
        <w:jc w:val="both"/>
        <w:rPr/>
      </w:pPr>
      <w:r w:rsidDel="00000000" w:rsidR="00000000" w:rsidRPr="00000000">
        <w:rPr>
          <w:rFonts w:ascii="Times New Roman" w:cs="Times New Roman" w:eastAsia="Times New Roman" w:hAnsi="Times New Roman"/>
          <w:color w:val="000000"/>
          <w:sz w:val="24"/>
          <w:szCs w:val="24"/>
          <w:rtl w:val="0"/>
        </w:rPr>
        <w:t xml:space="preserve">Ela interrompe a carreira de advogada para cuidar do pai, que adoeceu pouco depois da morte da mãe, e chega à análise por insistência do marido, para quem a decisão foi "um passo atrás". Os irmãos moram longe e mandam dinheiro. Nas primeiras sessões, fala das rotinas do cuidado com uma minúcia que o analista acha, de início, excessiva: os horários dos remédios, o banho, a comida que o pai aceita e a que recusa, as noites em que ele a chama pelo nome da mãe.</w:t>
      </w:r>
      <w:r w:rsidDel="00000000" w:rsidR="00000000" w:rsidRPr="00000000">
        <w:rPr>
          <w:rtl w:val="0"/>
        </w:rPr>
      </w:r>
    </w:p>
    <w:p w:rsidR="00000000" w:rsidDel="00000000" w:rsidP="00000000" w:rsidRDefault="00000000" w:rsidRPr="00000000" w14:paraId="0000008D">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analista percebe que está esperando o momento em que ela reconheceria a decisão como fuga. Tudo parecia apontar para isso: a filha que abdica do mundo público para servir à família, a identificação com a mãe morta</w:t>
      </w:r>
      <w:r w:rsidDel="00000000" w:rsidR="00000000" w:rsidRPr="00000000">
        <w:rPr>
          <w:rtl w:val="0"/>
        </w:rPr>
        <w:t xml:space="preserve"> e</w:t>
      </w:r>
      <w:r w:rsidDel="00000000" w:rsidR="00000000" w:rsidRPr="00000000">
        <w:rPr>
          <w:rFonts w:ascii="Times New Roman" w:cs="Times New Roman" w:eastAsia="Times New Roman" w:hAnsi="Times New Roman"/>
          <w:color w:val="000000"/>
          <w:sz w:val="24"/>
          <w:szCs w:val="24"/>
          <w:rtl w:val="0"/>
        </w:rPr>
        <w:t xml:space="preserve"> a dificuldade de se separar. Numa sessão, </w:t>
      </w:r>
      <w:r w:rsidDel="00000000" w:rsidR="00000000" w:rsidRPr="00000000">
        <w:rPr>
          <w:rtl w:val="0"/>
        </w:rPr>
        <w:t xml:space="preserve">o analista chega </w:t>
      </w:r>
      <w:r w:rsidDel="00000000" w:rsidR="00000000" w:rsidRPr="00000000">
        <w:rPr>
          <w:rFonts w:ascii="Times New Roman" w:cs="Times New Roman" w:eastAsia="Times New Roman" w:hAnsi="Times New Roman"/>
          <w:color w:val="000000"/>
          <w:sz w:val="24"/>
          <w:szCs w:val="24"/>
          <w:rtl w:val="0"/>
        </w:rPr>
        <w:t xml:space="preserve">a dizer que talvez ela estivesse "adiando a própria vida". Ela fica em silêncio e responde, sem elevar a voz: "Você fala igual ao meu marido." Depois explica que vai voltar a trabalhar, que isso nunca esteve em questão, e que o que ninguém parece entender é que cuidar do pai é, agora, a coisa mais importante que ela tem para fazer.</w:t>
      </w:r>
      <w:r w:rsidDel="00000000" w:rsidR="00000000" w:rsidRPr="00000000">
        <w:rPr>
          <w:rtl w:val="0"/>
        </w:rPr>
      </w:r>
    </w:p>
    <w:p w:rsidR="00000000" w:rsidDel="00000000" w:rsidP="00000000" w:rsidRDefault="00000000" w:rsidRPr="00000000" w14:paraId="0000008E">
      <w:pPr>
        <w:spacing w:after="300" w:line="320" w:lineRule="auto"/>
        <w:ind w:left="432" w:right="432" w:firstLine="432"/>
        <w:jc w:val="both"/>
        <w:rPr/>
      </w:pPr>
      <w:r>
        <w:rPr>
          <w:rFonts w:ascii="Times New Roman" w:cs="Times New Roman" w:eastAsia="Times New Roman" w:hAnsi="Times New Roman"/>
          <w:color w:val="000000"/>
          <w:sz w:val="24"/>
          <w:szCs w:val="24"/>
          <w:rtl w:val="0"/>
        </w:rPr>
        <w:t xml:space="preserve">A frase fica. Não é uma interpretação que a desfaz, e sim a comparação com o marido, que põe o analista do lado de quem já estava ali antes dele. Nas sessões seguintes a espera da volta ao trabalho sai de cena, e com ela sai a pergunta pelo sacrifício. O que entra no lugar vem da própria casa: sonhos com a casa da infância, uma raiva antiga do pai que convive com a ternura, o luto pela mãe, que até então não tivera lugar. O pai morre no fim daquele ano. Ela retoma a advocacia alguns meses depois e, numa das últimas sessões, diz que não se arrepende de nada e que tampouco chamaria aquilo de sacrifício.</w:t>
      </w:r>
    </w:p>
    <w:p w:rsidR="00000000" w:rsidDel="00000000" w:rsidP="00000000" w:rsidRDefault="00000000" w:rsidRPr="00000000" w14:paraId="0000008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conflito da paciente tinha a forma da tragédia que Hegel lê: de um lado, um dever para com a família e os que já não podem agir por si; de outro, as exigências do mundo público — dois direitos legítimos. A leitura que o analista quase ofereceu reproduzia o desfecho hegeliano</w:t>
      </w:r>
      <w:r w:rsidDel="00000000" w:rsidR="00000000" w:rsidRPr="00000000">
        <w:rPr>
          <w:rtl w:val="0"/>
        </w:rPr>
        <w:t xml:space="preserve"> e estruturalmente patriarcal, </w:t>
      </w:r>
      <w:r w:rsidDel="00000000" w:rsidR="00000000" w:rsidRPr="00000000">
        <w:rPr>
          <w:rFonts w:ascii="Times New Roman" w:cs="Times New Roman" w:eastAsia="Times New Roman" w:hAnsi="Times New Roman"/>
          <w:color w:val="000000"/>
          <w:sz w:val="24"/>
          <w:szCs w:val="24"/>
          <w:rtl w:val="0"/>
        </w:rPr>
        <w:t xml:space="preserve">em que o primeiro direito é reconhecido para poder ser ultrapassado. O que a clínica pediu foi que os dois continuassem a valer ao mesmo tempo, sem que um se convertesse em estágio preparatório do outro.</w:t>
      </w:r>
      <w:r w:rsidDel="00000000" w:rsidR="00000000" w:rsidRPr="00000000">
        <w:rPr>
          <w:rtl w:val="0"/>
        </w:rPr>
      </w:r>
    </w:p>
    <w:p w:rsidR="00000000" w:rsidDel="00000000" w:rsidP="00000000" w:rsidRDefault="00000000" w:rsidRPr="00000000" w14:paraId="00000090">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3.5 O texto da tragédia</w:t>
      </w:r>
      <w:r w:rsidDel="00000000" w:rsidR="00000000" w:rsidRPr="00000000">
        <w:rPr>
          <w:rtl w:val="0"/>
        </w:rPr>
      </w:r>
    </w:p>
    <w:p w:rsidR="00000000" w:rsidDel="00000000" w:rsidP="00000000" w:rsidRDefault="00000000" w:rsidRPr="00000000" w14:paraId="0000009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leitura hegeliana da tragédia começa por uma decisão sobre o que é uma consciência ética, e a decisão é restritiva. Hegel escreve que "a consciência ética, porque está decididamente por uma das duas potências, é essencialmente caráter"</w:t>
      </w:r>
      <w:r w:rsidDel="00000000" w:rsidR="00000000" w:rsidRPr="00000000">
        <w:rPr>
          <w:vertAlign w:val="superscript"/>
        </w:rPr>
        <w:footnoteReference w:customMarkFollows="0" w:id="35"/>
      </w:r>
      <w:r w:rsidDel="00000000" w:rsidR="00000000" w:rsidRPr="00000000">
        <w:rPr>
          <w:rFonts w:ascii="Times New Roman" w:cs="Times New Roman" w:eastAsia="Times New Roman" w:hAnsi="Times New Roman"/>
          <w:color w:val="000000"/>
          <w:sz w:val="24"/>
          <w:szCs w:val="24"/>
          <w:rtl w:val="0"/>
        </w:rPr>
        <w:t xml:space="preserve">. Caráter, no vocabulário do capítulo, nomeia a impossibilidade de deliberar entre as duas leis, de permanecer tensionado entre as duas.</w:t>
      </w:r>
      <w:r w:rsidDel="00000000" w:rsidR="00000000" w:rsidRPr="00000000">
        <w:rPr>
          <w:rtl w:val="0"/>
        </w:rPr>
        <w:t xml:space="preserve"/>
      </w:r>
      <w:r w:rsidDel="00000000" w:rsidR="00000000" w:rsidRPr="00000000">
        <w:rPr>
          <w:rFonts w:ascii="Times New Roman" w:cs="Times New Roman" w:eastAsia="Times New Roman" w:hAnsi="Times New Roman"/>
          <w:color w:val="000000"/>
          <w:sz w:val="24"/>
          <w:szCs w:val="24"/>
          <w:rtl w:val="0"/>
        </w:rPr>
        <w:t xml:space="preserve"> Ponderar uma contra a outra suporia um lugar de onde ambas fossem visíveis ao mesmo tempo, e esse lugar não existe dentro do mundo ético. Quem age ali parte da lei que lhe parece a única, e a outra não comparece sequer como alternativa rejeitada. Daí decorre a exigência que Hegel atribui ao agente ético: a de que "o ato, a figura em que ele se atualiza, não seja nada além daquilo que ela sabe"</w:t>
      </w:r>
      <w:r w:rsidDel="00000000" w:rsidR="00000000" w:rsidRPr="00000000">
        <w:rPr>
          <w:vertAlign w:val="superscript"/>
        </w:rPr>
        <w:footnoteReference w:customMarkFollows="0" w:id="36"/>
      </w:r>
      <w:r w:rsidDel="00000000" w:rsidR="00000000" w:rsidRPr="00000000">
        <w:rPr>
          <w:rFonts w:ascii="Times New Roman" w:cs="Times New Roman" w:eastAsia="Times New Roman" w:hAnsi="Times New Roman"/>
          <w:color w:val="000000"/>
          <w:sz w:val="24"/>
          <w:szCs w:val="24"/>
          <w:rtl w:val="0"/>
        </w:rPr>
        <w:t xml:space="preserve">. A exigência é de transparência integral entre o que se sabe e o que se faz, e é ela que a tragédia desmente.</w:t>
      </w:r>
      <w:r w:rsidDel="00000000" w:rsidR="00000000" w:rsidRPr="00000000">
        <w:rPr>
          <w:rtl w:val="0"/>
        </w:rPr>
      </w:r>
    </w:p>
    <w:p w:rsidR="00000000" w:rsidDel="00000000" w:rsidP="00000000" w:rsidRDefault="00000000" w:rsidRPr="00000000" w14:paraId="0000009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desmentido não vem de um erro de cálculo do personagem. Hegel o faz derivar da estrutura do agir, e o formula numa frase que retira do vocabulário moral toda a sua comodidade: "a inocência, portanto, é mero não agir"</w:t>
      </w:r>
      <w:r w:rsidDel="00000000" w:rsidR="00000000" w:rsidRPr="00000000">
        <w:rPr>
          <w:vertAlign w:val="superscript"/>
        </w:rPr>
        <w:footnoteReference w:customMarkFollows="0" w:id="37"/>
      </w:r>
      <w:r w:rsidDel="00000000" w:rsidR="00000000" w:rsidRPr="00000000">
        <w:rPr>
          <w:rFonts w:ascii="Times New Roman" w:cs="Times New Roman" w:eastAsia="Times New Roman" w:hAnsi="Times New Roman"/>
          <w:color w:val="000000"/>
          <w:sz w:val="24"/>
          <w:szCs w:val="24"/>
          <w:rtl w:val="0"/>
        </w:rPr>
        <w:t xml:space="preserve">. Enquanto permanece no elemento da lei que reconhece, a consciência é inocente e não realizou coisa alguma; começa a ser alguma coisa quando age, e o começo coincide com a culpa. A culpa, aqui, tem pouco a ver com a distância entre o que se quis e o que se deveria querer. Ela registra que o ato entrou num mundo em que a outra lei também vigora, vigência que não dependia de ser conhecida por quem agiu. Antígona conhece o decreto de Creonte e o infringe deliberadamente; o que ela não pode saber é que o seu ato, pelo simples fato de ser ato, aciona a potência que ela deixou de reconhecer.</w:t>
      </w:r>
      <w:r w:rsidDel="00000000" w:rsidR="00000000" w:rsidRPr="00000000">
        <w:rPr>
          <w:rtl w:val="0"/>
        </w:rPr>
      </w:r>
    </w:p>
    <w:p w:rsidR="00000000" w:rsidDel="00000000" w:rsidP="00000000" w:rsidRDefault="00000000" w:rsidRPr="00000000" w14:paraId="0000009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ponto em que essa mecânica se torna visível é o do reconhecimento tardio. A consciência ética descobre a unilateralidade do que fez depois de tê-lo feito, e descobre por meio do sofrimento: "porque sofremos, reconhecemos que erramos"</w:t>
      </w:r>
      <w:r w:rsidDel="00000000" w:rsidR="00000000" w:rsidRPr="00000000">
        <w:rPr>
          <w:vertAlign w:val="superscript"/>
        </w:rPr>
        <w:footnoteReference w:customMarkFollows="0" w:id="38"/>
      </w:r>
      <w:r w:rsidDel="00000000" w:rsidR="00000000" w:rsidRPr="00000000">
        <w:rPr>
          <w:rFonts w:ascii="Times New Roman" w:cs="Times New Roman" w:eastAsia="Times New Roman" w:hAnsi="Times New Roman"/>
          <w:color w:val="000000"/>
          <w:sz w:val="24"/>
          <w:szCs w:val="24"/>
          <w:rtl w:val="0"/>
        </w:rPr>
        <w:t xml:space="preserve">. Hegel retoma a fórmula de Sófocles sem atenuá-la. O reconhecimento não antecede o ato, não o corrige e não o impede; chega quando o dano já está posto. A ignorância anterior ao ato tampouco vale como desculpa, porque o texto a imputa ao agente: cada um dos dois caracteres "suscita ele mesmo essa oposição, e o seu não saber é, pelo ato, assunto seu"</w:t>
      </w:r>
      <w:r w:rsidDel="00000000" w:rsidR="00000000" w:rsidRPr="00000000">
        <w:rPr>
          <w:vertAlign w:val="superscript"/>
        </w:rPr>
        <w:footnoteReference w:customMarkFollows="0" w:id="39"/>
      </w:r>
      <w:r w:rsidDel="00000000" w:rsidR="00000000" w:rsidRPr="00000000">
        <w:rPr>
          <w:rFonts w:ascii="Times New Roman" w:cs="Times New Roman" w:eastAsia="Times New Roman" w:hAnsi="Times New Roman"/>
          <w:color w:val="000000"/>
          <w:sz w:val="24"/>
          <w:szCs w:val="24"/>
          <w:rtl w:val="0"/>
        </w:rPr>
        <w:t xml:space="preserve">. O não saber entra na conta. Quem age fez da própria cegueira uma obra, e responde por ela como responde pelo resto.</w:t>
      </w:r>
      <w:r w:rsidDel="00000000" w:rsidR="00000000" w:rsidRPr="00000000">
        <w:rPr>
          <w:rtl w:val="0"/>
        </w:rPr>
      </w:r>
    </w:p>
    <w:p w:rsidR="00000000" w:rsidDel="00000000" w:rsidP="00000000" w:rsidRDefault="00000000" w:rsidRPr="00000000" w14:paraId="00000094">
      <w:pPr>
        <w:spacing w:line="360" w:lineRule="auto"/>
        <w:ind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Essa arquitetura da culpa precisa de personagens ligados por um vínculo que não seja o do desejo, porque o desejo introduziria um interesse capaz de explicar a ação sem recurso à lei. Hegel encontra esse vínculo na relação entre irmão e irmã, e a descreve com um rigor que convém citar por inteiro:</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A relação [entre homem e mulher] em sua forma não mesclada encontra-se, porém, naquela entre irmão e irmã. Eles são o mesmo sangue, que neles, contudo, alcançou um estado de repouso e equilíbrio. Por isso não se desejam um ao outro, nem deram um ao outro ou receberam um do outro esse ser-para-si independente; ao contrário, são individualidades livres um em relação ao outro</w:t>
      </w:r>
      <w:r w:rsidDel="00000000" w:rsidR="00000000" w:rsidRPr="00000000">
        <w:rPr>
          <w:rFonts w:ascii="Times New Roman" w:cs="Times New Roman" w:eastAsia="Times New Roman" w:hAnsi="Times New Roman"/>
          <w:color w:val="000000"/>
          <w:sz w:val="22"/>
          <w:szCs w:val="22"/>
          <w:rtl w:val="0"/>
        </w:rPr>
        <w:t xml:space="preserve">.</w:t>
      </w:r>
      <w:r w:rsidDel="00000000" w:rsidR="00000000" w:rsidRPr="00000000">
        <w:rPr>
          <w:sz w:val="22"/>
          <w:szCs w:val="22"/>
          <w:vertAlign w:val="superscript"/>
        </w:rPr>
        <w:footnoteReference w:customMarkFollows="0" w:id="40"/>
      </w:r>
    </w:p>
    <w:p w:rsidR="00000000" w:rsidDel="00000000" w:rsidP="00000000" w:rsidRDefault="00000000" w:rsidRPr="00000000" w14:paraId="00000096">
      <w:pPr>
        <w:spacing w:line="360" w:lineRule="auto"/>
        <w:ind w:left="0" w:firstLine="720"/>
        <w:jc w:val="both"/>
        <w:rPr/>
      </w:pPr>
      <w:r w:rsidDel="00000000" w:rsidR="00000000" w:rsidRPr="00000000">
        <w:rPr>
          <w:rFonts w:ascii="Times New Roman" w:cs="Times New Roman" w:eastAsia="Times New Roman" w:hAnsi="Times New Roman"/>
          <w:color w:val="000000"/>
          <w:sz w:val="24"/>
          <w:szCs w:val="24"/>
          <w:rtl w:val="0"/>
        </w:rPr>
        <w:t xml:space="preserve">Três subtrações preparam a afirmação final. Não há desejo, não há doação e não há recebimento de independência. O que sobra depois delas é a liberdade recíproca, obtida pelo esvaziamento da relação.</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Hegel atribui à irmã nessa relação depurada tem duas faces, e a segunda desfaz boa parte do que a primeira concede. De um lado, "o feminino, na forma da irmã, tem a mais alta consciência intuitiva do que é ético". De outro, na continuação imediata da mesma frase, </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ela não chega à consciência dele, nem à existência objetiva dele, porque a lei da Família é uma essência interior implícita, que não está exposta à luz do dia da consciência, mas permanece um sentimento interior e o elemento divino isento de existência no mundo real.</w:t>
      </w:r>
      <w:r w:rsidDel="00000000" w:rsidR="00000000" w:rsidRPr="00000000">
        <w:rPr>
          <w:rFonts w:ascii="Times New Roman" w:cs="Times New Roman" w:eastAsia="Times New Roman" w:hAnsi="Times New Roman"/>
          <w:sz w:val="22"/>
          <w:szCs w:val="22"/>
          <w:vertAlign w:val="superscript"/>
        </w:rPr>
        <w:footnoteReference w:customMarkFollows="0" w:id="41"/>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concessão e a restrição são simultâneas. A irmã tem o acesso mais alto ao ético e não tem acesso à consciência do ético. O que ela detém permanece em estado de sentimento, e o que permanece em estado de sentimento não pode, na gramática do livro, ser levado ao tribunal em que as pretensões se justificam umas diante das outras.</w:t>
      </w:r>
      <w:r w:rsidDel="00000000" w:rsidR="00000000" w:rsidRPr="00000000">
        <w:rPr>
          <w:rtl w:val="0"/>
        </w:rPr>
      </w:r>
    </w:p>
    <w:p w:rsidR="00000000" w:rsidDel="00000000" w:rsidP="00000000" w:rsidRDefault="00000000" w:rsidRPr="00000000" w14:paraId="0000009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assimetria fica mais nítida no modo como o irmão figura para a irmã. Ele é para ela "um ser semelhante passivo", e o reconhecimento que ela lhe dirige é "puro e não mesclado a nenhum desejo natural"</w:t>
      </w:r>
      <w:r w:rsidDel="00000000" w:rsidR="00000000" w:rsidRPr="00000000">
        <w:rPr>
          <w:vertAlign w:val="superscript"/>
        </w:rPr>
        <w:footnoteReference w:customMarkFollows="0" w:id="42"/>
      </w:r>
      <w:r w:rsidDel="00000000" w:rsidR="00000000" w:rsidRPr="00000000">
        <w:rPr>
          <w:rFonts w:ascii="Times New Roman" w:cs="Times New Roman" w:eastAsia="Times New Roman" w:hAnsi="Times New Roman"/>
          <w:color w:val="000000"/>
          <w:sz w:val="24"/>
          <w:szCs w:val="24"/>
          <w:rtl w:val="0"/>
        </w:rPr>
        <w:t xml:space="preserve">. A pureza descrita tem um custo que o próprio texto expõe. Reconhecimento sem desejo é também reconhecimento sem reciprocidade efetiva, porque o irmão sai da família para a comunidade e ali pode ser reconhecido por outros, enquanto a irmã permanece. Hegel registra a permanência numa frase de aparência administrativa: "a irmã se torna, ou a esposa permanece, a chefe da casa e a guardiã da lei divina"</w:t>
      </w:r>
      <w:r w:rsidDel="00000000" w:rsidR="00000000" w:rsidRPr="00000000">
        <w:rPr>
          <w:vertAlign w:val="superscript"/>
        </w:rPr>
        <w:footnoteReference w:customMarkFollows="0" w:id="43"/>
      </w:r>
      <w:r w:rsidDel="00000000" w:rsidR="00000000" w:rsidRPr="00000000">
        <w:rPr>
          <w:rFonts w:ascii="Times New Roman" w:cs="Times New Roman" w:eastAsia="Times New Roman" w:hAnsi="Times New Roman"/>
          <w:color w:val="000000"/>
          <w:sz w:val="24"/>
          <w:szCs w:val="24"/>
          <w:rtl w:val="0"/>
        </w:rPr>
        <w:t xml:space="preserve">. Os dois verbos distribuem os destinos. Uma se torna aquilo que a outra permanece, e nenhuma das duas sai do âmbito em que a lei divina vigora.</w:t>
      </w:r>
      <w:r w:rsidDel="00000000" w:rsidR="00000000" w:rsidRPr="00000000">
        <w:rPr>
          <w:rtl w:val="0"/>
        </w:rPr>
      </w:r>
    </w:p>
    <w:p w:rsidR="00000000" w:rsidDel="00000000" w:rsidP="00000000" w:rsidRDefault="00000000" w:rsidRPr="00000000" w14:paraId="00000099">
      <w:pPr>
        <w:spacing w:line="360" w:lineRule="auto"/>
        <w:ind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A passagem mais citada do capítulo ganha outro peso quando lida junto com o período que a antecede, quase sempre omitido. Hegel escreve:</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Uma vez que a comunidade só obtém existência por meio da sua interferência na felicidade da Família e da dissolução da autoconsciência [individual] no universal, ela cria para si, naquilo que reprime e que ao mesmo tempo lhe é essencial, um inimigo interno: a feminilidade em geral. A feminilidade, a eterna ironia [na vida] da comunidade, converte por intriga o fim universal do governo em fim privado, transforma a sua atividade universal em obra de algum indivíduo particular e perverte a propriedade universal do Estado em posse e ornamento da Família</w:t>
      </w:r>
      <w:r w:rsidDel="00000000" w:rsidR="00000000" w:rsidRPr="00000000">
        <w:rPr>
          <w:rFonts w:ascii="Times New Roman" w:cs="Times New Roman" w:eastAsia="Times New Roman" w:hAnsi="Times New Roman"/>
          <w:color w:val="000000"/>
          <w:sz w:val="22"/>
          <w:szCs w:val="22"/>
          <w:rtl w:val="0"/>
        </w:rPr>
        <w:t xml:space="preserve">.</w:t>
      </w:r>
      <w:r w:rsidDel="00000000" w:rsidR="00000000" w:rsidRPr="00000000">
        <w:rPr>
          <w:rFonts w:ascii="Times New Roman" w:cs="Times New Roman" w:eastAsia="Times New Roman" w:hAnsi="Times New Roman"/>
          <w:color w:val="000000"/>
          <w:sz w:val="22"/>
          <w:szCs w:val="22"/>
          <w:rtl w:val="0"/>
        </w:rPr>
        <w:t xml:space="preserve"/>
      </w:r>
      <w:r w:rsidDel="00000000" w:rsidR="00000000" w:rsidRPr="00000000">
        <w:rPr>
          <w:rFonts w:ascii="Times New Roman" w:cs="Times New Roman" w:eastAsia="Times New Roman" w:hAnsi="Times New Roman"/>
          <w:sz w:val="22"/>
          <w:szCs w:val="22"/>
          <w:rtl w:val="0"/>
        </w:rPr>
      </w:r>
      <w:r w:rsidDel="00000000" w:rsidR="00000000" w:rsidRPr="00000000">
        <w:rPr>
          <w:sz w:val="22"/>
          <w:szCs w:val="22"/>
          <w:vertAlign w:val="superscript"/>
        </w:rPr>
        <w:footnoteReference w:customMarkFollows="0" w:id="44"/>
      </w:r>
    </w:p>
    <w:p w:rsidR="00000000" w:rsidDel="00000000" w:rsidP="00000000" w:rsidRDefault="00000000" w:rsidRPr="00000000" w14:paraId="0000009B">
      <w:pPr>
        <w:spacing w:line="360" w:lineRule="auto"/>
        <w:ind w:left="0" w:firstLine="720"/>
        <w:jc w:val="both"/>
        <w:rPr/>
      </w:pPr>
      <w:r w:rsidDel="00000000" w:rsidR="00000000" w:rsidRPr="00000000">
        <w:rPr>
          <w:rFonts w:ascii="Times New Roman" w:cs="Times New Roman" w:eastAsia="Times New Roman" w:hAnsi="Times New Roman"/>
          <w:color w:val="000000"/>
          <w:sz w:val="24"/>
          <w:szCs w:val="24"/>
          <w:rtl w:val="0"/>
        </w:rPr>
        <w:t xml:space="preserve">A sentença que costuma circular sozinha é a segunda. A primeira diz o que a segunda pressupõe. A comunidade produz o seu inimigo interno pelo mesmo gesto com que se constitui, e o inimigo lhe é essencial. A feminilidade recebe ali o nome daquilo que a comunidade precisa reprimir para existir e que não pode eliminar, porque dele depende.</w:t>
      </w:r>
      <w:r w:rsidDel="00000000" w:rsidR="00000000" w:rsidRPr="00000000">
        <w:rPr>
          <w:rtl w:val="0"/>
        </w:rPr>
      </w:r>
    </w:p>
    <w:p w:rsidR="00000000" w:rsidDel="00000000" w:rsidP="00000000" w:rsidRDefault="00000000" w:rsidRPr="00000000" w14:paraId="0000009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Reunidos, esses parágrafos exibem um encadeamento que dispensa comentário externo. A consciência ética age a partir de uma só lei; a culpa nasce do ato e não da intenção; o ato revela tarde demais a potência que ignorava; a lei divina cabe ao âmbito feminino; e a lei divina é definida por não vir à luz do dia da consciência. Quem ocupa o âmbito assim definido está impedido, por definição, de produzir a justificação que o capítulo virá a exigir. É essa a conclusão a que a leitura conduz: a derrota de Antígona no enredo é um episódio da peça</w:t>
      </w:r>
      <w:r w:rsidDel="00000000" w:rsidR="00000000" w:rsidRPr="00000000">
        <w:rPr>
          <w:rtl w:val="0"/>
        </w:rPr>
        <w:t xml:space="preserve"> e a</w:t>
      </w:r>
      <w:r w:rsidDel="00000000" w:rsidR="00000000" w:rsidRPr="00000000">
        <w:rPr>
          <w:rFonts w:ascii="Times New Roman" w:cs="Times New Roman" w:eastAsia="Times New Roman" w:hAnsi="Times New Roman"/>
          <w:color w:val="000000"/>
          <w:sz w:val="24"/>
          <w:szCs w:val="24"/>
          <w:rtl w:val="0"/>
        </w:rPr>
        <w:t xml:space="preserve"> distribuição que a precede organiza o texto de Hegel.</w:t>
      </w:r>
      <w:r w:rsidDel="00000000" w:rsidR="00000000" w:rsidRPr="00000000">
        <w:rPr>
          <w:rtl w:val="0"/>
        </w:rPr>
      </w:r>
    </w:p>
    <w:p w:rsidR="00000000" w:rsidDel="00000000" w:rsidP="00000000" w:rsidRDefault="00000000" w:rsidRPr="00000000" w14:paraId="0000009D">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3.6 A leitura de Irigaray</w:t>
      </w:r>
      <w:r w:rsidDel="00000000" w:rsidR="00000000" w:rsidRPr="00000000">
        <w:rPr>
          <w:rtl w:val="0"/>
        </w:rPr>
      </w:r>
    </w:p>
    <w:p w:rsidR="00000000" w:rsidDel="00000000" w:rsidP="00000000" w:rsidRDefault="00000000" w:rsidRPr="00000000" w14:paraId="0000009E">
      <w:pPr>
        <w:spacing w:line="360" w:lineRule="auto"/>
        <w:ind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O capítulo que Luce Irigaray dedica a essas páginas não argumenta contra Hegel de fora. Ele refaz o texto hegeliano por dentro, alternando paráfrase e comentário sem aviso, de modo que o leitor decide a cada linha quem está falando. O procedimento tem consequência argumentativa: a subordinação que Irigaray quer mostrar aparece na gramática das frases de Hegel, antes de qualquer tese que se pudesse destacar delas. Logo na abertura, ela descreve a tarefa atribuída ao feminino:</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spetta alla femminilità, custode del legame con il sangue, il compito di raccogliere la virilità in figura conclusa, permettendo così che si elevi alla pace dell'universalità pura, fuori e sopra l'inquietudine della vita contingente e della successione di un esserci disperso</w:t>
      </w:r>
      <w:r w:rsidDel="00000000" w:rsidR="00000000" w:rsidRPr="00000000">
        <w:rPr>
          <w:rFonts w:ascii="Times New Roman" w:cs="Times New Roman" w:eastAsia="Times New Roman" w:hAnsi="Times New Roman"/>
          <w:color w:val="000000"/>
          <w:sz w:val="22"/>
          <w:szCs w:val="22"/>
          <w:rtl w:val="0"/>
        </w:rPr>
        <w:t xml:space="preserve">.</w:t>
      </w:r>
      <w:r w:rsidDel="00000000" w:rsidR="00000000" w:rsidRPr="00000000">
        <w:rPr>
          <w:sz w:val="22"/>
          <w:szCs w:val="22"/>
          <w:vertAlign w:val="superscript"/>
        </w:rPr>
        <w:footnoteReference w:customMarkFollows="0" w:id="45"/>
      </w:r>
    </w:p>
    <w:p w:rsidR="00000000" w:rsidDel="00000000" w:rsidP="00000000" w:rsidRDefault="00000000" w:rsidRPr="00000000" w14:paraId="000000A0">
      <w:pPr>
        <w:spacing w:line="360" w:lineRule="auto"/>
        <w:ind w:left="0"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Em tradução nossa:</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sz w:val="22"/>
          <w:szCs w:val="22"/>
          <w:rtl w:val="0"/>
        </w:rPr>
        <w:t xml:space="preserve"/>
      </w:r>
      <w:r w:rsidDel="00000000" w:rsidR="00000000" w:rsidRPr="00000000">
        <w:rPr>
          <w:rFonts w:ascii="Times New Roman" w:cs="Times New Roman" w:eastAsia="Times New Roman" w:hAnsi="Times New Roman"/>
          <w:color w:val="000000"/>
          <w:sz w:val="22"/>
          <w:szCs w:val="22"/>
          <w:rtl w:val="0"/>
        </w:rPr>
        <w:t xml:space="preserve">cabe à feminilidade, guardiã do vínculo com o sangue, a tarefa de recolher a virilidade em figura acabada, permitindo assim que ela se eleve à paz da universalidade pura, fora e acima da inquietude da vida contingente e da sucessão de um existir disperso.</w:t>
      </w:r>
      <w:r w:rsidDel="00000000" w:rsidR="00000000" w:rsidRPr="00000000">
        <w:rPr>
          <w:sz w:val="22"/>
          <w:szCs w:val="22"/>
          <w:rtl w:val="0"/>
        </w:rPr>
        <w:t xml:space="preserve"/>
      </w:r>
      <w:r w:rsidDel="00000000" w:rsidR="00000000" w:rsidRPr="00000000">
        <w:rPr>
          <w:rFonts w:ascii="Times New Roman" w:cs="Times New Roman" w:eastAsia="Times New Roman" w:hAnsi="Times New Roman"/>
          <w:color w:val="000000"/>
          <w:sz w:val="22"/>
          <w:szCs w:val="22"/>
          <w:rtl w:val="0"/>
        </w:rPr>
        <w:t xml:space="preserve"/>
      </w:r>
    </w:p>
    <w:p w:rsidR="00000000" w:rsidDel="00000000" w:rsidP="00000000" w:rsidRDefault="00000000" w:rsidRPr="00000000" w14:paraId="000000A2">
      <w:pPr>
        <w:spacing w:line="360" w:lineRule="auto"/>
        <w:ind w:left="0" w:firstLine="720"/>
        <w:jc w:val="both"/>
        <w:rPr/>
      </w:pPr>
      <w:r w:rsidDel="00000000" w:rsidR="00000000" w:rsidRPr="00000000">
        <w:rPr>
          <w:rFonts w:ascii="Times New Roman" w:cs="Times New Roman" w:eastAsia="Times New Roman" w:hAnsi="Times New Roman"/>
          <w:color w:val="000000"/>
          <w:sz w:val="24"/>
          <w:szCs w:val="24"/>
          <w:rtl w:val="0"/>
        </w:rPr>
        <w:t xml:space="preserve">A frase reproduz Hegel e já o desloca, porque põe em evidência que a elevação de um é obra do outro.</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O rendimento dessa tarefa é imediatamente convertido em lei. "Questo supremo dovere costituisce la legge divina, ovvero l'azione etica positiva nei confronti del singolo"</w:t>
      </w:r>
      <w:r w:rsidDel="00000000" w:rsidR="00000000" w:rsidRPr="00000000">
        <w:rPr>
          <w:vertAlign w:val="superscript"/>
        </w:rPr>
        <w:footnoteReference w:customMarkFollows="0" w:id="46"/>
      </w:r>
      <w:r w:rsidDel="00000000" w:rsidR="00000000" w:rsidRPr="00000000">
        <w:rPr>
          <w:rFonts w:ascii="Times New Roman" w:cs="Times New Roman" w:eastAsia="Times New Roman" w:hAnsi="Times New Roman"/>
          <w:color w:val="000000"/>
          <w:sz w:val="24"/>
          <w:szCs w:val="24"/>
          <w:rtl w:val="0"/>
        </w:rPr>
        <w:t xml:space="preserve">: esse dever supremo constitui a lei divina, ou seja, a ação ética positiva em relação ao singular. Irigaray sublinha o que a fórmula contém. A lei divina recebe um conteúdo positivo, o cuidado do morto, e recebe junto a designação do agente encarregado dele. O ético, do lado feminino, consiste em transformar em ato espiritual aquilo que a natureza fez, e tem por objeto um corpo que já não pode retribuir. A relação ética mais alta que o feminino alcança é uma relação com quem perdeu a capacidade de reconhecer.</w:t>
      </w:r>
      <w:r w:rsidDel="00000000" w:rsidR="00000000" w:rsidRPr="00000000">
        <w:rPr>
          <w:rtl w:val="0"/>
        </w:rPr>
      </w:r>
    </w:p>
    <w:p w:rsidR="00000000" w:rsidDel="00000000" w:rsidP="00000000" w:rsidRDefault="00000000" w:rsidRPr="00000000" w14:paraId="000000A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Sobre a relação entre irmão e irmã, Irigaray concede tudo o que Hegel pede e depois pergunta quanto custou a concessão. Ela aceita descrever o par como o lugar em que as duas substâncias éticas coexistem em paz, e resume o resultado em cinco palavras: "Qui la guerra dei sessi non ha luogo"</w:t>
      </w:r>
      <w:r w:rsidDel="00000000" w:rsidR="00000000" w:rsidRPr="00000000">
        <w:rPr>
          <w:vertAlign w:val="superscript"/>
        </w:rPr>
        <w:footnoteReference w:customMarkFollows="0" w:id="47"/>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Fonts w:ascii="Times New Roman" w:cs="Times New Roman" w:eastAsia="Times New Roman" w:hAnsi="Times New Roman"/>
          <w:i w:val="1"/>
          <w:iCs w:val="1"/>
          <w:color w:val="000000"/>
          <w:sz w:val="24"/>
          <w:szCs w:val="24"/>
          <w:rtl w:val="0"/>
        </w:rPr>
        <w:t xml:space="preserve"> aqui a guerra dos sexos não tem lugar.</w:t>
      </w:r>
      <w:r w:rsidDel="00000000" w:rsidR="00000000" w:rsidRPr="00000000">
        <w:rPr>
          <w:rFonts w:ascii="Times New Roman" w:cs="Times New Roman" w:eastAsia="Times New Roman" w:hAnsi="Times New Roman"/>
          <w:color w:val="000000"/>
          <w:sz w:val="24"/>
          <w:szCs w:val="24"/>
          <w:rtl w:val="0"/>
        </w:rPr>
        <w:t xml:space="preserve"> O período seguinte retira o chão: "Ma si tratta, evidentemente, di un momento mitico; non solo, questo sogno hegeliano è già l'effetto d'una dialettica prodotta dal discorso del patriarcato"</w:t>
      </w:r>
      <w:r w:rsidDel="00000000" w:rsidR="00000000" w:rsidRPr="00000000">
        <w:rPr>
          <w:vertAlign w:val="superscript"/>
        </w:rPr>
        <w:footnoteReference w:customMarkFollows="0" w:id="48"/>
      </w:r>
      <w:r w:rsidDel="00000000" w:rsidR="00000000" w:rsidRPr="00000000">
        <w:rPr>
          <w:rFonts w:ascii="Times New Roman" w:cs="Times New Roman" w:eastAsia="Times New Roman" w:hAnsi="Times New Roman"/>
          <w:color w:val="000000"/>
          <w:sz w:val="24"/>
          <w:szCs w:val="24"/>
          <w:rtl w:val="0"/>
        </w:rPr>
        <w:t xml:space="preserve">. Em tradução nossa: </w:t>
      </w:r>
      <w:r w:rsidDel="00000000" w:rsidR="00000000" w:rsidRPr="00000000">
        <w:rPr>
          <w:rFonts w:ascii="Times New Roman" w:cs="Times New Roman" w:eastAsia="Times New Roman" w:hAnsi="Times New Roman"/>
          <w:i w:val="1"/>
          <w:iCs w:val="1"/>
          <w:color w:val="000000"/>
          <w:sz w:val="24"/>
          <w:szCs w:val="24"/>
          <w:rtl w:val="0"/>
        </w:rPr>
        <w:t xml:space="preserve">mas estamos, evidentemente, diante de um momento mítico; e mais, esse sonho hegeliano já é o efeito de uma dialética produzida pelo discurso do patriarcado</w:t>
      </w:r>
      <w:r w:rsidDel="00000000" w:rsidR="00000000" w:rsidRPr="00000000">
        <w:rPr>
          <w:rFonts w:ascii="Times New Roman" w:cs="Times New Roman" w:eastAsia="Times New Roman" w:hAnsi="Times New Roman"/>
          <w:color w:val="000000"/>
          <w:sz w:val="24"/>
          <w:szCs w:val="24"/>
          <w:rtl w:val="0"/>
        </w:rPr>
        <w:t xml:space="preserve">. O equilíbrio entre irmão e irmã funciona menos como dado que a dialética encontra do que como produto da mesma operação que o desfaz, e a sua função é tornar aceitável o desfecho.</w:t>
      </w:r>
      <w:r w:rsidDel="00000000" w:rsidR="00000000" w:rsidRPr="00000000">
        <w:rPr>
          <w:rtl w:val="0"/>
        </w:rPr>
      </w:r>
    </w:p>
    <w:p w:rsidR="00000000" w:rsidDel="00000000" w:rsidP="00000000" w:rsidRDefault="00000000" w:rsidRPr="00000000" w14:paraId="000000A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partir daí a assimetria é enunciada sem rodeios. "I sessi, mascolino e femminino, sono già sotto un destino che è diverso per l'uno e per l'altro"</w:t>
      </w:r>
      <w:r w:rsidDel="00000000" w:rsidR="00000000" w:rsidRPr="00000000">
        <w:rPr>
          <w:vertAlign w:val="superscript"/>
        </w:rPr>
        <w:footnoteReference w:customMarkFollows="0" w:id="49"/>
      </w:r>
      <w:r w:rsidDel="00000000" w:rsidR="00000000" w:rsidRPr="00000000">
        <w:rPr>
          <w:rFonts w:ascii="Times New Roman" w:cs="Times New Roman" w:eastAsia="Times New Roman" w:hAnsi="Times New Roman"/>
          <w:i w:val="1"/>
          <w:iCs w:val="1"/>
          <w:color w:val="000000"/>
          <w:sz w:val="24"/>
          <w:szCs w:val="24"/>
          <w:rtl w:val="0"/>
        </w:rPr>
        <w:t xml:space="preserve">: os sexos, masculino e feminino, já estão sob um destino que é diferente para um e para outro.</w:t>
      </w:r>
      <w:r w:rsidDel="00000000" w:rsidR="00000000" w:rsidRPr="00000000">
        <w:rPr>
          <w:rFonts w:ascii="Times New Roman" w:cs="Times New Roman" w:eastAsia="Times New Roman" w:hAnsi="Times New Roman"/>
          <w:color w:val="000000"/>
          <w:sz w:val="24"/>
          <w:szCs w:val="24"/>
          <w:rtl w:val="0"/>
        </w:rPr>
        <w:t xml:space="preserve"> A diferença é medida no reconhecimento. "Dunque il fratello è già investito d'un valore agli occhi della sorella, valore di cui lei non può gratificarlo corrispondentemente, se non rendendogli un culto nella morte"</w:t>
      </w:r>
      <w:r w:rsidDel="00000000" w:rsidR="00000000" w:rsidRPr="00000000">
        <w:rPr>
          <w:vertAlign w:val="superscript"/>
        </w:rPr>
        <w:footnoteReference w:customMarkFollows="0" w:id="50"/>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ou seja, o irmão já está investido de um valor aos olhos da irmã, valor com que ela não pode retribuir de modo correspondente, a não ser prestando-lhe culto na morte. </w:t>
      </w:r>
      <w:r w:rsidDel="00000000" w:rsidR="00000000" w:rsidRPr="00000000">
        <w:rPr>
          <w:rFonts w:ascii="Times New Roman" w:cs="Times New Roman" w:eastAsia="Times New Roman" w:hAnsi="Times New Roman"/>
          <w:color w:val="000000"/>
          <w:sz w:val="24"/>
          <w:szCs w:val="24"/>
          <w:rtl w:val="0"/>
        </w:rPr>
        <w:t xml:space="preserve">Irigaray lê aqui uma confissão que o texto hegeliano faz sem pretender fazê-la. A relação sem desejo, oferecida como a mais pura de todas, é também a única em que uma das partes só consegue pagar a sua dívida depois que a outra morreu.</w:t>
      </w:r>
      <w:r w:rsidDel="00000000" w:rsidR="00000000" w:rsidRPr="00000000">
        <w:rPr>
          <w:rtl w:val="0"/>
        </w:rPr>
      </w:r>
    </w:p>
    <w:p w:rsidR="00000000" w:rsidDel="00000000" w:rsidP="00000000" w:rsidRDefault="00000000" w:rsidRPr="00000000" w14:paraId="000000A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imagem que Irigaray extrai dessa economia é a do espelho, e ela não a emprega como metáfora avulsa. A irmã, enquanto permanece na sua unidade viva, "può essere il supporto autorappresentativo della sostanza [...] che il fratello si assimila per ritornare a sé"</w:t>
      </w:r>
      <w:r w:rsidDel="00000000" w:rsidR="00000000" w:rsidRPr="00000000">
        <w:rPr>
          <w:vertAlign w:val="superscript"/>
        </w:rPr>
        <w:footnoteReference w:customMarkFollows="0" w:id="51"/>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pode ser o suporte autorrepresentativo da substância que o irmão assimila para retornar a si.</w:t>
      </w:r>
      <w:r w:rsidDel="00000000" w:rsidR="00000000" w:rsidRPr="00000000">
        <w:rPr>
          <w:rFonts w:ascii="Times New Roman" w:cs="Times New Roman" w:eastAsia="Times New Roman" w:hAnsi="Times New Roman"/>
          <w:color w:val="000000"/>
          <w:sz w:val="24"/>
          <w:szCs w:val="24"/>
          <w:rtl w:val="0"/>
        </w:rPr>
        <w:t xml:space="preserve"> Ela seria "lo specchio vivente, sorgente in cui si elabora, riflettendo(si), l'autonomia del Sé"</w:t>
      </w:r>
      <w:r w:rsidDel="00000000" w:rsidR="00000000" w:rsidRPr="00000000">
        <w:rPr>
          <w:vertAlign w:val="superscript"/>
        </w:rPr>
        <w:footnoteReference w:customMarkFollows="0" w:id="52"/>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o espelho vivo, fonte em que se elabora, refletindo-se, a autonomia do Si.</w:t>
      </w:r>
      <w:r w:rsidDel="00000000" w:rsidR="00000000" w:rsidRPr="00000000">
        <w:rPr>
          <w:rFonts w:ascii="Times New Roman" w:cs="Times New Roman" w:eastAsia="Times New Roman" w:hAnsi="Times New Roman"/>
          <w:color w:val="000000"/>
          <w:sz w:val="24"/>
          <w:szCs w:val="24"/>
          <w:rtl w:val="0"/>
        </w:rPr>
        <w:t xml:space="preserve"> O comentário que segue essas duas linhas condensa a tese inteira do capítulo: "A ciò la sorella non ha un uguale diritto"</w:t>
      </w:r>
      <w:r w:rsidDel="00000000" w:rsidR="00000000" w:rsidRPr="00000000">
        <w:rPr>
          <w:vertAlign w:val="superscript"/>
        </w:rPr>
        <w:footnoteReference w:customMarkFollows="0" w:id="53"/>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Fonts w:ascii="Times New Roman" w:cs="Times New Roman" w:eastAsia="Times New Roman" w:hAnsi="Times New Roman"/>
          <w:i w:val="1"/>
          <w:iCs w:val="1"/>
          <w:color w:val="000000"/>
          <w:sz w:val="24"/>
          <w:szCs w:val="24"/>
          <w:rtl w:val="0"/>
        </w:rPr>
        <w:t xml:space="preserve"> a isso a irmã não tem igual direito. O espelho não se reflete a si mesmo. </w:t>
      </w:r>
      <w:r w:rsidDel="00000000" w:rsidR="00000000" w:rsidRPr="00000000">
        <w:rPr>
          <w:rFonts w:ascii="Times New Roman" w:cs="Times New Roman" w:eastAsia="Times New Roman" w:hAnsi="Times New Roman"/>
          <w:color w:val="000000"/>
          <w:sz w:val="24"/>
          <w:szCs w:val="24"/>
          <w:rtl w:val="0"/>
        </w:rPr>
        <w:t xml:space="preserve">Quem serve de superfície para o retorno a si de outro está, pela função que exerce, excluído do retorno a si.</w:t>
      </w:r>
      <w:r w:rsidDel="00000000" w:rsidR="00000000" w:rsidRPr="00000000">
        <w:rPr>
          <w:rtl w:val="0"/>
        </w:rPr>
      </w:r>
    </w:p>
    <w:p w:rsidR="00000000" w:rsidDel="00000000" w:rsidP="00000000" w:rsidRDefault="00000000" w:rsidRPr="00000000" w14:paraId="000000A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passo decisivo do capítulo está na leitura da culpa trágica, e é ali que Irigaray converte uma observação de leitura em objeção estrutural. Ela nota que Hegel distribui a culpa de modo desigual entre as duas leis: "Ma la colpa allo stato puro è quella commessa dalla coscienza etica che conosce anticipatamente la legge e la potenza cui disobbedisce; è commessa, per forza, dalla femminilità"</w:t>
      </w:r>
      <w:r w:rsidDel="00000000" w:rsidR="00000000" w:rsidRPr="00000000">
        <w:rPr>
          <w:vertAlign w:val="superscript"/>
        </w:rPr>
        <w:footnoteReference w:customMarkFollows="0" w:id="54"/>
      </w:r>
      <w:r w:rsidDel="00000000" w:rsidR="00000000" w:rsidRPr="00000000">
        <w:rPr>
          <w:rFonts w:ascii="Times New Roman" w:cs="Times New Roman" w:eastAsia="Times New Roman" w:hAnsi="Times New Roman"/>
          <w:color w:val="000000"/>
          <w:sz w:val="24"/>
          <w:szCs w:val="24"/>
          <w:rtl w:val="0"/>
        </w:rPr>
        <w:t xml:space="preserve">. Em tradução nossa: </w:t>
      </w:r>
      <w:r w:rsidDel="00000000" w:rsidR="00000000" w:rsidRPr="00000000">
        <w:rPr>
          <w:rFonts w:ascii="Times New Roman" w:cs="Times New Roman" w:eastAsia="Times New Roman" w:hAnsi="Times New Roman"/>
          <w:i w:val="1"/>
          <w:iCs w:val="1"/>
          <w:color w:val="000000"/>
          <w:sz w:val="24"/>
          <w:szCs w:val="24"/>
          <w:rtl w:val="0"/>
        </w:rPr>
        <w:t xml:space="preserve">mas a culpa em estado puro é a cometida pela consciência ética que conhece antecipadamente a lei e a potência a que desobedece; ela é cometida, por força, pela feminilidade. </w:t>
      </w:r>
      <w:r w:rsidDel="00000000" w:rsidR="00000000" w:rsidRPr="00000000">
        <w:rPr>
          <w:rFonts w:ascii="Times New Roman" w:cs="Times New Roman" w:eastAsia="Times New Roman" w:hAnsi="Times New Roman"/>
          <w:color w:val="000000"/>
          <w:sz w:val="24"/>
          <w:szCs w:val="24"/>
          <w:rtl w:val="0"/>
        </w:rPr>
        <w:t xml:space="preserve">A razão está no texto de Hegel e é de fácil verificação. A lei humana é pública e a lei divina é obscura; quem age do lado divino conhece as prescrições do lado humano, porque elas se expõem em plena luz, ao passo que o inverso não se dá. Antígona sabe o que infringe. Creonte não tem como saber, no mesmo sentido, o que infringe.</w:t>
      </w:r>
      <w:r w:rsidDel="00000000" w:rsidR="00000000" w:rsidRPr="00000000">
        <w:rPr>
          <w:rtl w:val="0"/>
        </w:rPr>
      </w:r>
    </w:p>
    <w:p w:rsidR="00000000" w:rsidDel="00000000" w:rsidP="00000000" w:rsidRDefault="00000000" w:rsidRPr="00000000" w14:paraId="000000A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conclusão que Irigaray tira disso é a formulação mais econômica da sua objeção. "Ammirevole circolo vizioso di una sola sillogistica"</w:t>
      </w:r>
      <w:r w:rsidDel="00000000" w:rsidR="00000000" w:rsidRPr="00000000">
        <w:rPr>
          <w:vertAlign w:val="superscript"/>
        </w:rPr>
        <w:footnoteReference w:customMarkFollows="0" w:id="55"/>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admirável círculo vicioso de uma só silogística, </w:t>
      </w:r>
      <w:r w:rsidDel="00000000" w:rsidR="00000000" w:rsidRPr="00000000">
        <w:rPr>
          <w:rFonts w:ascii="Times New Roman" w:cs="Times New Roman" w:eastAsia="Times New Roman" w:hAnsi="Times New Roman"/>
          <w:color w:val="000000"/>
          <w:sz w:val="24"/>
          <w:szCs w:val="24"/>
          <w:rtl w:val="0"/>
        </w:rPr>
        <w:t xml:space="preserve">"secondo la quale l'inconscio, pur restando tale, è presupposto essere al corrente delle leggi emanate da un conscio il quale può ignorarlo, mentre esso inconscio, per non aver saputo rispettarne le leggi, si trova ancor più respinto indietro, rimosso"</w:t>
      </w:r>
      <w:r w:rsidDel="00000000" w:rsidR="00000000" w:rsidRPr="00000000">
        <w:rPr>
          <w:vertAlign w:val="superscript"/>
        </w:rPr>
        <w:footnoteReference w:customMarkFollows="0" w:id="56"/>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Fonts w:ascii="Times New Roman" w:cs="Times New Roman" w:eastAsia="Times New Roman" w:hAnsi="Times New Roman"/>
          <w:i w:val="1"/>
          <w:iCs w:val="1"/>
          <w:color w:val="000000"/>
          <w:sz w:val="24"/>
          <w:szCs w:val="24"/>
          <w:rtl w:val="0"/>
        </w:rPr>
        <w:t xml:space="preserve"> segundo a qual o inconsciente, permanecendo inconsciente, é suposto estar a par das leis emanadas de um consciente que pode ignorá-lo, enquanto esse mesmo inconsciente, por não ter sabido respeitar tais leis, se vê ainda mais repelido para trás, recalcado. </w:t>
      </w:r>
      <w:r w:rsidDel="00000000" w:rsidR="00000000" w:rsidRPr="00000000">
        <w:rPr>
          <w:rFonts w:ascii="Times New Roman" w:cs="Times New Roman" w:eastAsia="Times New Roman" w:hAnsi="Times New Roman"/>
          <w:color w:val="000000"/>
          <w:sz w:val="24"/>
          <w:szCs w:val="24"/>
          <w:rtl w:val="0"/>
        </w:rPr>
        <w:t xml:space="preserve">O argumento tem a forma de uma armadilha demonstrável. Define-se um termo pela falta de acesso à luz da consciência; exige-se desse termo que responda pelas leis formuladas na luz; e usa-se o descumprimento como razão para reforçar a definição inicial.</w:t>
      </w:r>
      <w:r w:rsidDel="00000000" w:rsidR="00000000" w:rsidRPr="00000000">
        <w:rPr>
          <w:rtl w:val="0"/>
        </w:rPr>
      </w:r>
    </w:p>
    <w:p w:rsidR="00000000" w:rsidDel="00000000" w:rsidP="00000000" w:rsidRDefault="00000000" w:rsidRPr="00000000" w14:paraId="000000A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faz dessa leitura uma tese sobre a estrutura, e não um inventário de preconceitos de época, é a frase em que Irigaray liga a distribuição ao movimento do sistema: "Lo richiede il movimento dello spirito nel processo di autosuperamento, potendo esso pervenire al culmine della piramide nella misura in cui l'altra sprofonda nel pozzo"</w:t>
      </w:r>
      <w:r w:rsidDel="00000000" w:rsidR="00000000" w:rsidRPr="00000000">
        <w:rPr>
          <w:vertAlign w:val="superscript"/>
        </w:rPr>
        <w:footnoteReference w:customMarkFollows="0" w:id="57"/>
      </w:r>
      <w:r w:rsidDel="00000000" w:rsidR="00000000" w:rsidRPr="00000000">
        <w:rPr>
          <w:rFonts w:ascii="Times New Roman" w:cs="Times New Roman" w:eastAsia="Times New Roman" w:hAnsi="Times New Roman"/>
          <w:color w:val="000000"/>
          <w:sz w:val="24"/>
          <w:szCs w:val="24"/>
          <w:rtl w:val="0"/>
        </w:rPr>
        <w:t xml:space="preserve">. Em tradução nossa: </w:t>
      </w:r>
      <w:r w:rsidDel="00000000" w:rsidR="00000000" w:rsidRPr="00000000">
        <w:rPr>
          <w:rFonts w:ascii="Times New Roman" w:cs="Times New Roman" w:eastAsia="Times New Roman" w:hAnsi="Times New Roman"/>
          <w:i w:val="1"/>
          <w:iCs w:val="1"/>
          <w:color w:val="000000"/>
          <w:sz w:val="24"/>
          <w:szCs w:val="24"/>
          <w:rtl w:val="0"/>
        </w:rPr>
        <w:t xml:space="preserve">exige-o o movimento do espírito no processo de autossuperação, podendo ele chegar ao cume da pirâmide na medida em que a outra afunda no poço.</w:t>
      </w:r>
      <w:r w:rsidDel="00000000" w:rsidR="00000000" w:rsidRPr="00000000">
        <w:rPr>
          <w:rFonts w:ascii="Times New Roman" w:cs="Times New Roman" w:eastAsia="Times New Roman" w:hAnsi="Times New Roman"/>
          <w:color w:val="000000"/>
          <w:sz w:val="24"/>
          <w:szCs w:val="24"/>
          <w:rtl w:val="0"/>
        </w:rPr>
        <w:t xml:space="preserve"> A proporção é o argumento inteiro. A altura alcançada de um lado é função da profundidade cedida do outro, e a cessão deixa de ser efeito colateral do percurso a partir do momento em que o percurso se mede por ela. Daí as duas consequências que Irigaray registra algumas páginas depois: "Pertanto la donna non prende un posto attivo nel divenire della storia"</w:t>
      </w:r>
      <w:r w:rsidDel="00000000" w:rsidR="00000000" w:rsidRPr="00000000">
        <w:rPr>
          <w:vertAlign w:val="superscript"/>
        </w:rPr>
        <w:footnoteReference w:customMarkFollows="0" w:id="58"/>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portanto a mulher não toma um lugar ativo no devir da história;</w:t>
      </w:r>
      <w:r w:rsidDel="00000000" w:rsidR="00000000" w:rsidRPr="00000000">
        <w:rPr>
          <w:rFonts w:ascii="Times New Roman" w:cs="Times New Roman" w:eastAsia="Times New Roman" w:hAnsi="Times New Roman"/>
          <w:color w:val="000000"/>
          <w:sz w:val="24"/>
          <w:szCs w:val="24"/>
          <w:rtl w:val="0"/>
        </w:rPr>
        <w:t xml:space="preserve"> e "Lei assicura l'er-innerung [il ricordo] della coscienza di sé con la dimenticanza di se stessa"</w:t>
      </w:r>
      <w:r w:rsidDel="00000000" w:rsidR="00000000" w:rsidRPr="00000000">
        <w:rPr>
          <w:vertAlign w:val="superscript"/>
        </w:rPr>
        <w:footnoteReference w:customMarkFollows="0" w:id="59"/>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ela assegura a rememoração da consciência de si com o esquecimento de si mesma.</w:t>
      </w:r>
      <w:r w:rsidDel="00000000" w:rsidR="00000000" w:rsidRPr="00000000">
        <w:rPr>
          <w:rFonts w:ascii="Times New Roman" w:cs="Times New Roman" w:eastAsia="Times New Roman" w:hAnsi="Times New Roman"/>
          <w:color w:val="000000"/>
          <w:sz w:val="24"/>
          <w:szCs w:val="24"/>
          <w:rtl w:val="0"/>
        </w:rPr>
        <w:t xml:space="preserve"> Chamar isso de preconceito do autor seria conceder pouco ao rigor com que o autor o escreveu.</w:t>
      </w:r>
      <w:r w:rsidDel="00000000" w:rsidR="00000000" w:rsidRPr="00000000">
        <w:rPr>
          <w:rtl w:val="0"/>
        </w:rPr>
      </w:r>
    </w:p>
    <w:p w:rsidR="00000000" w:rsidDel="00000000" w:rsidP="00000000" w:rsidRDefault="00000000" w:rsidRPr="00000000" w14:paraId="000000A9">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3.7 O que a leitura deflacionada preserva</w:t>
      </w:r>
      <w:r w:rsidDel="00000000" w:rsidR="00000000" w:rsidRPr="00000000">
        <w:rPr>
          <w:rtl w:val="0"/>
        </w:rPr>
      </w:r>
    </w:p>
    <w:p w:rsidR="00000000" w:rsidDel="00000000" w:rsidP="00000000" w:rsidRDefault="00000000" w:rsidRPr="00000000" w14:paraId="000000A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inferência que tudo isso sustenta precisa ser refeita sob uma hipótese mais modesta a respeito do que a </w:t>
      </w:r>
      <w:r w:rsidDel="00000000" w:rsidR="00000000" w:rsidRPr="00000000">
        <w:rPr>
          <w:rFonts w:ascii="Times New Roman" w:cs="Times New Roman" w:eastAsia="Times New Roman" w:hAnsi="Times New Roman"/>
          <w:i w:val="1"/>
          <w:iCs w:val="1"/>
          <w:color w:val="000000"/>
          <w:sz w:val="24"/>
          <w:szCs w:val="24"/>
          <w:rtl w:val="0"/>
        </w:rPr>
        <w:t xml:space="preserve">Aufhebung </w:t>
      </w:r>
      <w:r w:rsidDel="00000000" w:rsidR="00000000" w:rsidRPr="00000000">
        <w:rPr>
          <w:rFonts w:ascii="Times New Roman" w:cs="Times New Roman" w:eastAsia="Times New Roman" w:hAnsi="Times New Roman"/>
          <w:color w:val="000000"/>
          <w:sz w:val="24"/>
          <w:szCs w:val="24"/>
          <w:rtl w:val="0"/>
        </w:rPr>
        <w:t xml:space="preserve">faz. Se Robert Pippin e Terry Pinkard estiverem certos, o sistema hegeliano reconstrói racionalmente a sucessão das normas pelas quais uma comunidade histórica justifica o que toma como autoritativo, sem narrar marcha nenhuma de substância cósmica. Uma forma de vida entra em crise ao descobrir que não consegue justificar, nos seus próprios termos, aquilo que pratica; outra a sucede; e o filósofo, olhando para trás, mostra que a segunda dispõe dos recursos que faltavam à primeira. Nenhum destino, nenhuma intenção prévia, nenhum fim já contido no começo. Sob essa hipótese, a tese de que o feminino ocupa estruturalmente a posição do particular a ser superado perde o apoio de que parecia depender, porque desaparece a teleologia cósmica de onde se pretendia deduzi-la.</w:t>
      </w:r>
      <w:r w:rsidDel="00000000" w:rsidR="00000000" w:rsidRPr="00000000">
        <w:rPr>
          <w:rtl w:val="0"/>
        </w:rPr>
      </w:r>
    </w:p>
    <w:p w:rsidR="00000000" w:rsidDel="00000000" w:rsidP="00000000" w:rsidRDefault="00000000" w:rsidRPr="00000000" w14:paraId="000000A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resultado do exame é que a deflação retira menos do que se esperaria e, num ponto, agrava a dificuldade. O critério que organiza a série deflacionada é a capacidade de uma forma de vida justificar-se a si mesma, e justificar, nessa gramática, designa uma operação pública: consiste em expor razões que outros possam avaliar. Hegel, porém, define a lei divina por uma propriedade que a exclui dessa operação. Ela é o que não está exposto à luz do dia da consciência, o que permanece sentimento interior e elemento divino isento de existência no mundo real. Um termo assim definido está impedido de perder uma disputa de justificação, porque não reúne as condições de entrar nela. Ao substituir o Absoluto pelo tribunal das razões de uma comunidade, a leitura não metafísica torna a exclusão mais nítida, uma vez que a inaptidão para a justificação passa a ser o único defeito que conta, e é ela que o texto atribui, por definição, ao lado feminino.</w:t>
      </w:r>
      <w:r w:rsidDel="00000000" w:rsidR="00000000" w:rsidRPr="00000000">
        <w:rPr>
          <w:rtl w:val="0"/>
        </w:rPr>
      </w:r>
    </w:p>
    <w:p w:rsidR="00000000" w:rsidDel="00000000" w:rsidP="00000000" w:rsidRDefault="00000000" w:rsidRPr="00000000" w14:paraId="000000A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Duas coisas caem com a deflação, e caem para valer. Cai a tese de que toda dialética orientada para um fim fechado precisa, por necessidade formal, de um momento que fique para </w:t>
      </w:r>
      <w:r w:rsidDel="00000000" w:rsidR="00000000" w:rsidRPr="00000000">
        <w:rPr>
          <w:rtl w:val="0"/>
        </w:rPr>
        <w:t xml:space="preserve">trás. </w:t>
      </w:r>
      <w:r>
        <w:rPr>
          <w:rFonts w:ascii="Times New Roman" w:cs="Times New Roman" w:eastAsia="Times New Roman" w:hAnsi="Times New Roman"/>
          <w:color w:val="000000"/>
          <w:sz w:val="24"/>
          <w:szCs w:val="24"/>
          <w:rtl w:val="0"/>
        </w:rPr>
        <w:t xml:space="preserve">A forma da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exige um termo que não se sustente por conta própria; ela nada diz sobre qual termo, e nada na lógica do procedimento obriga a que esse lugar caiba ao feminino. Cai também o uso da </w:t>
      </w:r>
      <w:r>
        <w:rPr>
          <w:rFonts w:ascii="Times New Roman" w:cs="Times New Roman" w:eastAsia="Times New Roman" w:hAnsi="Times New Roman"/>
          <w:i w:val="1"/>
          <w:iCs w:val="1"/>
          <w:color w:val="000000"/>
          <w:sz w:val="24"/>
          <w:szCs w:val="24"/>
          <w:rtl w:val="0"/>
        </w:rPr>
        <w:t xml:space="preserve">Antígona</w:t>
      </w:r>
      <w:r>
        <w:rPr>
          <w:rFonts w:ascii="Times New Roman" w:cs="Times New Roman" w:eastAsia="Times New Roman" w:hAnsi="Times New Roman"/>
          <w:color w:val="000000"/>
          <w:sz w:val="24"/>
          <w:szCs w:val="24"/>
          <w:rtl w:val="0"/>
        </w:rPr>
        <w:t xml:space="preserve"> como demonstração. A tragédia fornece a Hegel um caso, e é Hegel quem converte o caso em distribuição, de modo que a peça de Sófocles nada prova quanto à arquitetura do sistema. O que resta precisa ser argumentado a partir do texto de Hegel, sem apoio no de Sófocles.</w:t>
      </w:r>
      <w:r w:rsidDel="00000000" w:rsidR="00000000" w:rsidRPr="00000000">
        <w:rPr>
          <w:rtl w:val="0"/>
        </w:rPr>
      </w:r>
    </w:p>
    <w:p w:rsidR="00000000" w:rsidDel="00000000" w:rsidP="00000000" w:rsidRDefault="00000000" w:rsidRPr="00000000" w14:paraId="000000A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Judith Butler ataca a mesma leitura por outro flanco, e o ataque atinge tanto Hegel quanto a crítica feminista que o combate. Ela reconstrói a posição hegeliana sem contestá-la como leitura:</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"Hegel afirma que Antígona representa a lei dos deuses domésticos [...] e Creonte representa a lei do Estado. Ele insiste em que o conflito entre eles é um conflito no qual o parentesco deve ceder à autoridade do Estado"</w:t>
      </w:r>
      <w:r w:rsidDel="00000000" w:rsidR="00000000" w:rsidRPr="00000000">
        <w:rPr>
          <w:vertAlign w:val="superscript"/>
        </w:rPr>
        <w:footnoteReference w:customMarkFollows="0" w:id="60"/>
      </w:r>
      <w:r w:rsidDel="00000000" w:rsidR="00000000" w:rsidRPr="00000000">
        <w:rPr>
          <w:rFonts w:ascii="Times New Roman" w:cs="Times New Roman" w:eastAsia="Times New Roman" w:hAnsi="Times New Roman"/>
          <w:color w:val="000000"/>
          <w:sz w:val="24"/>
          <w:szCs w:val="24"/>
          <w:rtl w:val="0"/>
        </w:rPr>
        <w:t xml:space="preserve">. E observa o efeito dessa operação sobre a personagem: "Antígona não encontra lugar algum na cidadania para Hegel, porque não é capaz de oferecer nem de receber reconhecimento dentro da ordem ética"</w:t>
      </w:r>
      <w:r w:rsidDel="00000000" w:rsidR="00000000" w:rsidRPr="00000000">
        <w:rPr>
          <w:vertAlign w:val="superscript"/>
        </w:rPr>
        <w:footnoteReference w:customMarkFollows="0" w:id="61"/>
      </w:r>
      <w:r w:rsidDel="00000000" w:rsidR="00000000" w:rsidRPr="00000000">
        <w:rPr>
          <w:rFonts w:ascii="Times New Roman" w:cs="Times New Roman" w:eastAsia="Times New Roman" w:hAnsi="Times New Roman"/>
          <w:color w:val="000000"/>
          <w:sz w:val="24"/>
          <w:szCs w:val="24"/>
          <w:rtl w:val="0"/>
        </w:rPr>
        <w:t xml:space="preserve">. A objeção de Butler, porém, não se dirige apenas a Hegel. Ela recusa a figura em que a crítica feminista costuma apoiar-se: "Antígona representa o parentesco não em sua forma ideal, mas em sua deformação e deslocamento, que põe em crise os regimes vigentes de representação"</w:t>
      </w:r>
      <w:r w:rsidDel="00000000" w:rsidR="00000000" w:rsidRPr="00000000">
        <w:rPr>
          <w:vertAlign w:val="superscript"/>
        </w:rPr>
        <w:footnoteReference w:customMarkFollows="0" w:id="62"/>
      </w:r>
      <w:r w:rsidDel="00000000" w:rsidR="00000000" w:rsidRPr="00000000">
        <w:rPr>
          <w:rFonts w:ascii="Times New Roman" w:cs="Times New Roman" w:eastAsia="Times New Roman" w:hAnsi="Times New Roman"/>
          <w:color w:val="000000"/>
          <w:sz w:val="24"/>
          <w:szCs w:val="24"/>
          <w:rtl w:val="0"/>
        </w:rPr>
        <w:t xml:space="preserve">. E lembra os dados textuais que sustentam a recusa: as ações de Antígona "obrigam os outros a considerá-la 'viril'", e a sua linguagem "paradoxalmente, é a que mais se aproxima da de Creonte"</w:t>
      </w:r>
      <w:r w:rsidDel="00000000" w:rsidR="00000000" w:rsidRPr="00000000">
        <w:rPr>
          <w:vertAlign w:val="superscript"/>
        </w:rPr>
        <w:footnoteReference w:customMarkFollows="0" w:id="63"/>
      </w:r>
      <w:r w:rsidDel="00000000" w:rsidR="00000000" w:rsidRPr="00000000">
        <w:rPr>
          <w:rFonts w:ascii="Times New Roman" w:cs="Times New Roman" w:eastAsia="Times New Roman" w:hAnsi="Times New Roman"/>
          <w:color w:val="000000"/>
          <w:sz w:val="24"/>
          <w:szCs w:val="24"/>
          <w:rtl w:val="0"/>
        </w:rPr>
        <w:t xml:space="preserve">; ao cometer o ato contra a lei, "ela assume a voz da lei"</w:t>
      </w:r>
      <w:r w:rsidDel="00000000" w:rsidR="00000000" w:rsidRPr="00000000">
        <w:rPr>
          <w:vertAlign w:val="superscript"/>
        </w:rPr>
        <w:footnoteReference w:customMarkFollows="0" w:id="6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A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resposta a Butler tem de conceder muito e recusar pouco. Concede-se que Antígona é má testemunha do feminino, porque age com a violência do soberano que enfrenta, fala a língua dele e é chamada de homem por quem a condena. Concede-se que o parentesco não está fora do político, e que tomá-lo por um fora é repetir a divisão hegeliana em lugar de desfazê-la. O que a objeção não alcança é a estrutura do texto de Hegel, e a própria Butler fornece a peça que falta. Ela observa que Hegel, no momento em que precisa do conflito, deixa de falar da personagem e passa a falar de uma categoria: "ao substituir Antígona pela 'feminilidade', Hegel executa a mesma generalização a que Antígona resiste"</w:t>
      </w:r>
      <w:r w:rsidDel="00000000" w:rsidR="00000000" w:rsidRPr="00000000">
        <w:rPr>
          <w:vertAlign w:val="superscript"/>
        </w:rPr>
        <w:footnoteReference w:customMarkFollows="0" w:id="65"/>
      </w:r>
      <w:r w:rsidDel="00000000" w:rsidR="00000000" w:rsidRPr="00000000">
        <w:rPr>
          <w:rFonts w:ascii="Times New Roman" w:cs="Times New Roman" w:eastAsia="Times New Roman" w:hAnsi="Times New Roman"/>
          <w:color w:val="000000"/>
          <w:sz w:val="24"/>
          <w:szCs w:val="24"/>
          <w:rtl w:val="0"/>
        </w:rPr>
        <w:t xml:space="preserve">. A observação é feita contra Hegel e serve de confirmação. A personagem desaparece do texto; a posição permanece. Uma tese sobre a posição dispensa que a personagem a ocupe bem.</w:t>
      </w:r>
      <w:r w:rsidDel="00000000" w:rsidR="00000000" w:rsidRPr="00000000">
        <w:rPr>
          <w:rtl w:val="0"/>
        </w:rPr>
      </w:r>
    </w:p>
    <w:p w:rsidR="00000000" w:rsidDel="00000000" w:rsidP="00000000" w:rsidRDefault="00000000" w:rsidRPr="00000000" w14:paraId="000000AF">
      <w:pPr>
        <w:spacing w:line="360" w:lineRule="auto"/>
        <w:ind w:firstLine="720"/>
        <w:jc w:val="both"/>
        <w:rPr/>
      </w:pPr>
      <w:r>
        <w:rPr>
          <w:rFonts w:ascii="Times New Roman" w:cs="Times New Roman" w:eastAsia="Times New Roman" w:hAnsi="Times New Roman"/>
          <w:color w:val="000000"/>
          <w:sz w:val="24"/>
          <w:szCs w:val="24"/>
          <w:rtl w:val="0"/>
        </w:rPr>
        <w:t xml:space="preserve">Resta a objeção mais séria, que não vem do campo feminista. Ela diz que a atribuição da lei divina ao feminino tem caráter histórico, sem valor lógico: Hegel estaria descrevendo as normas da </w:t>
      </w:r>
      <w:r>
        <w:rPr>
          <w:rFonts w:ascii="Times New Roman" w:cs="Times New Roman" w:eastAsia="Times New Roman" w:hAnsi="Times New Roman"/>
          <w:color w:val="000000"/>
          <w:sz w:val="24"/>
          <w:szCs w:val="24"/>
          <w:rtl w:val="0"/>
          <w:i w:val="1"/>
          <w:iCs w:val="1"/>
        </w:rPr>
        <w:t xml:space="preserve">Sittlichkeit</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grega, inclusive a divisão sexual do trabalho ético que os gregos praticavam, e a reconstrução racional as registraria sem subscrevê-las. Um leitor não metafísico pode aceitar o capítulo como etnografia filosófica de um mundo extinto. A objeção é forte e obriga a olhar o modo de enunciação do texto. Hegel não escreve que os gregos consideravam a mulher guardiã da lei divina; escreve que a irmã se torna, ou a esposa permanece, a guardiã da lei divina. A forma verbal é a da distribuição. Uma crença alheia seria relatada de outro modo. E o parágrafo sobre a eterna ironia fala da comunidade sem qualificação histórica, atribuindo a produção do inimigo interno ao gesto pelo qual uma comunidade qualquer se constitui como comunidade. A generalização é de Hegel, feita no seu próprio registro conceitual.</w:t>
      </w:r>
      <w:r w:rsidDel="00000000" w:rsidR="00000000" w:rsidRPr="00000000">
        <w:rPr>
          <w:rtl w:val="0"/>
        </w:rPr>
      </w:r>
    </w:p>
    <w:p w:rsidR="00000000" w:rsidDel="00000000" w:rsidP="00000000" w:rsidRDefault="00000000" w:rsidRPr="00000000" w14:paraId="000000B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Mesmo assim, a objeção histórica cobra um preço que deve ser pago. Ela obriga a reconhecer que nada, no capítulo, é apresentado como dedução a partir do conceito de espírito. Hegel não demonstra que a lei divina deva caber ao feminino; ele o afirma ao descrever um mundo em que assim era, e o afirma em seu próprio nome. A diferença entre afirmar e deduzir é real e reduz o alcance da crítica. Uma tese que pretendesse que a subordinação do feminino decorre necessariamente da forma da </w:t>
      </w:r>
      <w:r w:rsidDel="00000000" w:rsidR="00000000" w:rsidRPr="00000000">
        <w:rPr>
          <w:rFonts w:ascii="Times New Roman" w:cs="Times New Roman" w:eastAsia="Times New Roman" w:hAnsi="Times New Roman"/>
          <w:i w:val="1"/>
          <w:iCs w:val="1"/>
          <w:color w:val="000000"/>
          <w:sz w:val="24"/>
          <w:szCs w:val="24"/>
          <w:rtl w:val="0"/>
        </w:rPr>
        <w:t xml:space="preserve">Aufhebung</w:t>
      </w:r>
      <w:r w:rsidDel="00000000" w:rsidR="00000000" w:rsidRPr="00000000">
        <w:rPr>
          <w:rFonts w:ascii="Times New Roman" w:cs="Times New Roman" w:eastAsia="Times New Roman" w:hAnsi="Times New Roman"/>
          <w:color w:val="000000"/>
          <w:sz w:val="24"/>
          <w:szCs w:val="24"/>
          <w:rtl w:val="0"/>
        </w:rPr>
        <w:t xml:space="preserve"> teria de exibir a dedução, e a dedução não está lá. O que está lá é uma atribuição feita em vocabulário conceitual, num texto que em nenhum momento a revisa, dentro de um percurso que nunca devolve à lei divina a condição de pretensão em vigor.</w:t>
      </w:r>
      <w:r w:rsidDel="00000000" w:rsidR="00000000" w:rsidRPr="00000000">
        <w:rPr>
          <w:rtl w:val="0"/>
        </w:rPr>
      </w:r>
    </w:p>
    <w:p w:rsidR="00000000" w:rsidDel="00000000" w:rsidP="00000000" w:rsidRDefault="00000000" w:rsidRPr="00000000" w14:paraId="000000B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formulação mais forte que o material sustenta é, portanto, mais estreita que a inicial, e tem três </w:t>
      </w:r>
      <w:r w:rsidDel="00000000" w:rsidR="00000000" w:rsidRPr="00000000">
        <w:rPr>
          <w:rtl w:val="0"/>
        </w:rPr>
        <w:t xml:space="preserve">premissas</w:t>
      </w:r>
      <w:r w:rsidDel="00000000" w:rsidR="00000000" w:rsidRPr="00000000">
        <w:rPr>
          <w:rFonts w:ascii="Times New Roman" w:cs="Times New Roman" w:eastAsia="Times New Roman" w:hAnsi="Times New Roman"/>
          <w:color w:val="000000"/>
          <w:sz w:val="24"/>
          <w:szCs w:val="24"/>
          <w:rtl w:val="0"/>
        </w:rPr>
        <w:t xml:space="preserve">. A primeira: o método hegeliano avalia figuras pela capacidade de justificarem publicamente aquilo que praticam, e essa cláusula sobrevive inteira à deflação, porque é ela que Pinkard põe no lugar da metafísica. A segunda: a lei divina é definida, no texto de Hegel, por uma propriedade que a impede de comparecer a essa avaliação, uma vez que o seu modo de ser é o sentimento interior subtraído à luz da consciência. A terceira: o texto atribui essa lei ao âmbito feminino em seu próprio nome, e não a reabilita depois. Quem quiser sustentar que a subordinação é acidental terá de explicar por que o acidente se repete nos três pontos em que o sistema mais precisaria dele para funcionar. A crítica que daí resulta já não fala de destino nem de totalidade cósmica, e pode ser conferida linha a linha no texto que critica.</w:t>
      </w:r>
      <w:r w:rsidDel="00000000" w:rsidR="00000000" w:rsidRPr="00000000">
        <w:rPr>
          <w:rtl w:val="0"/>
        </w:rPr>
      </w:r>
    </w:p>
    <w:p w:rsidR="00000000" w:rsidDel="00000000" w:rsidP="00000000" w:rsidRDefault="00000000" w:rsidRPr="00000000" w14:paraId="000000B2">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0B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Butler, J. (2000). </w:t>
      </w:r>
      <w:r w:rsidDel="00000000" w:rsidR="00000000" w:rsidRPr="00000000">
        <w:rPr>
          <w:rFonts w:ascii="Times New Roman" w:cs="Times New Roman" w:eastAsia="Times New Roman" w:hAnsi="Times New Roman"/>
          <w:i w:val="1"/>
          <w:iCs w:val="1"/>
          <w:color w:val="000000"/>
          <w:sz w:val="24"/>
          <w:szCs w:val="24"/>
          <w:rtl w:val="0"/>
        </w:rPr>
        <w:t xml:space="preserve">Antigone's Claim: Kinship Between Life and Death</w:t>
      </w:r>
      <w:r w:rsidDel="00000000" w:rsidR="00000000" w:rsidRPr="00000000">
        <w:rPr>
          <w:rFonts w:ascii="Times New Roman" w:cs="Times New Roman" w:eastAsia="Times New Roman" w:hAnsi="Times New Roman"/>
          <w:color w:val="000000"/>
          <w:sz w:val="24"/>
          <w:szCs w:val="24"/>
          <w:rtl w:val="0"/>
        </w:rPr>
        <w:t xml:space="preserve">. Columbia University Press.</w:t>
      </w:r>
      <w:r w:rsidDel="00000000" w:rsidR="00000000" w:rsidRPr="00000000">
        <w:rPr>
          <w:rtl w:val="0"/>
        </w:rPr>
      </w:r>
    </w:p>
    <w:p>
      <w:pPr>
        <w:spacing w:after="120" w:line="276" w:lineRule="auto"/>
        <w:ind w:left="720" w:hanging="720"/>
        <w:jc w:val="both"/>
        <w:rPr/>
      </w:pPr>
      <w:r>
        <w:rPr>
          <w:rFonts w:ascii="Times New Roman" w:cs="Times New Roman" w:eastAsia="Times New Roman" w:hAnsi="Times New Roman"/>
          <w:color w:val="000000"/>
          <w:sz w:val="24"/>
          <w:szCs w:val="24"/>
          <w:rtl w:val="0"/>
        </w:rPr>
        <w:t xml:space="preserve">Hegel, G. W. F. (1931). </w:t>
      </w:r>
      <w:r>
        <w:rPr>
          <w:rFonts w:ascii="Times New Roman" w:cs="Times New Roman" w:eastAsia="Times New Roman" w:hAnsi="Times New Roman"/>
          <w:i w:val="1"/>
          <w:iCs w:val="1"/>
          <w:color w:val="000000"/>
          <w:sz w:val="24"/>
          <w:szCs w:val="24"/>
          <w:rtl w:val="0"/>
        </w:rPr>
        <w:t xml:space="preserve">The Phenomenology of Mind</w:t>
      </w:r>
      <w:r>
        <w:rPr>
          <w:rFonts w:ascii="Times New Roman" w:cs="Times New Roman" w:eastAsia="Times New Roman" w:hAnsi="Times New Roman"/>
          <w:color w:val="000000"/>
          <w:sz w:val="24"/>
          <w:szCs w:val="24"/>
          <w:rtl w:val="0"/>
        </w:rPr>
        <w:t xml:space="preserve"> (2ª ed. rev.; J. B. Baillie, Trad.). George Allen &amp; Unwin; Macmillan. (Trabalho original publicado em 1807)</w:t>
      </w:r>
    </w:p>
    <w:p>
      <w:pPr>
        <w:spacing w:after="120" w:line="276" w:lineRule="auto"/>
        <w:ind w:left="720" w:hanging="720"/>
        <w:jc w:val="both"/>
        <w:rPr/>
      </w:pPr>
      <w:r>
        <w:rPr>
          <w:rFonts w:ascii="Times New Roman" w:cs="Times New Roman" w:eastAsia="Times New Roman" w:hAnsi="Times New Roman"/>
          <w:color w:val="000000"/>
          <w:sz w:val="24"/>
          <w:szCs w:val="24"/>
          <w:rtl w:val="0"/>
        </w:rPr>
        <w:t xml:space="preserve">Hegel, G. W. F. (1952). </w:t>
      </w:r>
      <w:r>
        <w:rPr>
          <w:rFonts w:ascii="Times New Roman" w:cs="Times New Roman" w:eastAsia="Times New Roman" w:hAnsi="Times New Roman"/>
          <w:i w:val="1"/>
          <w:iCs w:val="1"/>
          <w:color w:val="000000"/>
          <w:sz w:val="24"/>
          <w:szCs w:val="24"/>
          <w:rtl w:val="0"/>
        </w:rPr>
        <w:t xml:space="preserve">Hegel's Philosophy of Right</w:t>
      </w:r>
      <w:r>
        <w:rPr>
          <w:rFonts w:ascii="Times New Roman" w:cs="Times New Roman" w:eastAsia="Times New Roman" w:hAnsi="Times New Roman"/>
          <w:color w:val="000000"/>
          <w:sz w:val="24"/>
          <w:szCs w:val="24"/>
          <w:rtl w:val="0"/>
        </w:rPr>
        <w:t xml:space="preserve"> (T. M. Knox, Trad.). Clarendon Press. (Trabalho original publicado em 1820)</w:t>
      </w:r>
    </w:p>
    <w:p w:rsidR="00000000" w:rsidDel="00000000" w:rsidP="00000000" w:rsidRDefault="00000000" w:rsidRPr="00000000" w14:paraId="000000B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(1977). </w:t>
      </w:r>
      <w:r w:rsidDel="00000000" w:rsidR="00000000" w:rsidRPr="00000000">
        <w:rPr>
          <w:rFonts w:ascii="Times New Roman" w:cs="Times New Roman" w:eastAsia="Times New Roman" w:hAnsi="Times New Roman"/>
          <w:i w:val="1"/>
          <w:iCs w:val="1"/>
          <w:color w:val="000000"/>
          <w:sz w:val="24"/>
          <w:szCs w:val="24"/>
          <w:rtl w:val="0"/>
        </w:rPr>
        <w:t xml:space="preserve">Phenomenology of Spirit</w:t>
      </w:r>
      <w:r w:rsidDel="00000000" w:rsidR="00000000" w:rsidRPr="00000000">
        <w:rPr>
          <w:rFonts w:ascii="Times New Roman" w:cs="Times New Roman" w:eastAsia="Times New Roman" w:hAnsi="Times New Roman"/>
          <w:color w:val="000000"/>
          <w:sz w:val="24"/>
          <w:szCs w:val="24"/>
          <w:rtl w:val="0"/>
        </w:rPr>
        <w:t xml:space="preserve"> (A. V. Miller, Trad.). Oxford University Press. (Trabalho original publicado em 1807)</w:t>
      </w:r>
      <w:r w:rsidDel="00000000" w:rsidR="00000000" w:rsidRPr="00000000">
        <w:rPr>
          <w:rtl w:val="0"/>
        </w:rPr>
      </w:r>
    </w:p>
    <w:p w:rsidR="00000000" w:rsidDel="00000000" w:rsidP="00000000" w:rsidRDefault="00000000" w:rsidRPr="00000000" w14:paraId="000000B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(1992).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Partes I e II (P. Meneses, Trad.). Vozes. (Trabalho original publicado em 1807)</w:t>
      </w:r>
      <w:r w:rsidDel="00000000" w:rsidR="00000000" w:rsidRPr="00000000">
        <w:rPr>
          <w:rtl w:val="0"/>
        </w:rPr>
      </w:r>
    </w:p>
    <w:p>
      <w:pPr>
        <w:spacing w:after="120" w:line="276" w:lineRule="auto"/>
        <w:ind w:left="720" w:hanging="720"/>
        <w:jc w:val="both"/>
        <w:rPr/>
      </w:pPr>
      <w:r>
        <w:rPr>
          <w:rFonts w:ascii="Times New Roman" w:cs="Times New Roman" w:eastAsia="Times New Roman" w:hAnsi="Times New Roman"/>
          <w:color w:val="000000"/>
          <w:sz w:val="24"/>
          <w:szCs w:val="24"/>
          <w:rtl w:val="0"/>
        </w:rPr>
        <w:t xml:space="preserve">Hegel, G. W. F. (2022). </w:t>
      </w:r>
      <w:r>
        <w:rPr>
          <w:rFonts w:ascii="Times New Roman" w:cs="Times New Roman" w:eastAsia="Times New Roman" w:hAnsi="Times New Roman"/>
          <w:i w:val="1"/>
          <w:iCs w:val="1"/>
          <w:color w:val="000000"/>
          <w:sz w:val="24"/>
          <w:szCs w:val="24"/>
          <w:rtl w:val="0"/>
        </w:rPr>
        <w:t xml:space="preserve">Linhas fundamentais da filosofia do direito</w:t>
      </w:r>
      <w:r>
        <w:rPr>
          <w:rFonts w:ascii="Times New Roman" w:cs="Times New Roman" w:eastAsia="Times New Roman" w:hAnsi="Times New Roman"/>
          <w:color w:val="000000"/>
          <w:sz w:val="24"/>
          <w:szCs w:val="24"/>
          <w:rtl w:val="0"/>
        </w:rPr>
        <w:t xml:space="preserve"> (M. L. Müller, Trad.). Editora 34. (Trabalho original publicado em 1820)</w:t>
      </w:r>
    </w:p>
    <w:p w:rsidR="00000000" w:rsidDel="00000000" w:rsidP="00000000" w:rsidRDefault="00000000" w:rsidRPr="00000000" w14:paraId="000000B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Irigaray, L. (1989). </w:t>
      </w:r>
      <w:r w:rsidDel="00000000" w:rsidR="00000000" w:rsidRPr="00000000">
        <w:rPr>
          <w:rFonts w:ascii="Times New Roman" w:cs="Times New Roman" w:eastAsia="Times New Roman" w:hAnsi="Times New Roman"/>
          <w:i w:val="1"/>
          <w:iCs w:val="1"/>
          <w:color w:val="000000"/>
          <w:sz w:val="24"/>
          <w:szCs w:val="24"/>
          <w:rtl w:val="0"/>
        </w:rPr>
        <w:t xml:space="preserve">Speculum. L'altra donna</w:t>
      </w:r>
      <w:r w:rsidDel="00000000" w:rsidR="00000000" w:rsidRPr="00000000">
        <w:rPr>
          <w:rFonts w:ascii="Times New Roman" w:cs="Times New Roman" w:eastAsia="Times New Roman" w:hAnsi="Times New Roman"/>
          <w:color w:val="000000"/>
          <w:sz w:val="24"/>
          <w:szCs w:val="24"/>
          <w:rtl w:val="0"/>
        </w:rPr>
        <w:t xml:space="preserve"> (L. Muraro, Trad.). Feltrinelli. (Trabalho original publicado em 1974 como </w:t>
      </w:r>
      <w:r w:rsidDel="00000000" w:rsidR="00000000" w:rsidRPr="00000000">
        <w:rPr>
          <w:rFonts w:ascii="Times New Roman" w:cs="Times New Roman" w:eastAsia="Times New Roman" w:hAnsi="Times New Roman"/>
          <w:i w:val="1"/>
          <w:iCs w:val="1"/>
          <w:color w:val="000000"/>
          <w:sz w:val="24"/>
          <w:szCs w:val="24"/>
          <w:rtl w:val="0"/>
        </w:rPr>
        <w:t xml:space="preserve">Speculum de l'autre femme</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B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Kain, P. J. (2002). Hegel, Antigone, and women. </w:t>
      </w:r>
      <w:r w:rsidDel="00000000" w:rsidR="00000000" w:rsidRPr="00000000">
        <w:rPr>
          <w:rFonts w:ascii="Times New Roman" w:cs="Times New Roman" w:eastAsia="Times New Roman" w:hAnsi="Times New Roman"/>
          <w:i w:val="1"/>
          <w:iCs w:val="1"/>
          <w:color w:val="000000"/>
          <w:sz w:val="24"/>
          <w:szCs w:val="24"/>
          <w:rtl w:val="0"/>
        </w:rPr>
        <w:t xml:space="preserve">The Owl of Minerva</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33</w:t>
      </w:r>
      <w:r w:rsidDel="00000000" w:rsidR="00000000" w:rsidRPr="00000000">
        <w:rPr>
          <w:rFonts w:ascii="Times New Roman" w:cs="Times New Roman" w:eastAsia="Times New Roman" w:hAnsi="Times New Roman"/>
          <w:color w:val="000000"/>
          <w:sz w:val="24"/>
          <w:szCs w:val="24"/>
          <w:rtl w:val="0"/>
        </w:rPr>
        <w:t xml:space="preserve">(2), 157-178.</w:t>
      </w:r>
      <w:r w:rsidDel="00000000" w:rsidR="00000000" w:rsidRPr="00000000">
        <w:rPr>
          <w:rtl w:val="0"/>
        </w:rPr>
      </w:r>
    </w:p>
    <w:p w:rsidR="00000000" w:rsidDel="00000000" w:rsidP="00000000" w:rsidRDefault="00000000" w:rsidRPr="00000000" w14:paraId="000000B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Khatab, R. (2006). Ethical consciousness in the spirit of tragedy: Hegel's </w:t>
      </w:r>
      <w:r w:rsidDel="00000000" w:rsidR="00000000" w:rsidRPr="00000000">
        <w:rPr>
          <w:rFonts w:ascii="Times New Roman" w:cs="Times New Roman" w:eastAsia="Times New Roman" w:hAnsi="Times New Roman"/>
          <w:i w:val="1"/>
          <w:iCs w:val="1"/>
          <w:color w:val="000000"/>
          <w:sz w:val="24"/>
          <w:szCs w:val="24"/>
          <w:rtl w:val="0"/>
        </w:rPr>
        <w:t xml:space="preserve">Antigone</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Colloquy: Text, Theory, Critique</w:t>
      </w:r>
      <w:r w:rsidDel="00000000" w:rsidR="00000000" w:rsidRPr="00000000">
        <w:rPr>
          <w:rFonts w:ascii="Times New Roman" w:cs="Times New Roman" w:eastAsia="Times New Roman" w:hAnsi="Times New Roman"/>
          <w:color w:val="000000"/>
          <w:sz w:val="24"/>
          <w:szCs w:val="24"/>
          <w:rtl w:val="0"/>
        </w:rPr>
        <w:t xml:space="preserve">, (11), 76-98.</w:t>
      </w:r>
      <w:r w:rsidDel="00000000" w:rsidR="00000000" w:rsidRPr="00000000">
        <w:rPr>
          <w:rtl w:val="0"/>
        </w:rPr>
      </w:r>
    </w:p>
    <w:p w:rsidR="00000000" w:rsidDel="00000000" w:rsidP="00000000" w:rsidRDefault="00000000" w:rsidRPr="00000000" w14:paraId="000000B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Mills, P. J. (1986). Hegel's </w:t>
      </w:r>
      <w:r w:rsidDel="00000000" w:rsidR="00000000" w:rsidRPr="00000000">
        <w:rPr>
          <w:rFonts w:ascii="Times New Roman" w:cs="Times New Roman" w:eastAsia="Times New Roman" w:hAnsi="Times New Roman"/>
          <w:i w:val="1"/>
          <w:iCs w:val="1"/>
          <w:color w:val="000000"/>
          <w:sz w:val="24"/>
          <w:szCs w:val="24"/>
          <w:rtl w:val="0"/>
        </w:rPr>
        <w:t xml:space="preserve">Antigone</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The Owl of Minerva</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17</w:t>
      </w:r>
      <w:r w:rsidDel="00000000" w:rsidR="00000000" w:rsidRPr="00000000">
        <w:rPr>
          <w:rFonts w:ascii="Times New Roman" w:cs="Times New Roman" w:eastAsia="Times New Roman" w:hAnsi="Times New Roman"/>
          <w:color w:val="000000"/>
          <w:sz w:val="24"/>
          <w:szCs w:val="24"/>
          <w:rtl w:val="0"/>
        </w:rPr>
        <w:t xml:space="preserve">(2), 131-152.</w:t>
      </w:r>
      <w:r w:rsidDel="00000000" w:rsidR="00000000" w:rsidRPr="00000000">
        <w:rPr>
          <w:rtl w:val="0"/>
        </w:rPr>
      </w:r>
    </w:p>
    <w:p w:rsidR="00000000" w:rsidDel="00000000" w:rsidP="00000000" w:rsidRDefault="00000000" w:rsidRPr="00000000" w14:paraId="000000B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Pinkard, T. (1994). </w:t>
      </w:r>
      <w:r w:rsidDel="00000000" w:rsidR="00000000" w:rsidRPr="00000000">
        <w:rPr>
          <w:rFonts w:ascii="Times New Roman" w:cs="Times New Roman" w:eastAsia="Times New Roman" w:hAnsi="Times New Roman"/>
          <w:i w:val="1"/>
          <w:iCs w:val="1"/>
          <w:color w:val="000000"/>
          <w:sz w:val="24"/>
          <w:szCs w:val="24"/>
          <w:rtl w:val="0"/>
        </w:rPr>
        <w:t xml:space="preserve">Hegel's Phenomenology: The Sociality of Reason</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0B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Pippin, R. B. (1989). </w:t>
      </w:r>
      <w:r w:rsidDel="00000000" w:rsidR="00000000" w:rsidRPr="00000000">
        <w:rPr>
          <w:rFonts w:ascii="Times New Roman" w:cs="Times New Roman" w:eastAsia="Times New Roman" w:hAnsi="Times New Roman"/>
          <w:i w:val="1"/>
          <w:iCs w:val="1"/>
          <w:color w:val="000000"/>
          <w:sz w:val="24"/>
          <w:szCs w:val="24"/>
          <w:rtl w:val="0"/>
        </w:rPr>
        <w:t xml:space="preserve">Hegel's Idealism: The Satisfactions of Self-Consciousness</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0B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Sófocles. (s.d.). </w:t>
      </w:r>
      <w:r w:rsidDel="00000000" w:rsidR="00000000" w:rsidRPr="00000000">
        <w:rPr>
          <w:rFonts w:ascii="Times New Roman" w:cs="Times New Roman" w:eastAsia="Times New Roman" w:hAnsi="Times New Roman"/>
          <w:i w:val="1"/>
          <w:iCs w:val="1"/>
          <w:color w:val="000000"/>
          <w:sz w:val="24"/>
          <w:szCs w:val="24"/>
          <w:rtl w:val="0"/>
        </w:rPr>
        <w:t xml:space="preserve">Antígona</w:t>
      </w:r>
      <w:r w:rsidDel="00000000" w:rsidR="00000000" w:rsidRPr="00000000">
        <w:rPr>
          <w:rFonts w:ascii="Times New Roman" w:cs="Times New Roman" w:eastAsia="Times New Roman" w:hAnsi="Times New Roman"/>
          <w:color w:val="000000"/>
          <w:sz w:val="24"/>
          <w:szCs w:val="24"/>
          <w:rtl w:val="0"/>
        </w:rPr>
        <w:t xml:space="preserve"> (S. M. de Regino, Trad. e notas). Martin Claret. (Peça originalmente encenada c. 442 a.C.)</w:t>
      </w:r>
      <w:r w:rsidDel="00000000" w:rsidR="00000000" w:rsidRPr="00000000">
        <w:rPr>
          <w:rtl w:val="0"/>
        </w:rPr>
      </w:r>
    </w:p>
    <w:p w:rsidR="00000000" w:rsidDel="00000000" w:rsidP="00000000" w:rsidRDefault="00000000" w:rsidRPr="00000000" w14:paraId="000000BD">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4. Jung I</w:t>
      </w:r>
      <w:r w:rsidDel="00000000" w:rsidR="00000000" w:rsidRPr="00000000">
        <w:rPr>
          <w:rtl w:val="0"/>
        </w:rPr>
      </w:r>
    </w:p>
    <w:p w:rsidR="00000000" w:rsidDel="00000000" w:rsidP="00000000" w:rsidRDefault="00000000" w:rsidRPr="00000000" w14:paraId="000000BE">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A função transcendente e o símbolo como terceiro vivo, não conceito resolutivo</w:t>
      </w:r>
      <w:r w:rsidDel="00000000" w:rsidR="00000000" w:rsidRPr="00000000">
        <w:rPr>
          <w:rtl w:val="0"/>
        </w:rPr>
      </w:r>
    </w:p>
    <w:p w:rsidR="00000000" w:rsidDel="00000000" w:rsidP="00000000" w:rsidRDefault="00000000" w:rsidRPr="00000000" w14:paraId="000000B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Em 1916, ainda sob o impacto do rompimento com Freud e demais</w:t>
      </w:r>
      <w:r w:rsidDel="00000000" w:rsidR="00000000" w:rsidRPr="00000000">
        <w:rPr>
          <w:rtl w:val="0"/>
        </w:rPr>
        <w:t xml:space="preserve"> integrantes da comunidade psicanalítica internacional</w:t>
      </w:r>
      <w:r w:rsidDel="00000000" w:rsidR="00000000" w:rsidRPr="00000000">
        <w:rPr>
          <w:rFonts w:ascii="Times New Roman" w:cs="Times New Roman" w:eastAsia="Times New Roman" w:hAnsi="Times New Roman"/>
          <w:color w:val="000000"/>
          <w:sz w:val="24"/>
          <w:szCs w:val="24"/>
          <w:rtl w:val="0"/>
        </w:rPr>
        <w:t xml:space="preserve"> e da imersão maciça nos materiais que mais tarde comporiam o que ele próprio chamaria de confrontação (</w:t>
      </w:r>
      <w:r w:rsidDel="00000000" w:rsidR="00000000" w:rsidRPr="00000000">
        <w:rPr>
          <w:rFonts w:ascii="Times New Roman" w:cs="Times New Roman" w:eastAsia="Times New Roman" w:hAnsi="Times New Roman"/>
          <w:i w:val="1"/>
          <w:iCs w:val="1"/>
          <w:color w:val="000000"/>
          <w:sz w:val="24"/>
          <w:szCs w:val="24"/>
          <w:rtl w:val="0"/>
        </w:rPr>
        <w:t xml:space="preserve">Auseinandersetzung)</w:t>
      </w:r>
      <w:r w:rsidDel="00000000" w:rsidR="00000000" w:rsidRPr="00000000">
        <w:rPr>
          <w:rFonts w:ascii="Times New Roman" w:cs="Times New Roman" w:eastAsia="Times New Roman" w:hAnsi="Times New Roman"/>
          <w:color w:val="000000"/>
          <w:sz w:val="24"/>
          <w:szCs w:val="24"/>
          <w:rtl w:val="0"/>
        </w:rPr>
        <w:t xml:space="preserve"> com o inconsciente, Jung redige um pequeno ensaio que só viria a publicar quatro décadas depois, em 1958: "A função transcendente"</w:t>
      </w:r>
      <w:r w:rsidDel="00000000" w:rsidR="00000000" w:rsidRPr="00000000">
        <w:rPr>
          <w:vertAlign w:val="superscript"/>
        </w:rPr>
        <w:footnoteReference w:customMarkFollows="0" w:id="66"/>
      </w:r>
      <w:r w:rsidDel="00000000" w:rsidR="00000000" w:rsidRPr="00000000">
        <w:rPr>
          <w:rFonts w:ascii="Times New Roman" w:cs="Times New Roman" w:eastAsia="Times New Roman" w:hAnsi="Times New Roman"/>
          <w:color w:val="000000"/>
          <w:sz w:val="24"/>
          <w:szCs w:val="24"/>
          <w:rtl w:val="0"/>
        </w:rPr>
        <w:t xml:space="preserve">. Na nota que antecede a versão publicada, Jung registra que o ensaio fora escrito em 1916, que estudantes do Instituto C. G. Jung de Zurique o haviam redescoberto e divulgado numa primeira forma, provisória, e que ele o revisara consideravelmente para a publicação definitiva. O texto que se lê hoje é, portanto, uma formulação de 1916 retrabalhada quatro décadas depois, e o intervalo entre as duas datas cobre praticamente toda a obra madura de Jung.</w:t>
      </w:r>
      <w:r w:rsidDel="00000000" w:rsidR="00000000" w:rsidRPr="00000000">
        <w:rPr>
          <w:rtl w:val="0"/>
        </w:rPr>
      </w:r>
    </w:p>
    <w:p w:rsidR="00000000" w:rsidDel="00000000" w:rsidP="00000000" w:rsidRDefault="00000000" w:rsidRPr="00000000" w14:paraId="000000C0">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4.1 A passagem de uma atitude a outra</w:t>
      </w:r>
      <w:r w:rsidDel="00000000" w:rsidR="00000000" w:rsidRPr="00000000">
        <w:rPr>
          <w:rtl w:val="0"/>
        </w:rPr>
      </w:r>
    </w:p>
    <w:p w:rsidR="00000000" w:rsidDel="00000000" w:rsidP="00000000" w:rsidRDefault="00000000" w:rsidRPr="00000000" w14:paraId="000000C1">
      <w:pPr>
        <w:spacing w:line="360" w:lineRule="auto"/>
        <w:ind w:firstLine="720"/>
        <w:jc w:val="both"/>
        <w:rPr/>
      </w:pPr>
      <w:r>
        <w:rPr>
          <w:rFonts w:ascii="Times New Roman" w:cs="Times New Roman" w:eastAsia="Times New Roman" w:hAnsi="Times New Roman"/>
          <w:color w:val="000000"/>
          <w:sz w:val="24"/>
          <w:szCs w:val="24"/>
          <w:rtl w:val="0"/>
        </w:rPr>
        <w:t xml:space="preserve">Jung define a função transcendente não como uma faculdade metafísica nem como um órgão psíquico especial, mas como a função resultante da união entre conteúdos conscientes e inconscientes. "Transcendente" aqui não carrega o sentido kantiano de algo que ultrapassa os limites da experiência possível: designa simplesmente a passagem (</w:t>
      </w:r>
      <w:r>
        <w:rPr>
          <w:rFonts w:ascii="Times New Roman" w:cs="Times New Roman" w:eastAsia="Times New Roman" w:hAnsi="Times New Roman"/>
          <w:color w:val="000000"/>
          <w:sz w:val="24"/>
          <w:szCs w:val="24"/>
          <w:rtl w:val="0"/>
          <w:i w:val="1"/>
          <w:iCs w:val="1"/>
        </w:rPr>
        <w:t xml:space="preserve">transitus</w:t>
      </w:r>
      <w:r>
        <w:rPr>
          <w:rFonts w:ascii="Times New Roman" w:cs="Times New Roman" w:eastAsia="Times New Roman" w:hAnsi="Times New Roman"/>
          <w:color w:val="000000"/>
          <w:sz w:val="24"/>
          <w:szCs w:val="24"/>
          <w:rtl w:val="0"/>
        </w:rPr>
        <w:t xml:space="preserve">) de uma atitude psicológica para outra, operada organicamente através da confrontação </w:t>
      </w:r>
      <w:r w:rsidDel="00000000" w:rsidR="00000000" w:rsidRPr="00000000">
        <w:rPr>
          <w:rtl w:val="0"/>
        </w:rPr>
        <w:t xml:space="preserve">(</w:t>
      </w:r>
      <w:r w:rsidDel="00000000" w:rsidR="00000000" w:rsidRPr="00000000">
        <w:rPr>
          <w:i w:val="1"/>
          <w:iCs w:val="1"/>
          <w:rtl w:val="0"/>
        </w:rPr>
        <w:t xml:space="preserve">Auseinandersetzung) </w:t>
      </w:r>
      <w:r w:rsidDel="00000000" w:rsidR="00000000" w:rsidRPr="00000000">
        <w:rPr>
          <w:rFonts w:ascii="Times New Roman" w:cs="Times New Roman" w:eastAsia="Times New Roman" w:hAnsi="Times New Roman"/>
          <w:color w:val="000000"/>
          <w:sz w:val="24"/>
          <w:szCs w:val="24"/>
          <w:rtl w:val="0"/>
        </w:rPr>
        <w:t xml:space="preserve">ativa entre os dois sistemas</w:t>
      </w:r>
      <w:r w:rsidDel="00000000" w:rsidR="00000000" w:rsidRPr="00000000">
        <w:rPr>
          <w:vertAlign w:val="superscript"/>
        </w:rPr>
        <w:footnoteReference w:customMarkFollows="0" w:id="67"/>
      </w:r>
      <w:r w:rsidDel="00000000" w:rsidR="00000000" w:rsidRPr="00000000">
        <w:rPr>
          <w:rFonts w:ascii="Times New Roman" w:cs="Times New Roman" w:eastAsia="Times New Roman" w:hAnsi="Times New Roman"/>
          <w:color w:val="000000"/>
          <w:sz w:val="24"/>
          <w:szCs w:val="24"/>
          <w:rtl w:val="0"/>
        </w:rPr>
        <w:t xml:space="preserve">. É essa fluência — e não uma dedução lógica a priori — que interessa a Jung: a função transcendente é, antes de tudo, um evento clínico observável, não uma categoria especulativa importada da filosofia.</w:t>
      </w:r>
      <w:r w:rsidDel="00000000" w:rsidR="00000000" w:rsidRPr="00000000">
        <w:rPr>
          <w:rtl w:val="0"/>
        </w:rPr>
      </w:r>
    </w:p>
    <w:p w:rsidR="00000000" w:rsidDel="00000000" w:rsidP="00000000" w:rsidRDefault="00000000" w:rsidRPr="00000000" w14:paraId="000000C2">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Viajar ou ficar</w:t>
      </w:r>
      <w:r w:rsidDel="00000000" w:rsidR="00000000" w:rsidRPr="00000000">
        <w:rPr>
          <w:rtl w:val="0"/>
        </w:rPr>
      </w:r>
    </w:p>
    <w:p w:rsidR="00000000" w:rsidDel="00000000" w:rsidP="00000000" w:rsidRDefault="00000000" w:rsidRPr="00000000" w14:paraId="000000C3">
      <w:pPr>
        <w:spacing w:after="80" w:line="320" w:lineRule="auto"/>
        <w:ind w:left="432" w:right="432" w:firstLine="288"/>
        <w:jc w:val="both"/>
        <w:rPr/>
      </w:pPr>
      <w:r w:rsidDel="00000000" w:rsidR="00000000" w:rsidRPr="00000000">
        <w:rPr>
          <w:rFonts w:ascii="Times New Roman" w:cs="Times New Roman" w:eastAsia="Times New Roman" w:hAnsi="Times New Roman"/>
          <w:color w:val="000000"/>
          <w:sz w:val="24"/>
          <w:szCs w:val="24"/>
          <w:rtl w:val="0"/>
        </w:rPr>
        <w:t xml:space="preserve">"Eu sei que é loucura", diz ele na terceira sessão. "Tenho emprego, tenho apartamento financiado, e passo o dia pensando em largar tudo e sumir um ano com uma mochila." Gerente numa empresa de logística, organizado a ponto de chegar sempre cinco minutos antes de toda sessão</w:t>
      </w:r>
      <w:r w:rsidDel="00000000" w:rsidR="00000000" w:rsidRPr="00000000">
        <w:rPr>
          <w:rtl w:val="0"/>
        </w:rPr>
        <w:t xml:space="preserve"/>
      </w:r>
      <w:r w:rsidDel="00000000" w:rsidR="00000000" w:rsidRPr="00000000">
        <w:rPr>
          <w:rFonts w:ascii="Times New Roman" w:cs="Times New Roman" w:eastAsia="Times New Roman" w:hAnsi="Times New Roman"/>
          <w:color w:val="000000"/>
          <w:sz w:val="24"/>
          <w:szCs w:val="24"/>
          <w:rtl w:val="0"/>
        </w:rPr>
        <w:t xml:space="preserve">, passa os primeiros meses de análise num revezamento que ele mesmo chama de cansativo: numa semana traz contas e prazos, na seguinte fotos de trilhas e paisagens ecológ</w:t>
      </w:r>
      <w:r w:rsidDel="00000000" w:rsidR="00000000" w:rsidRPr="00000000">
        <w:rPr>
          <w:rtl w:val="0"/>
        </w:rPr>
        <w:t xml:space="preserve">icas </w:t>
      </w:r>
      <w:r w:rsidDel="00000000" w:rsidR="00000000" w:rsidRPr="00000000">
        <w:rPr>
          <w:rFonts w:ascii="Times New Roman" w:cs="Times New Roman" w:eastAsia="Times New Roman" w:hAnsi="Times New Roman"/>
          <w:color w:val="000000"/>
          <w:sz w:val="24"/>
          <w:szCs w:val="24"/>
          <w:rtl w:val="0"/>
        </w:rPr>
        <w:t xml:space="preserve">no celular. O argumento prático vence todas as conversas, e o impulso volta intacto sete dias depois.</w:t>
      </w:r>
      <w:r w:rsidDel="00000000" w:rsidR="00000000" w:rsidRPr="00000000">
        <w:rPr>
          <w:rtl w:val="0"/>
        </w:rPr>
      </w:r>
    </w:p>
    <w:p w:rsidR="00000000" w:rsidDel="00000000" w:rsidP="00000000" w:rsidRDefault="00000000" w:rsidRPr="00000000" w14:paraId="000000C4">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Numa sessão de agosto, o analista interrompe a lista de prós e contras. "E se, em vez de decidir, você deixasse essa vontade de ir embora falar um pouco?" "Falar como?" "Feche os olhos, se quiser, e veja para onde ela leva. Não precisa ser uma viagem de verdade." O paciente hesita, ri de si mesmo e acaba descrevendo uma estrada de terra, um fim de tarde, uma mochila que pesa menos do que devia. Numa curva há uma rodoviária pequena. Ele se senta num banco e, ao lado, um menino desenha num caderno as pessoas que esperam o ônibus. "O que ele está desenhando agora?", pergunta o analista. Depois de um silêncio: "Eu. Está me desenhando."</w:t>
      </w:r>
      <w:r w:rsidDel="00000000" w:rsidR="00000000" w:rsidRPr="00000000">
        <w:rPr>
          <w:rtl w:val="0"/>
        </w:rPr>
      </w:r>
    </w:p>
    <w:p w:rsidR="00000000" w:rsidDel="00000000" w:rsidP="00000000" w:rsidRDefault="00000000" w:rsidRPr="00000000" w14:paraId="000000C5">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paciente sai calado. Na semana seguinte conta que lembrou, no carro, que desenhava assim quando criança e que parou aos doze anos, depois que o pai riu de um desenho seu na frente das visitas. Fala disso com uma raiva que não tinha aparecido antes, e depois com tristeza. O analista escuta sem interpretar;</w:t>
      </w:r>
      <w:r w:rsidDel="00000000" w:rsidR="00000000" w:rsidRPr="00000000">
        <w:rPr>
          <w:rtl w:val="0"/>
        </w:rPr>
        <w:t xml:space="preserve"> o </w:t>
      </w:r>
      <w:r w:rsidDel="00000000" w:rsidR="00000000" w:rsidRPr="00000000">
        <w:rPr>
          <w:rFonts w:ascii="Times New Roman" w:cs="Times New Roman" w:eastAsia="Times New Roman" w:hAnsi="Times New Roman"/>
          <w:color w:val="000000"/>
          <w:sz w:val="24"/>
          <w:szCs w:val="24"/>
          <w:rtl w:val="0"/>
        </w:rPr>
        <w:t xml:space="preserve">paciente compra um caderno. Desenha nos intervalos do trabalho, depois em viagens curtas de fim de semana, e passa a trazer os desenhos: rostos de desconhecidos no metrô, a própria mão, a cadeira do consultório.</w:t>
      </w:r>
      <w:r w:rsidDel="00000000" w:rsidR="00000000" w:rsidRPr="00000000">
        <w:rPr>
          <w:rtl w:val="0"/>
        </w:rPr>
      </w:r>
    </w:p>
    <w:p w:rsidR="00000000" w:rsidDel="00000000" w:rsidP="00000000" w:rsidRDefault="00000000" w:rsidRPr="00000000" w14:paraId="000000C6">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A pergunta "viajar ou ficar?" não recebe resposta. Deixa de ser feita. Um ano depois ele tira um mês de férias e vai sozinho para o sul do país, com o caderno; volta dizendo que a viagem foi boa e que, afinal, não era aquilo o que queria.</w:t>
      </w:r>
      <w:r w:rsidDel="00000000" w:rsidR="00000000" w:rsidRPr="00000000">
        <w:rPr>
          <w:rtl w:val="0"/>
        </w:rPr>
      </w:r>
    </w:p>
    <w:p w:rsidR="00000000" w:rsidDel="00000000" w:rsidP="00000000" w:rsidRDefault="00000000" w:rsidRPr="00000000" w14:paraId="000000C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Aqui a </w:t>
      </w:r>
      <w:r w:rsidDel="00000000" w:rsidR="00000000" w:rsidRPr="00000000">
        <w:rPr>
          <w:rtl w:val="0"/>
        </w:rPr>
        <w:t xml:space="preserve">operação </w:t>
      </w:r>
      <w:r w:rsidDel="00000000" w:rsidR="00000000" w:rsidRPr="00000000">
        <w:rPr>
          <w:rFonts w:ascii="Times New Roman" w:cs="Times New Roman" w:eastAsia="Times New Roman" w:hAnsi="Times New Roman"/>
          <w:color w:val="000000"/>
          <w:sz w:val="24"/>
          <w:szCs w:val="24"/>
          <w:rtl w:val="0"/>
        </w:rPr>
        <w:t xml:space="preserve">da função transcendente acertou, e convém medir o alcance do acerto. O procedimento que Jung descreve — suspender a disputa entre os polos</w:t>
      </w:r>
      <w:r w:rsidDel="00000000" w:rsidR="00000000" w:rsidRPr="00000000">
        <w:rPr>
          <w:rtl w:val="0"/>
        </w:rPr>
        <w:t xml:space="preserve"/>
      </w:r>
      <w:r w:rsidDel="00000000" w:rsidR="00000000" w:rsidRPr="00000000">
        <w:rPr>
          <w:rFonts w:ascii="Times New Roman" w:cs="Times New Roman" w:eastAsia="Times New Roman" w:hAnsi="Times New Roman"/>
          <w:color w:val="000000"/>
          <w:sz w:val="24"/>
          <w:szCs w:val="24"/>
          <w:rtl w:val="0"/>
        </w:rPr>
        <w:t xml:space="preserve"> e dar ao inconsciente ocasião de se exprimir numa imagem — produziu o que prometia: um terceiro que veio de onde nenhum dos lados o esperava e deslocou os termos do conflito. Não houve meio-termo entre viajar e ficar, nem vitória de um lado sobre o outro. A oposição perdeu a forma que tinha e ganhou outra, em que aquilo que se buscava na viagem encontrou lugar na vida que ele levava, sem que a vontade de partir fosse refutada. O que o analista pôde reconhecer foi o deslocamento; o nome do que se deslocara veio depois, e talvez ainda não esteja completo.</w:t>
      </w:r>
      <w:r w:rsidDel="00000000" w:rsidR="00000000" w:rsidRPr="00000000">
        <w:rPr>
          <w:rtl w:val="0"/>
        </w:rPr>
      </w:r>
    </w:p>
    <w:p w:rsidR="00000000" w:rsidDel="00000000" w:rsidP="00000000" w:rsidRDefault="00000000" w:rsidRPr="00000000" w14:paraId="000000C8">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4.2 Dar forma e compreender</w:t>
      </w:r>
      <w:r w:rsidDel="00000000" w:rsidR="00000000" w:rsidRPr="00000000">
        <w:rPr>
          <w:rtl w:val="0"/>
        </w:rPr>
      </w:r>
    </w:p>
    <w:p w:rsidR="00000000" w:rsidDel="00000000" w:rsidP="00000000" w:rsidRDefault="00000000" w:rsidRPr="00000000" w14:paraId="000000C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Jung descreve, no mesmo ensaio, duas maneiras de lidar com o material que o inconsciente produz quando se lhe dá ocasião de se manifestar. A primeira é a formulação criativa: dar forma à fantasia, desenhá-la, pintá-la, escrevê-la, deixar que ela se desenvolva na matéria sensível. A segunda é a compreensão: perguntar pelo sentido do que apareceu. Cada tendência tem o seu desvio. A formulação, entregue a si mesma, tende a supervalorizar o valor estético do que foi produzido e a esquecer que ele diz respeito a quem o produziu; a compreensão, entregue a si mesma, tende a reduzir a imagem ao seu conteúdo e a perder o seu caráter simbólico. As duas precisam uma da outra, e o caso ideal, para Jung, seria que coexistissem ou se sucedessem num ritmo</w:t>
      </w:r>
      <w:r w:rsidDel="00000000" w:rsidR="00000000" w:rsidRPr="00000000">
        <w:rPr>
          <w:vertAlign w:val="superscript"/>
        </w:rPr>
        <w:footnoteReference w:customMarkFollows="0" w:id="68"/>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C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Esse ritmo é a forma concreta da função transcendente. O terceiro nasce do vaivém entre dar forma e compreender, em que nenhuma das duas atitudes tem a palavra final: quando a compreensão encerra o processo, a imagem vira sinal; quando a formulação se basta, ela vira ornamento. O paciente que desenhava na rodoviária da própria imaginação precisou das duas coisas — do caderno e da raiva que o caderno trouxe de volta — e nenhuma delas, sozinha, teria deslocado o conflito.</w:t>
      </w:r>
      <w:r w:rsidDel="00000000" w:rsidR="00000000" w:rsidRPr="00000000">
        <w:rPr>
          <w:rtl w:val="0"/>
        </w:rPr>
      </w:r>
    </w:p>
    <w:p w:rsidR="00000000" w:rsidDel="00000000" w:rsidP="00000000" w:rsidRDefault="00000000" w:rsidRPr="00000000" w14:paraId="000000CB">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4.3 Sinal e símbolo</w:t>
      </w:r>
      <w:r w:rsidDel="00000000" w:rsidR="00000000" w:rsidRPr="00000000">
        <w:rPr>
          <w:rtl w:val="0"/>
        </w:rPr>
      </w:r>
    </w:p>
    <w:p w:rsidR="00000000" w:rsidDel="00000000" w:rsidP="00000000" w:rsidRDefault="00000000" w:rsidRPr="00000000" w14:paraId="000000CC">
      <w:pPr>
        <w:spacing w:line="360" w:lineRule="auto"/>
        <w:ind w:firstLine="720"/>
        <w:jc w:val="both"/>
        <w:rPr/>
      </w:pPr>
      <w:r>
        <w:rPr>
          <w:rFonts w:ascii="Times New Roman" w:cs="Times New Roman" w:eastAsia="Times New Roman" w:hAnsi="Times New Roman"/>
          <w:color w:val="000000"/>
          <w:sz w:val="24"/>
          <w:szCs w:val="24"/>
          <w:rtl w:val="0"/>
        </w:rPr>
        <w:t xml:space="preserve">A diferença entre sinal (</w:t>
      </w:r>
      <w:r>
        <w:rPr>
          <w:rFonts w:ascii="Times New Roman" w:cs="Times New Roman" w:eastAsia="Times New Roman" w:hAnsi="Times New Roman"/>
          <w:color w:val="000000"/>
          <w:sz w:val="24"/>
          <w:szCs w:val="24"/>
          <w:rtl w:val="0"/>
          <w:i w:val="1"/>
          <w:iCs w:val="1"/>
        </w:rPr>
        <w:t xml:space="preserve">Zeichen</w:t>
      </w:r>
      <w:r>
        <w:rPr>
          <w:rFonts w:ascii="Times New Roman" w:cs="Times New Roman" w:eastAsia="Times New Roman" w:hAnsi="Times New Roman"/>
          <w:color w:val="000000"/>
          <w:sz w:val="24"/>
          <w:szCs w:val="24"/>
          <w:rtl w:val="0"/>
        </w:rPr>
        <w:t xml:space="preserve">) e símbolo (</w:t>
      </w:r>
      <w:r>
        <w:rPr>
          <w:rFonts w:ascii="Times New Roman" w:cs="Times New Roman" w:eastAsia="Times New Roman" w:hAnsi="Times New Roman"/>
          <w:color w:val="000000"/>
          <w:sz w:val="24"/>
          <w:szCs w:val="24"/>
          <w:rtl w:val="0"/>
          <w:i w:val="1"/>
          <w:iCs w:val="1"/>
        </w:rPr>
        <w:t xml:space="preserve">Symbol</w:t>
      </w:r>
      <w:r>
        <w:rPr>
          <w:rFonts w:ascii="Times New Roman" w:cs="Times New Roman" w:eastAsia="Times New Roman" w:hAnsi="Times New Roman"/>
          <w:color w:val="000000"/>
          <w:sz w:val="24"/>
          <w:szCs w:val="24"/>
          <w:rtl w:val="0"/>
        </w:rPr>
        <w:t xml:space="preserve">), estabelecida por Jung em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é decisiva para entender o que emerge da função transcendente. Um sinal, para Jung, é sempre a expressão abreviada e substitutiva de algo conhecido; o símbolo, ao contrário, é "a melhor expressão possível para um fato relativamente desconhecido"</w:t>
      </w:r>
      <w:r w:rsidDel="00000000" w:rsidR="00000000" w:rsidRPr="00000000">
        <w:rPr>
          <w:vertAlign w:val="superscript"/>
        </w:rPr>
        <w:footnoteReference w:customMarkFollows="0" w:id="69"/>
      </w:r>
      <w:r w:rsidDel="00000000" w:rsidR="00000000" w:rsidRPr="00000000">
        <w:rPr>
          <w:rFonts w:ascii="Times New Roman" w:cs="Times New Roman" w:eastAsia="Times New Roman" w:hAnsi="Times New Roman"/>
          <w:color w:val="000000"/>
          <w:sz w:val="24"/>
          <w:szCs w:val="24"/>
          <w:rtl w:val="0"/>
        </w:rPr>
        <w:t xml:space="preserve">, cujo conteúdo excede sempre aquilo que qualquer formulação conceitual disponível consegue esgotar. O terceiro que emerge da função transcendente — o símbolo vivo — não é, portanto, um conceito que resolve a tensão entre os opostos: é uma imagem que a contém, sem dissolvê-la.</w:t>
      </w:r>
      <w:r w:rsidDel="00000000" w:rsidR="00000000" w:rsidRPr="00000000">
        <w:rPr>
          <w:rtl w:val="0"/>
        </w:rPr>
      </w:r>
    </w:p>
    <w:p w:rsidR="00000000" w:rsidDel="00000000" w:rsidP="00000000" w:rsidRDefault="00000000" w:rsidRPr="00000000" w14:paraId="000000C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diferença com a </w:t>
      </w:r>
      <w:r w:rsidDel="00000000" w:rsidR="00000000" w:rsidRPr="00000000">
        <w:rPr>
          <w:rFonts w:ascii="Times New Roman" w:cs="Times New Roman" w:eastAsia="Times New Roman" w:hAnsi="Times New Roman"/>
          <w:i w:val="1"/>
          <w:iCs w:val="1"/>
          <w:color w:val="000000"/>
          <w:sz w:val="24"/>
          <w:szCs w:val="24"/>
          <w:rtl w:val="0"/>
        </w:rPr>
        <w:t xml:space="preserve">Aufhebung</w:t>
      </w:r>
      <w:r w:rsidDel="00000000" w:rsidR="00000000" w:rsidRPr="00000000">
        <w:rPr>
          <w:rFonts w:ascii="Times New Roman" w:cs="Times New Roman" w:eastAsia="Times New Roman" w:hAnsi="Times New Roman"/>
          <w:color w:val="000000"/>
          <w:sz w:val="24"/>
          <w:szCs w:val="24"/>
          <w:rtl w:val="0"/>
        </w:rPr>
        <w:t xml:space="preserve"> (suprassunção) hegeliana, sustento, não poderia ser mais nítida. Se a </w:t>
      </w:r>
      <w:r w:rsidDel="00000000" w:rsidR="00000000" w:rsidRPr="00000000">
        <w:rPr>
          <w:rFonts w:ascii="Times New Roman" w:cs="Times New Roman" w:eastAsia="Times New Roman" w:hAnsi="Times New Roman"/>
          <w:i w:val="1"/>
          <w:iCs w:val="1"/>
          <w:color w:val="000000"/>
          <w:sz w:val="24"/>
          <w:szCs w:val="24"/>
          <w:rtl w:val="0"/>
        </w:rPr>
        <w:t xml:space="preserve">Aufhebung</w:t>
      </w:r>
      <w:r w:rsidDel="00000000" w:rsidR="00000000" w:rsidRPr="00000000">
        <w:rPr>
          <w:rFonts w:ascii="Times New Roman" w:cs="Times New Roman" w:eastAsia="Times New Roman" w:hAnsi="Times New Roman"/>
          <w:color w:val="000000"/>
          <w:sz w:val="24"/>
          <w:szCs w:val="24"/>
          <w:rtl w:val="0"/>
        </w:rPr>
        <w:t xml:space="preserve"> opera por negação determinada — suprime e conserva simultaneamente, elevando o conteúdo negado a um nível superior de determinação conceitual, dentro de um movimento cuja direção é sempre para a frente, rumo ao saber absoluto —, o terceiro simbólico junguiano não sublima coisa alguma em conceito. Ele não resolve a oposição entre consciente e inconsciente por superação dialética metafísica; convive com ela, dá-lhe forma sensível, e a mantém em tensão viva, sem cancelá-la nem subordiná-la a um</w:t>
      </w:r>
      <w:r w:rsidDel="00000000" w:rsidR="00000000" w:rsidRPr="00000000">
        <w:rPr>
          <w:rFonts w:ascii="Times New Roman" w:cs="Times New Roman" w:eastAsia="Times New Roman" w:hAnsi="Times New Roman"/>
          <w:i w:val="1"/>
          <w:iCs w:val="1"/>
          <w:color w:val="000000"/>
          <w:sz w:val="24"/>
          <w:szCs w:val="24"/>
          <w:rtl w:val="0"/>
        </w:rPr>
        <w:t xml:space="preserve"> telos </w:t>
      </w:r>
      <w:r w:rsidDel="00000000" w:rsidR="00000000" w:rsidRPr="00000000">
        <w:rPr>
          <w:rFonts w:ascii="Times New Roman" w:cs="Times New Roman" w:eastAsia="Times New Roman" w:hAnsi="Times New Roman"/>
          <w:color w:val="000000"/>
          <w:sz w:val="24"/>
          <w:szCs w:val="24"/>
          <w:rtl w:val="0"/>
        </w:rPr>
        <w:t xml:space="preserve">predeterminado.</w:t>
      </w:r>
      <w:r w:rsidDel="00000000" w:rsidR="00000000" w:rsidRPr="00000000">
        <w:rPr>
          <w:rtl w:val="0"/>
        </w:rPr>
      </w:r>
    </w:p>
    <w:p w:rsidR="00000000" w:rsidDel="00000000" w:rsidP="00000000" w:rsidRDefault="00000000" w:rsidRPr="00000000" w14:paraId="000000CE">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4.4 O símbolo que morre</w:t>
      </w:r>
      <w:r w:rsidDel="00000000" w:rsidR="00000000" w:rsidRPr="00000000">
        <w:rPr>
          <w:rtl w:val="0"/>
        </w:rPr>
      </w:r>
    </w:p>
    <w:p w:rsidR="00000000" w:rsidDel="00000000" w:rsidP="00000000" w:rsidRDefault="00000000" w:rsidRPr="00000000" w14:paraId="000000C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Jung era categórico quanto ao caráter transitório desse terceiro elemento vivo. Um símbolo que se cristaliza em fórmula fixa, repetível e doutrinária, já não é mais um símbolo: tornou-se sinal, e um sinal, por definição, remete apenas àquilo que já se sabe. "Assim que se atinge, por meio de uma análise mais exata, a essência conhecida de um objeto ou de uma expressão", escreve Jung, "temos um sinal e não mais um símbolo"</w:t>
      </w:r>
      <w:r w:rsidDel="00000000" w:rsidR="00000000" w:rsidRPr="00000000">
        <w:rPr>
          <w:vertAlign w:val="superscript"/>
        </w:rPr>
        <w:footnoteReference w:customMarkFollows="0" w:id="70"/>
      </w:r>
      <w:r w:rsidDel="00000000" w:rsidR="00000000" w:rsidRPr="00000000">
        <w:rPr>
          <w:rFonts w:ascii="Times New Roman" w:cs="Times New Roman" w:eastAsia="Times New Roman" w:hAnsi="Times New Roman"/>
          <w:color w:val="000000"/>
          <w:sz w:val="24"/>
          <w:szCs w:val="24"/>
          <w:rtl w:val="0"/>
        </w:rPr>
        <w:t xml:space="preserve">. A advertência antecipa, já no interior da própria psicologia complexa, o risco de hipostasiação — o de transformar o </w:t>
      </w:r>
      <w:r w:rsidDel="00000000" w:rsidR="00000000" w:rsidRPr="00000000">
        <w:rPr>
          <w:rFonts w:ascii="Times New Roman" w:cs="Times New Roman" w:eastAsia="Times New Roman" w:hAnsi="Times New Roman"/>
          <w:i w:val="1"/>
          <w:iCs w:val="1"/>
          <w:color w:val="000000"/>
          <w:sz w:val="24"/>
          <w:szCs w:val="24"/>
          <w:rtl w:val="0"/>
        </w:rPr>
        <w:t xml:space="preserve">Selbst</w:t>
      </w:r>
      <w:r w:rsidDel="00000000" w:rsidR="00000000" w:rsidRPr="00000000">
        <w:rPr>
          <w:rFonts w:ascii="Times New Roman" w:cs="Times New Roman" w:eastAsia="Times New Roman" w:hAnsi="Times New Roman"/>
          <w:color w:val="000000"/>
          <w:sz w:val="24"/>
          <w:szCs w:val="24"/>
          <w:rtl w:val="0"/>
        </w:rPr>
        <w:t xml:space="preserve">, os arquétipos ou qualquer outro conceito junguiano em dogma fixo, precisamente o destino que Jung reservava ao sinal morto, não ao símbolo vivo.</w:t>
      </w:r>
      <w:r w:rsidDel="00000000" w:rsidR="00000000" w:rsidRPr="00000000">
        <w:rPr>
          <w:rtl w:val="0"/>
        </w:rPr>
      </w:r>
    </w:p>
    <w:p w:rsidR="00000000" w:rsidDel="00000000" w:rsidP="00000000" w:rsidRDefault="00000000" w:rsidRPr="00000000" w14:paraId="000000D0">
      <w:pPr>
        <w:keepNext w:val="1"/>
        <w:spacing w:after="180" w:before="360" w:lineRule="auto"/>
        <w:jc w:val="left"/>
        <w:rPr>
          <w:b w:val="1"/>
          <w:bCs w:val="1"/>
        </w:rPr>
      </w:pPr>
      <w:r w:rsidDel="00000000" w:rsidR="00000000" w:rsidRPr="00000000">
        <w:rPr>
          <w:rtl w:val="0"/>
        </w:rPr>
      </w:r>
    </w:p>
    <w:p w:rsidR="00000000" w:rsidDel="00000000" w:rsidP="00000000" w:rsidRDefault="00000000" w:rsidRPr="00000000" w14:paraId="000000D1">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4.5 Um novo nível do ser</w:t>
      </w:r>
      <w:r w:rsidDel="00000000" w:rsidR="00000000" w:rsidRPr="00000000">
        <w:rPr>
          <w:rtl w:val="0"/>
        </w:rPr>
      </w:r>
    </w:p>
    <w:p w:rsidR="00000000" w:rsidDel="00000000" w:rsidP="00000000" w:rsidRDefault="00000000" w:rsidRPr="00000000" w14:paraId="000000D2">
      <w:pPr>
        <w:spacing w:line="360" w:lineRule="auto"/>
        <w:ind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Há no próprio ensaio sobre a função transcendente uma passagem que resiste à oposição limpa entre o terceiro simbólico e a</w:t>
      </w:r>
      <w:r w:rsidDel="00000000" w:rsidR="00000000" w:rsidRPr="00000000">
        <w:rPr>
          <w:rFonts w:ascii="Times New Roman" w:cs="Times New Roman" w:eastAsia="Times New Roman" w:hAnsi="Times New Roman"/>
          <w:i w:val="1"/>
          <w:iCs w:val="1"/>
          <w:color w:val="000000"/>
          <w:sz w:val="24"/>
          <w:szCs w:val="24"/>
          <w:rtl w:val="0"/>
        </w:rPr>
        <w:t xml:space="preserve"> Aufhebung,</w:t>
      </w:r>
      <w:r w:rsidDel="00000000" w:rsidR="00000000" w:rsidRPr="00000000">
        <w:rPr>
          <w:rFonts w:ascii="Times New Roman" w:cs="Times New Roman" w:eastAsia="Times New Roman" w:hAnsi="Times New Roman"/>
          <w:color w:val="000000"/>
          <w:sz w:val="24"/>
          <w:szCs w:val="24"/>
          <w:rtl w:val="0"/>
        </w:rPr>
        <w:t xml:space="preserve"> e quem sustenta essa oposição precisa enfrentá-la. Ao descrever o que acontece quando a posição consciente e a do inconsciente são mantidas frente a frente, Jung escreve:</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O vaivém de argumentos e afetos representa a função transcendente dos opostos. A confrontação das duas posições gera uma tensão carregada de energia e cria algo vivo, um terceiro: não um natimorto lógico conforme o princípio do </w:t>
      </w:r>
      <w:r w:rsidDel="00000000" w:rsidR="00000000" w:rsidRPr="00000000">
        <w:rPr>
          <w:rFonts w:ascii="Times New Roman" w:cs="Times New Roman" w:eastAsia="Times New Roman" w:hAnsi="Times New Roman"/>
          <w:i w:val="1"/>
          <w:iCs w:val="1"/>
          <w:color w:val="000000"/>
          <w:sz w:val="22"/>
          <w:szCs w:val="22"/>
          <w:rtl w:val="0"/>
        </w:rPr>
        <w:t xml:space="preserve">tertium non datur</w:t>
      </w:r>
      <w:r w:rsidDel="00000000" w:rsidR="00000000" w:rsidRPr="00000000">
        <w:rPr>
          <w:rFonts w:ascii="Times New Roman" w:cs="Times New Roman" w:eastAsia="Times New Roman" w:hAnsi="Times New Roman"/>
          <w:color w:val="000000"/>
          <w:sz w:val="22"/>
          <w:szCs w:val="22"/>
          <w:rtl w:val="0"/>
        </w:rPr>
        <w:t xml:space="preserve">, mas um movimento que sai da suspensão entre os opostos, um nascimento vivo que conduz a um novo nível do ser, a uma nova situação</w:t>
      </w:r>
      <w:r w:rsidDel="00000000" w:rsidR="00000000" w:rsidRPr="00000000">
        <w:rPr>
          <w:rFonts w:ascii="Times New Roman" w:cs="Times New Roman" w:eastAsia="Times New Roman" w:hAnsi="Times New Roman"/>
          <w:color w:val="000000"/>
          <w:sz w:val="22"/>
          <w:szCs w:val="22"/>
          <w:rtl w:val="0"/>
        </w:rPr>
        <w:t xml:space="preserve">.</w:t>
      </w:r>
      <w:r w:rsidDel="00000000" w:rsidR="00000000" w:rsidRPr="00000000">
        <w:rPr>
          <w:sz w:val="22"/>
          <w:szCs w:val="22"/>
          <w:vertAlign w:val="superscript"/>
        </w:rPr>
        <w:footnoteReference w:customMarkFollows="0" w:id="71"/>
      </w:r>
    </w:p>
    <w:p w:rsidR="00000000" w:rsidDel="00000000" w:rsidP="00000000" w:rsidRDefault="00000000" w:rsidRPr="00000000" w14:paraId="000000D4">
      <w:pPr>
        <w:spacing w:line="360" w:lineRule="auto"/>
        <w:ind w:left="0" w:firstLine="720"/>
        <w:jc w:val="both"/>
        <w:rPr/>
      </w:pPr>
      <w:r w:rsidDel="00000000" w:rsidR="00000000" w:rsidRPr="00000000">
        <w:rPr>
          <w:rFonts w:ascii="Times New Roman" w:cs="Times New Roman" w:eastAsia="Times New Roman" w:hAnsi="Times New Roman"/>
          <w:color w:val="000000"/>
          <w:sz w:val="24"/>
          <w:szCs w:val="24"/>
          <w:rtl w:val="0"/>
        </w:rPr>
        <w:t xml:space="preserve">Lida sem pressa, a frase reúne quase todos os traços com que se costuma descrever a suprassunção hegeliana. Há um movimento, e ele parte de uma oposição que se sustenta por tempo suficiente para acumular tensão. Há um terceiro, que procede dos dois termos sem coincidir com nenhum deles. E há uma elevação, porque o resultado é um nível do ser que antes não existia. Quem quisesse provar que Jung pensa dialeticamente, no sentido que Hegel deu à palavra, dificilmente encontraria texto mais favorável.</w:t>
      </w:r>
      <w:r w:rsidDel="00000000" w:rsidR="00000000" w:rsidRPr="00000000">
        <w:rPr>
          <w:rtl w:val="0"/>
        </w:rPr>
      </w:r>
    </w:p>
    <w:p w:rsidR="00000000" w:rsidDel="00000000" w:rsidP="00000000" w:rsidRDefault="00000000" w:rsidRPr="00000000" w14:paraId="000000D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alvo da polêmica tampouco afasta Jung de Hegel. O natimorto lógico que ele recusa é o terceiro que a lógica formal declara impossível, a lógica que só admite A ou não-A. Hegel dirigiu contra o mesmo princípio uma crítica que antecipa até a imagem da morte. Na Doutrina da Essência, ao comentar a lei do terceiro excluído, observa que o algo do qual se afirma ser A ou não-A já é, ele mesmo, o terceiro que se pretendia excluir, e conclui que "o terceiro, que tem aqui a forma de um algo morto, tomado mais profundamente, é a unidade da reflexão na qual a oposição se retira como em seu fundamento"</w:t>
      </w:r>
      <w:r w:rsidDel="00000000" w:rsidR="00000000" w:rsidRPr="00000000">
        <w:rPr>
          <w:vertAlign w:val="superscript"/>
        </w:rPr>
        <w:footnoteReference w:customMarkFollows="0" w:id="72"/>
      </w:r>
      <w:r w:rsidDel="00000000" w:rsidR="00000000" w:rsidRPr="00000000">
        <w:rPr>
          <w:rFonts w:ascii="Times New Roman" w:cs="Times New Roman" w:eastAsia="Times New Roman" w:hAnsi="Times New Roman"/>
          <w:color w:val="000000"/>
          <w:sz w:val="24"/>
          <w:szCs w:val="24"/>
          <w:rtl w:val="0"/>
        </w:rPr>
        <w:t xml:space="preserve">. O algo morto de Hegel e o natimorto lógico de Jung designam o mesmo cadáver: a oposição fixada pelo entendimento, que não admite passagem de um termo ao outro. Diante dele, os dois autores estão do mesmo lado. A recusa do </w:t>
      </w:r>
      <w:r w:rsidDel="00000000" w:rsidR="00000000" w:rsidRPr="00000000">
        <w:rPr>
          <w:rFonts w:ascii="Times New Roman" w:cs="Times New Roman" w:eastAsia="Times New Roman" w:hAnsi="Times New Roman"/>
          <w:i w:val="1"/>
          <w:iCs w:val="1"/>
          <w:color w:val="000000"/>
          <w:sz w:val="24"/>
          <w:szCs w:val="24"/>
          <w:rtl w:val="0"/>
        </w:rPr>
        <w:t xml:space="preserve">tertium non datur</w:t>
      </w:r>
      <w:r w:rsidDel="00000000" w:rsidR="00000000" w:rsidRPr="00000000">
        <w:rPr>
          <w:rFonts w:ascii="Times New Roman" w:cs="Times New Roman" w:eastAsia="Times New Roman" w:hAnsi="Times New Roman"/>
          <w:color w:val="000000"/>
          <w:sz w:val="24"/>
          <w:szCs w:val="24"/>
          <w:rtl w:val="0"/>
        </w:rPr>
        <w:t xml:space="preserve">, que à primeira vista poderia parecer a assinatura do terceiro junguiano, é um gesto que Jung partilha com a lógica especulativa, e a diferença entre eles, se houver, terá de ser procurada em outro ponto.</w:t>
      </w:r>
      <w:r w:rsidDel="00000000" w:rsidR="00000000" w:rsidRPr="00000000">
        <w:rPr>
          <w:rtl w:val="0"/>
        </w:rPr>
      </w:r>
    </w:p>
    <w:p w:rsidR="00000000" w:rsidDel="00000000" w:rsidP="00000000" w:rsidRDefault="00000000" w:rsidRPr="00000000" w14:paraId="000000D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vocabulário da síntese reforça a proximidade. Nas definições de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Pr>
          <w:rFonts w:ascii="Times New Roman" w:cs="Times New Roman" w:eastAsia="Times New Roman" w:hAnsi="Times New Roman"/>
          <w:color w:val="000000"/>
          <w:sz w:val="24"/>
          <w:szCs w:val="24"/>
          <w:rtl w:val="0"/>
        </w:rPr>
        <w:t xml:space="preserve">, Jung descreve a função transcendente como a emergência, a partir da atividade do inconsciente, de um novo conteúdo "constelado em igual medida pela tese e pela antítese", que forma o terreno intermediário em que os opostos podem ser unidos; e acrescenta que esse produto mediador, se permanece intacto, fornece a matéria-prima de um processo que ele chama de </w:t>
      </w:r>
      <w:r>
        <w:rPr>
          <w:rFonts w:ascii="Times New Roman" w:cs="Times New Roman" w:eastAsia="Times New Roman" w:hAnsi="Times New Roman"/>
          <w:color w:val="000000"/>
          <w:sz w:val="24"/>
          <w:szCs w:val="24"/>
          <w:rtl w:val="0"/>
          <w:i w:val="1"/>
          <w:iCs w:val="1"/>
        </w:rPr>
        <w:t xml:space="preserve">construção</w:t>
      </w:r>
      <w:r>
        <w:rPr>
          <w:rFonts w:ascii="Times New Roman" w:cs="Times New Roman" w:eastAsia="Times New Roman" w:hAnsi="Times New Roman"/>
          <w:color w:val="000000"/>
          <w:sz w:val="24"/>
          <w:szCs w:val="24"/>
          <w:rtl w:val="0"/>
        </w:rPr>
        <w:t xml:space="preserve">, oposto à dissolução, "em que tese e antítese desempenham ambas o seu papel"</w:t>
      </w:r>
      <w:r w:rsidDel="00000000" w:rsidR="00000000" w:rsidRPr="00000000">
        <w:rPr>
          <w:vertAlign w:val="superscript"/>
        </w:rPr>
        <w:footnoteReference w:customMarkFollows="0" w:id="73"/>
      </w:r>
      <w:r w:rsidDel="00000000" w:rsidR="00000000" w:rsidRPr="00000000">
        <w:rPr>
          <w:rFonts w:ascii="Times New Roman" w:cs="Times New Roman" w:eastAsia="Times New Roman" w:hAnsi="Times New Roman"/>
          <w:color w:val="000000"/>
          <w:sz w:val="24"/>
          <w:szCs w:val="24"/>
          <w:rtl w:val="0"/>
        </w:rPr>
        <w:t xml:space="preserve">. Tese e antítese são palavras de Jung, e a cláusula final afirma, à sua maneira, que os termos opostos se conservam no resultado. Em </w:t>
      </w:r>
      <w:r w:rsidDel="00000000" w:rsidR="00000000" w:rsidRPr="00000000">
        <w:rPr>
          <w:rFonts w:ascii="Times New Roman" w:cs="Times New Roman" w:eastAsia="Times New Roman" w:hAnsi="Times New Roman"/>
          <w:i w:val="1"/>
          <w:iCs w:val="1"/>
          <w:color w:val="000000"/>
          <w:sz w:val="24"/>
          <w:szCs w:val="24"/>
          <w:rtl w:val="0"/>
        </w:rPr>
        <w:t xml:space="preserve">Psicologia do inconsciente</w:t>
      </w:r>
      <w:r w:rsidDel="00000000" w:rsidR="00000000" w:rsidRPr="00000000">
        <w:rPr>
          <w:rFonts w:ascii="Times New Roman" w:cs="Times New Roman" w:eastAsia="Times New Roman" w:hAnsi="Times New Roman"/>
          <w:color w:val="000000"/>
          <w:sz w:val="24"/>
          <w:szCs w:val="24"/>
          <w:rtl w:val="0"/>
        </w:rPr>
        <w:t xml:space="preserve">, um capítulo inteiro se intitula "O método sintético ou construtivo": a análise redutiva, que decompõe o material nos seus antecedentes, precisa ser seguida por uma síntese capaz de tratar as imagens do inconsciente como símbolos voltados para diante</w:t>
      </w:r>
      <w:r w:rsidDel="00000000" w:rsidR="00000000" w:rsidRPr="00000000">
        <w:rPr>
          <w:vertAlign w:val="superscript"/>
        </w:rPr>
        <w:footnoteReference w:customMarkFollows="0" w:id="74"/>
      </w:r>
      <w:r w:rsidDel="00000000" w:rsidR="00000000" w:rsidRPr="00000000">
        <w:rPr>
          <w:rFonts w:ascii="Times New Roman" w:cs="Times New Roman" w:eastAsia="Times New Roman" w:hAnsi="Times New Roman"/>
          <w:color w:val="000000"/>
          <w:sz w:val="24"/>
          <w:szCs w:val="24"/>
          <w:rtl w:val="0"/>
        </w:rPr>
        <w:t xml:space="preserve">. A história do texto acentua o quadro. Jeffrey Miller, que comparou a versão de 1916 do ensaio sobre a função transcendente com a de 1958, mostra que as palavras "opostos" e "terceiro" não figuram na primeira redação e que toda a passagem sobre o nascimento vivo foi acrescentada na revisão, assim como a frase que liga o tratamento construtivo do inconsciente à pergunta pelo sentido e pela finalidade</w:t>
      </w:r>
      <w:r w:rsidDel="00000000" w:rsidR="00000000" w:rsidRPr="00000000">
        <w:rPr>
          <w:vertAlign w:val="superscript"/>
        </w:rPr>
        <w:footnoteReference w:customMarkFollows="0" w:id="75"/>
      </w:r>
      <w:r w:rsidDel="00000000" w:rsidR="00000000" w:rsidRPr="00000000">
        <w:rPr>
          <w:rFonts w:ascii="Times New Roman" w:cs="Times New Roman" w:eastAsia="Times New Roman" w:hAnsi="Times New Roman"/>
          <w:color w:val="000000"/>
          <w:sz w:val="24"/>
          <w:szCs w:val="24"/>
          <w:rtl w:val="0"/>
        </w:rPr>
        <w:t xml:space="preserve">. A formulação mais próxima de Hegel pertence ao Jung tardio, que reescreveu o ensaio de 1916 com quatro décadas de obra atrás de si.</w:t>
      </w:r>
      <w:r w:rsidDel="00000000" w:rsidR="00000000" w:rsidRPr="00000000">
        <w:rPr>
          <w:rtl w:val="0"/>
        </w:rPr>
      </w:r>
    </w:p>
    <w:p w:rsidR="00000000" w:rsidDel="00000000" w:rsidP="00000000" w:rsidRDefault="00000000" w:rsidRPr="00000000" w14:paraId="000000D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Os comentadores que levaram essa proximidade a sério não são poucos. Sean Kelly dedicou um livro inteiro à convergência entre a individuação junguiana e o caminho hegeliano rumo ao absoluto, lendo sob o nome de "holismo complexo" as relações dialéticas entre ego e inconsciente, entre si-mesmo e outro, entre o indivíduo e o absoluto</w:t>
      </w:r>
      <w:r w:rsidDel="00000000" w:rsidR="00000000" w:rsidRPr="00000000">
        <w:rPr>
          <w:vertAlign w:val="superscript"/>
        </w:rPr>
        <w:footnoteReference w:customMarkFollows="0" w:id="76"/>
      </w:r>
      <w:r>
        <w:rPr>
          <w:rFonts w:ascii="Times New Roman" w:cs="Times New Roman" w:eastAsia="Times New Roman" w:hAnsi="Times New Roman"/>
          <w:color w:val="000000"/>
          <w:sz w:val="24"/>
          <w:szCs w:val="24"/>
          <w:rtl w:val="0"/>
        </w:rPr>
        <w:t xml:space="preserve">. Jon Mills, num estudo recente sobre a transcendência em Jung, propõe considerar os três aspectos da função transcendente (a mediação que sustenta a tensão, o espaço de passagem entre os opostos e o resultado que gera algo novo) "como estágios progressivos do trabalho psicológico por meio da suprassunção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e diz reconhecer ali um simpatico com Hegel. Mills registra uma diferença, ao afirmar que a dialética de Jung "não tem agenda determinada", ao passo que a de Hegel se orienta por um caminho de suprassunção, e logo a relativiza: "ainda assim, cada dialética tem uma função teleológica"</w:t>
      </w:r>
      <w:r w:rsidDel="00000000" w:rsidR="00000000" w:rsidRPr="00000000">
        <w:rPr>
          <w:vertAlign w:val="superscript"/>
        </w:rPr>
        <w:footnoteReference w:customMarkFollows="0" w:id="77"/>
      </w:r>
      <w:r w:rsidDel="00000000" w:rsidR="00000000" w:rsidRPr="00000000">
        <w:rPr>
          <w:rFonts w:ascii="Times New Roman" w:cs="Times New Roman" w:eastAsia="Times New Roman" w:hAnsi="Times New Roman"/>
          <w:color w:val="000000"/>
          <w:sz w:val="24"/>
          <w:szCs w:val="24"/>
          <w:rtl w:val="0"/>
        </w:rPr>
        <w:t xml:space="preserve">. Wolfgang Giegerich chega à mesma recusa de um corte limpo por outra via, e com o sinal invertido. Para ele, a adoção por Jung de um empirismo de matriz kantiana, acompanhada da rejeição enfática do pensamento especulativo de Hegel, constitui uma traição da verdade que o próprio Jung havia descoberto: a psicologia junguiana precisaria de Hegel para pensar até o fim aquilo que encontrava, e recuou diante dessa exigência</w:t>
      </w:r>
      <w:r w:rsidDel="00000000" w:rsidR="00000000" w:rsidRPr="00000000">
        <w:rPr>
          <w:vertAlign w:val="superscript"/>
        </w:rPr>
        <w:footnoteReference w:customMarkFollows="0" w:id="78"/>
      </w:r>
      <w:r>
        <w:rPr>
          <w:rFonts w:ascii="Times New Roman" w:cs="Times New Roman" w:eastAsia="Times New Roman" w:hAnsi="Times New Roman"/>
          <w:color w:val="000000"/>
          <w:sz w:val="24"/>
          <w:szCs w:val="24"/>
          <w:rtl w:val="0"/>
        </w:rPr>
        <w:t xml:space="preserve">. Kelly e Mills aproximam Jung de Hegel para mostrar o que os dois têm em comum; Giegerich os aproxima para mostrar o que Jung deixou de fazer. Nenhum dos três admite que o terceiro simbólico e 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sejam operações de natureza diversa.</w:t>
      </w:r>
      <w:r w:rsidDel="00000000" w:rsidR="00000000" w:rsidRPr="00000000">
        <w:rPr>
          <w:rtl w:val="0"/>
        </w:rPr>
      </w:r>
    </w:p>
    <w:p w:rsidR="00000000" w:rsidDel="00000000" w:rsidP="00000000" w:rsidRDefault="00000000" w:rsidRPr="00000000" w14:paraId="000000D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honestidade pede, portanto, que o contraste seja reduzido. Dizer que o terceiro simbólico não sublima coisa alguma e que não se subordina a telos algum é dizer demais a respeito do Jung de 1958. O símbolo conserva os opostos, visto que tese e antítese desempenham ambas o seu papel no resultado; ele eleva, visto que conduz a um novo nível do ser; e ele tem uma finalidade, visto que o método construtivo pergunta pelo sentido e pela direção do que o inconsciente produz. Mills tem razão ao lembrar que a teleologia não é privilégio de Hegel. O ponto de vista final atravessa toda a psicologia complexa, e individuação é o nome que Jung dá a uma direção. Se a diferença entre os dois dependesse da ausência de movimento, de terceiro, de elevação ou de finalidade, ela não sobreviveria à leitura do §189.</w:t>
      </w:r>
      <w:r w:rsidDel="00000000" w:rsidR="00000000" w:rsidRPr="00000000">
        <w:rPr>
          <w:rtl w:val="0"/>
        </w:rPr>
      </w:r>
    </w:p>
    <w:p w:rsidR="00000000" w:rsidDel="00000000" w:rsidP="00000000" w:rsidRDefault="00000000" w:rsidRPr="00000000" w14:paraId="000000D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Ela resiste, a meu ver, em outro lugar, mais estreito do que se costuma supor. O terceiro hegeliano, na observação sobre o terceiro excluído, é a unidade da reflexão para a qual a oposição se retira como em seu fundamento: ele já estava nos termos, e o pensamento que o encontra encontra a verdade dos próprios termos. O terceiro de Jung é constelado pelos dois lados, mas procede da atividade do inconsciente, de um lugar que nenhum dos termos contém e que a consciência não percorre por dedução. Por isso Jung fala em nascimento. Um nascimento depende de alguém que o carregue, acontece numa data e pode malograr, e a condicional das definições de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"se o produto mediador permanece intacto", registra essa possibilidade. A necessidade da negação determinada vale para qualquer consciência que a percorra; a função transcendente exige que alguém determinado suporte a tensão sem resolvê-la às pressas por um dos lados. O novo nível, por sua vez, recebe de Jung um nome modesto: uma nova situação. Nada no ensaio sugere que as situações se ordenem numa série cujo termo final legitime retroativamente as anteriores, e o próprio Jung ensina que o símbolo que hoje abre uma passagem pode se converter amanhã em sinal. Os opostos permanecem como partes que continuam a atuar, compensadas pelo terceiro, sem se tornarem momentos de uma totalidade mais racional do que eles.</w:t>
      </w:r>
      <w:r w:rsidDel="00000000" w:rsidR="00000000" w:rsidRPr="00000000">
        <w:rPr>
          <w:rtl w:val="0"/>
        </w:rPr>
      </w:r>
    </w:p>
    <w:p w:rsidR="00000000" w:rsidDel="00000000" w:rsidP="00000000" w:rsidRDefault="00000000" w:rsidRPr="00000000" w14:paraId="000000D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Giegerich chamaria essa modéstia de recuo diante do pensamento, e a objeção tem força: a recusa do absoluto pode ser também uma recusa de pensar aquilo que o símbolo exige. A mesma modéstia, contudo, mantém o terceiro preso a uma vida. O paciente que, numa rodoviária imaginada, se viu desenhado por um menino não chegou a uma verdade mais alta sobre o dilema entre partir e ficar. Recuperou uma atividade abandonada aos doze anos e, com ela, uma situação em que a pergunta deixou de se impor. Algo se conservou, porque a vontade de partir encontrou lugar na vida que ele levava, e algo se elevou, porque o conflito ganhou uma forma que antes não tinha. Até aqui, o vocabulário hegeliano descreveria bem o que aconteceu. O que ele descreve mal é a origem do terceiro: nenhum dos termos continha o menino que desenhava, e nenhuma reflexão sobre viajar e ficar o teria encontrado. A distância entre Jung e Hegel, reduzida a esse ponto, é menor do que a oposição entre um símbolo que contém e um conceito que suprime deixava supor. Ela passa pela procedência do terceiro, pela dependência de um portador e pela ausência de um termo final que dê sentido a todas as situações anteriores.</w:t>
      </w:r>
      <w:r w:rsidDel="00000000" w:rsidR="00000000" w:rsidRPr="00000000">
        <w:rPr>
          <w:rtl w:val="0"/>
        </w:rPr>
      </w:r>
    </w:p>
    <w:p w:rsidR="00000000" w:rsidDel="00000000" w:rsidP="00000000" w:rsidRDefault="00000000" w:rsidRPr="00000000" w14:paraId="000000DB">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4.6 A máquina que transforma energia</w:t>
      </w:r>
      <w:r w:rsidDel="00000000" w:rsidR="00000000" w:rsidRPr="00000000">
        <w:rPr>
          <w:rtl w:val="0"/>
        </w:rPr>
      </w:r>
    </w:p>
    <w:p w:rsidR="00000000" w:rsidDel="00000000" w:rsidP="00000000" w:rsidRDefault="00000000" w:rsidRPr="00000000" w14:paraId="000000D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ensaio de 1928 sobre a energia psíquica oferece outro caminho para dizer o que é o terceiro junguiano, e talvez o mais seguro, porque dispensa a comparação terminológica com Hegel e descreve o terceiro pelo que ele faz. Jung propõe ali considerar os acontecimentos psíquicos do ponto de vista energético, ao lado do ponto de vista causal e mecanicista, e trata a libido como intensidade de um processo psíquico, cuja pergunta própria é para onde ela corre, onde se represa e por que meios muda de forma</w:t>
      </w:r>
      <w:r w:rsidDel="00000000" w:rsidR="00000000" w:rsidRPr="00000000">
        <w:rPr>
          <w:vertAlign w:val="superscript"/>
        </w:rPr>
        <w:footnoteReference w:customMarkFollows="0" w:id="79"/>
      </w:r>
      <w:r w:rsidDel="00000000" w:rsidR="00000000" w:rsidRPr="00000000">
        <w:rPr>
          <w:rFonts w:ascii="Times New Roman" w:cs="Times New Roman" w:eastAsia="Times New Roman" w:hAnsi="Times New Roman"/>
          <w:color w:val="000000"/>
          <w:sz w:val="24"/>
          <w:szCs w:val="24"/>
          <w:rtl w:val="0"/>
        </w:rPr>
        <w:t xml:space="preserve">. É nesse contexto que aparece a imagem da máquina. Deixada a si mesma, escreve Jung, a natureza transforma a energia ao longo do seu declive natural e produz fenômenos naturais; o trabalho, no sentido próprio da palavra, exige outra coisa. "É a cultura que fornece a máquina por meio da qual o declive natural é explorado para a realização de trabalho"</w:t>
      </w:r>
      <w:r w:rsidDel="00000000" w:rsidR="00000000" w:rsidRPr="00000000">
        <w:rPr>
          <w:vertAlign w:val="superscript"/>
        </w:rPr>
        <w:footnoteReference w:customMarkFollows="0" w:id="80"/>
      </w:r>
      <w:r w:rsidDel="00000000" w:rsidR="00000000" w:rsidRPr="00000000">
        <w:rPr>
          <w:rFonts w:ascii="Times New Roman" w:cs="Times New Roman" w:eastAsia="Times New Roman" w:hAnsi="Times New Roman"/>
          <w:color w:val="000000"/>
          <w:sz w:val="24"/>
          <w:szCs w:val="24"/>
          <w:rtl w:val="0"/>
        </w:rPr>
        <w:t xml:space="preserve">. A imagem vem da física e da técnica, e Jung a usa sem cerimônia. A energia de que a psique dispõe já corre por conta própria; a questão é o que a desvia do seu curso e a faz trabalhar.</w:t>
      </w:r>
      <w:r w:rsidDel="00000000" w:rsidR="00000000" w:rsidRPr="00000000">
        <w:rPr>
          <w:rtl w:val="0"/>
        </w:rPr>
      </w:r>
    </w:p>
    <w:p w:rsidR="00000000" w:rsidDel="00000000" w:rsidP="00000000" w:rsidRDefault="00000000" w:rsidRPr="00000000" w14:paraId="000000D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resposta vem na seção sobre a canalização da libido. "A transformação da energia instintiva", diz Jung, "é obtida por sua canalização para um análogo do objeto do instinto"</w:t>
      </w:r>
      <w:r w:rsidDel="00000000" w:rsidR="00000000" w:rsidRPr="00000000">
        <w:rPr>
          <w:vertAlign w:val="superscript"/>
        </w:rPr>
        <w:footnoteReference w:customMarkFollows="0" w:id="81"/>
      </w:r>
      <w:r w:rsidDel="00000000" w:rsidR="00000000" w:rsidRPr="00000000">
        <w:rPr>
          <w:rFonts w:ascii="Times New Roman" w:cs="Times New Roman" w:eastAsia="Times New Roman" w:hAnsi="Times New Roman"/>
          <w:color w:val="000000"/>
          <w:sz w:val="24"/>
          <w:szCs w:val="24"/>
          <w:rtl w:val="0"/>
        </w:rPr>
        <w:t xml:space="preserve">. O exemplo é a cerimônia de primavera dos Wachandi, que cavam um buraco na terra e dançam em torno dele: pelo buraco, comenta Jung, eles fazem um análogo do genital feminino, o objeto do instinto natural, e a dança, celebrada como rito de fecundação da terra, desvia para o solo uma energia que de outro modo seguiria o seu curso sexual</w:t>
      </w:r>
      <w:r w:rsidDel="00000000" w:rsidR="00000000" w:rsidRPr="00000000">
        <w:rPr>
          <w:vertAlign w:val="superscript"/>
        </w:rPr>
        <w:footnoteReference w:customMarkFollows="0" w:id="82"/>
      </w:r>
      <w:r>
        <w:rPr>
          <w:rFonts w:ascii="Times New Roman" w:cs="Times New Roman" w:eastAsia="Times New Roman" w:hAnsi="Times New Roman"/>
          <w:color w:val="000000"/>
          <w:sz w:val="24"/>
          <w:szCs w:val="24"/>
          <w:rtl w:val="0"/>
        </w:rPr>
        <w:t xml:space="preserve">. O rito funciona como transformador: capta um declive que já existe e o conduz a uma forma de trabalho que o instinto, sozinho, não produziria. Jung dá a esse dispositivo o nome de </w:t>
      </w:r>
      <w:r>
        <w:rPr>
          <w:rFonts w:ascii="Times New Roman" w:cs="Times New Roman" w:eastAsia="Times New Roman" w:hAnsi="Times New Roman"/>
          <w:color w:val="000000"/>
          <w:sz w:val="24"/>
          <w:szCs w:val="24"/>
          <w:rtl w:val="0"/>
          <w:i w:val="1"/>
          <w:iCs w:val="1"/>
        </w:rPr>
        <w:t xml:space="preserve">símbolo</w:t>
      </w:r>
      <w:r>
        <w:rPr>
          <w:rFonts w:ascii="Times New Roman" w:cs="Times New Roman" w:eastAsia="Times New Roman" w:hAnsi="Times New Roman"/>
          <w:color w:val="000000"/>
          <w:sz w:val="24"/>
          <w:szCs w:val="24"/>
          <w:rtl w:val="0"/>
        </w:rPr>
        <w:t xml:space="preserve"> e o descreve como "o mecanismo psicológico que transforma energia"</w:t>
      </w:r>
      <w:r w:rsidDel="00000000" w:rsidR="00000000" w:rsidRPr="00000000">
        <w:rPr>
          <w:vertAlign w:val="superscript"/>
        </w:rPr>
        <w:footnoteReference w:customMarkFollows="0" w:id="83"/>
      </w:r>
      <w:r w:rsidDel="00000000" w:rsidR="00000000" w:rsidRPr="00000000">
        <w:rPr>
          <w:rFonts w:ascii="Times New Roman" w:cs="Times New Roman" w:eastAsia="Times New Roman" w:hAnsi="Times New Roman"/>
          <w:color w:val="000000"/>
          <w:sz w:val="24"/>
          <w:szCs w:val="24"/>
          <w:rtl w:val="0"/>
        </w:rPr>
        <w:t xml:space="preserve">. A definição é técnica de propósito. Um conceito se mede pelo que determina; o símbolo, nessa descrição, se mede pela energia que capta e pela direção que lhe imprime, e o seu produto é trabalho, uma forma nova de gasto da libido. Jung observa que essa transformação não acontece por decreto: a formação de um símbolo só se dá quando o espírito se deteve tempo suficiente nos fatos elementares, isto é, quando as necessidades internas ou externas do processo vital já produziram uma transformação de energia; e a passagem da forma biológica à forma cultural da energia "é um processo individual e não pode ser imposta por regras e máximas gerais. Ela é alcançada por meio do símbolo"</w:t>
      </w:r>
      <w:r w:rsidDel="00000000" w:rsidR="00000000" w:rsidRPr="00000000">
        <w:rPr>
          <w:vertAlign w:val="superscript"/>
        </w:rPr>
        <w:footnoteReference w:customMarkFollows="0" w:id="84"/>
      </w:r>
      <w:r w:rsidDel="00000000" w:rsidR="00000000" w:rsidRPr="00000000">
        <w:rPr>
          <w:rFonts w:ascii="Times New Roman" w:cs="Times New Roman" w:eastAsia="Times New Roman" w:hAnsi="Times New Roman"/>
          <w:color w:val="000000"/>
          <w:sz w:val="24"/>
          <w:szCs w:val="24"/>
          <w:rtl w:val="0"/>
        </w:rPr>
        <w:t xml:space="preserve">. O terceiro junguiano, lido daqui, é um acontecimento no regime da energia, datado e singular, que nenhuma fórmula antecipa e nenhuma instituição garante.</w:t>
      </w:r>
      <w:r w:rsidDel="00000000" w:rsidR="00000000" w:rsidRPr="00000000">
        <w:rPr>
          <w:rtl w:val="0"/>
        </w:rPr>
      </w:r>
    </w:p>
    <w:p w:rsidR="00000000" w:rsidDel="00000000" w:rsidP="00000000" w:rsidRDefault="00000000" w:rsidRPr="00000000" w14:paraId="000000D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par progressão e regressão dá a esse acontecimento o seu lugar no tempo. Progressão, define Jung, é o avanço cotidiano do processo psicológico de adaptação; quando a adaptação falha, porque a atitude consciente não dá conta de uma exigência nova, a libido se represa e reflui. A regressão tem má fama, e Jung a reabilita: os conteúdos que ela traz à tona contêm restos incompatíveis e rejeitados da vida cotidiana, e contêm também "germes de vida nova e possibilidades vitais para o futuro"</w:t>
      </w:r>
      <w:r w:rsidDel="00000000" w:rsidR="00000000" w:rsidRPr="00000000">
        <w:rPr>
          <w:vertAlign w:val="superscript"/>
        </w:rPr>
        <w:footnoteReference w:customMarkFollows="0" w:id="85"/>
      </w:r>
      <w:r w:rsidDel="00000000" w:rsidR="00000000" w:rsidRPr="00000000">
        <w:rPr>
          <w:rFonts w:ascii="Times New Roman" w:cs="Times New Roman" w:eastAsia="Times New Roman" w:hAnsi="Times New Roman"/>
          <w:color w:val="000000"/>
          <w:sz w:val="24"/>
          <w:szCs w:val="24"/>
          <w:rtl w:val="0"/>
        </w:rPr>
        <w:t xml:space="preserve">. O símbolo nasce nessa encruzilhada. A libido refluída anima imagens que a consciência havia descartado, e uma delas, quando serve de análogo, torna a pôr a energia em marcha, agora numa direção que a atitude anterior não previa. A tensão entre os opostos, nessa leitura, é um represamento; o terceiro é o canal que o escoa sem esvaziar a represa de uma só vez. Nada nesse percurso assegura que a nova progressão seja definitiva. A adaptação que o símbolo torna possível vai envelhecer, a libido tornará a refluir, e a próxima passagem pedirá outro símbolo.</w:t>
      </w:r>
      <w:r w:rsidDel="00000000" w:rsidR="00000000" w:rsidRPr="00000000">
        <w:rPr>
          <w:rtl w:val="0"/>
        </w:rPr>
      </w:r>
    </w:p>
    <w:p w:rsidR="00000000" w:rsidDel="00000000" w:rsidP="00000000" w:rsidRDefault="00000000" w:rsidRPr="00000000" w14:paraId="000000D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caso do paciente que desenhava na rodoviária da própria imaginação ganha, nesse vocabulário, uma descrição mais fiel do que a que o dilema permitia. A vontade de largar tudo era um declive: energia que corria com força numa direção e que a razão prática, sessão após sessão, barrava sem conseguir desviar. O revezamento de uma semana para outra, das contas às fotos de trilhas, tinha a forma de uma progressão bloqueada. A imaginação ativa abriu caminho a uma regressão, e ela trouxe à tona uma cena da infância, o desenho interrompido aos doze anos depois do riso do pai, com a raiva e a tristeza que lhe estavam presas. O caderno comprado na semana seguinte funcionou como o buraco dos Wachandi: um análogo em que a energia da partida encontrou onde trabalhar. Desenhar desconhecidos no metrô, a própria mão, a cadeira do consultório, era viajar sem sair, e ao mesmo tempo era outra coisa, uma atividade com exigências próprias. A pergunta "viajar ou ficar?" deixou de ser feita porque a energia que a alimentava tinha encontrado outro leito. Ninguém a respondeu. A medida do que aconteceu está no deslocamento da intensidade, e foi por ele que o analista pôde reconhecer que algo se transformara antes de saber dizer o quê.</w:t>
      </w:r>
      <w:r w:rsidDel="00000000" w:rsidR="00000000" w:rsidRPr="00000000">
        <w:rPr>
          <w:rtl w:val="0"/>
        </w:rPr>
      </w:r>
    </w:p>
    <w:p w:rsidR="00000000" w:rsidDel="00000000" w:rsidP="00000000" w:rsidRDefault="00000000" w:rsidRPr="00000000" w14:paraId="000000E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Esse modo de descrever o terceiro tem um preço, e Jung não o esconde. Em </w:t>
      </w:r>
      <w:r w:rsidDel="00000000" w:rsidR="00000000" w:rsidRPr="00000000">
        <w:rPr>
          <w:rFonts w:ascii="Times New Roman" w:cs="Times New Roman" w:eastAsia="Times New Roman" w:hAnsi="Times New Roman"/>
          <w:i w:val="1"/>
          <w:iCs w:val="1"/>
          <w:color w:val="000000"/>
          <w:sz w:val="24"/>
          <w:szCs w:val="24"/>
          <w:rtl w:val="0"/>
        </w:rPr>
        <w:t xml:space="preserve">Símbolos da transformação</w:t>
      </w:r>
      <w:r w:rsidDel="00000000" w:rsidR="00000000" w:rsidRPr="00000000">
        <w:rPr>
          <w:rFonts w:ascii="Times New Roman" w:cs="Times New Roman" w:eastAsia="Times New Roman" w:hAnsi="Times New Roman"/>
          <w:color w:val="000000"/>
          <w:sz w:val="24"/>
          <w:szCs w:val="24"/>
          <w:rtl w:val="0"/>
        </w:rPr>
        <w:t xml:space="preserve">, os símbolos aparecem como transformadores cuja função é "converter a libido de uma forma 'inferior' para uma forma 'superior'"</w:t>
      </w:r>
      <w:r w:rsidDel="00000000" w:rsidR="00000000" w:rsidRPr="00000000">
        <w:rPr>
          <w:vertAlign w:val="superscript"/>
        </w:rPr>
        <w:footnoteReference w:customMarkFollows="0" w:id="86"/>
      </w:r>
      <w:r w:rsidDel="00000000" w:rsidR="00000000" w:rsidRPr="00000000">
        <w:rPr>
          <w:rFonts w:ascii="Times New Roman" w:cs="Times New Roman" w:eastAsia="Times New Roman" w:hAnsi="Times New Roman"/>
          <w:color w:val="000000"/>
          <w:sz w:val="24"/>
          <w:szCs w:val="24"/>
          <w:rtl w:val="0"/>
        </w:rPr>
        <w:t xml:space="preserve">. As aspas internas são do próprio Jung e indicam cautela, mas a verticalidade está lá, e com ela uma hierarquia de formas que lembra a elevação hegeliana. A altura, contudo, se mede de outro modo. Em Hegel, o superior é o mais determinado, aquele que contém em si o caminho percorrido e se sabe como tal. Em Jung, o superior é o que permite trabalho, adaptação e cultura; ele sabe tanto quanto o inferior e apenas faz mais com a mesma energia. O desenho do paciente nada ensina sobre a viagem. Ele oferece à vontade de partir uma forma de gasto que não custa a vida que ele levava.</w:t>
      </w:r>
      <w:r w:rsidDel="00000000" w:rsidR="00000000" w:rsidRPr="00000000">
        <w:rPr>
          <w:rtl w:val="0"/>
        </w:rPr>
      </w:r>
    </w:p>
    <w:p w:rsidR="00000000" w:rsidDel="00000000" w:rsidP="00000000" w:rsidRDefault="00000000" w:rsidRPr="00000000" w14:paraId="000000E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Raya Jones formulou contra o ensaio de 1928 uma objeção que atinge esse argumento no seu apoio principal. Jung distingue um conceito puro de energia, que não permite pensá-la como causa, de um conceito concreto, que a trata como força atuante, e apresenta essa distinção como questão de conveniência, útil sobretudo na clínica. Segundo Jones, Jung passa de um modo a outro com desenvoltura, e isso faz o ensaio parecer, no conjunto, inconsistente; além disso, a definição da energia psíquica como valor psicológico, "um conceito que se refere ao significado que algo tem para alguém", seria incomensurável com as cosmologias energéticas a que Jung recorre para sustentá-la</w:t>
      </w:r>
      <w:r w:rsidDel="00000000" w:rsidR="00000000" w:rsidRPr="00000000">
        <w:rPr>
          <w:vertAlign w:val="superscript"/>
        </w:rPr>
        <w:footnoteReference w:customMarkFollows="0" w:id="87"/>
      </w:r>
      <w:r w:rsidDel="00000000" w:rsidR="00000000" w:rsidRPr="00000000">
        <w:rPr>
          <w:rFonts w:ascii="Times New Roman" w:cs="Times New Roman" w:eastAsia="Times New Roman" w:hAnsi="Times New Roman"/>
          <w:color w:val="000000"/>
          <w:sz w:val="24"/>
          <w:szCs w:val="24"/>
          <w:rtl w:val="0"/>
        </w:rPr>
        <w:t xml:space="preserve">. Se Jones tem razão, a linguagem energética descreve valor, e valor é sentido para alguém. O terceiro junguiano ficaria, então, menos distante do conceito do que a metáfora da máquina faz crer, porque o que se mede ao falar da sua energia é uma intensidade de significado. A objeção obriga a reformular a tese sem desfazê-la, e a reformulação que proponho é esta: O que o vocabulário energético preserva é o caráter afetivo, quantitativo e passageiro daquilo que o símbolo transforma: um valor que pertence a alguém, que se intensifica e se esgota, que num momento move uma vida e no seguinte já não move nada. Um conceito determinado continua valendo quando ninguém o investe, ao passo que um símbolo sem carga se torna sinal. A energia psíquica, com toda a sua imprecisão, dá nome a essa dependência. O terceiro vivo depende de alguém que o sustente e de um tempo em que opere. Fora disso, é vocabulário.</w:t>
      </w:r>
      <w:r w:rsidDel="00000000" w:rsidR="00000000" w:rsidRPr="00000000">
        <w:rPr>
          <w:rtl w:val="0"/>
        </w:rPr>
      </w:r>
    </w:p>
    <w:p w:rsidR="00000000" w:rsidDel="00000000" w:rsidP="00000000" w:rsidRDefault="00000000" w:rsidRPr="00000000" w14:paraId="000000E2">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0E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(2013a). </w:t>
      </w:r>
      <w:r w:rsidDel="00000000" w:rsidR="00000000" w:rsidRPr="00000000">
        <w:rPr>
          <w:rFonts w:ascii="Times New Roman" w:cs="Times New Roman" w:eastAsia="Times New Roman" w:hAnsi="Times New Roman"/>
          <w:i w:val="1"/>
          <w:iCs w:val="1"/>
          <w:color w:val="000000"/>
          <w:sz w:val="24"/>
          <w:szCs w:val="24"/>
          <w:rtl w:val="0"/>
        </w:rPr>
        <w:t xml:space="preserve">"Dreaming the myth onwards": C. G. Jung on Christianity and on Hegel</w:t>
      </w:r>
      <w:r w:rsidDel="00000000" w:rsidR="00000000" w:rsidRPr="00000000">
        <w:rPr>
          <w:rFonts w:ascii="Times New Roman" w:cs="Times New Roman" w:eastAsia="Times New Roman" w:hAnsi="Times New Roman"/>
          <w:color w:val="000000"/>
          <w:sz w:val="24"/>
          <w:szCs w:val="24"/>
          <w:rtl w:val="0"/>
        </w:rPr>
        <w:t xml:space="preserve"> (Collected English Papers, Vol. VI). Spring Journal Books. (Reeditado pela Routledge em 2020, como Vol. 6 de </w:t>
      </w:r>
      <w:r w:rsidDel="00000000" w:rsidR="00000000" w:rsidRPr="00000000">
        <w:rPr>
          <w:rFonts w:ascii="Times New Roman" w:cs="Times New Roman" w:eastAsia="Times New Roman" w:hAnsi="Times New Roman"/>
          <w:i w:val="1"/>
          <w:iCs w:val="1"/>
          <w:color w:val="000000"/>
          <w:sz w:val="24"/>
          <w:szCs w:val="24"/>
          <w:rtl w:val="0"/>
        </w:rPr>
        <w:t xml:space="preserve">The collected English papers of Wolfgang Giegerich</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E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(1969a). </w:t>
      </w:r>
      <w:r w:rsidDel="00000000" w:rsidR="00000000" w:rsidRPr="00000000">
        <w:rPr>
          <w:rFonts w:ascii="Times New Roman" w:cs="Times New Roman" w:eastAsia="Times New Roman" w:hAnsi="Times New Roman"/>
          <w:i w:val="1"/>
          <w:iCs w:val="1"/>
          <w:color w:val="000000"/>
          <w:sz w:val="24"/>
          <w:szCs w:val="24"/>
          <w:rtl w:val="0"/>
        </w:rPr>
        <w:t xml:space="preserve">Hegel's Science of Logic</w:t>
      </w:r>
      <w:r w:rsidDel="00000000" w:rsidR="00000000" w:rsidRPr="00000000">
        <w:rPr>
          <w:rFonts w:ascii="Times New Roman" w:cs="Times New Roman" w:eastAsia="Times New Roman" w:hAnsi="Times New Roman"/>
          <w:color w:val="000000"/>
          <w:sz w:val="24"/>
          <w:szCs w:val="24"/>
          <w:rtl w:val="0"/>
        </w:rPr>
        <w:t xml:space="preserve"> (A. V. Miller, Trad.). George Allen &amp; Unwin. (Trabalho original publicado em 1812-1816; Livro I em 2ª ed. revista, 1832)</w:t>
      </w:r>
      <w:r w:rsidDel="00000000" w:rsidR="00000000" w:rsidRPr="00000000">
        <w:rPr>
          <w:rtl w:val="0"/>
        </w:rPr>
      </w:r>
    </w:p>
    <w:p w:rsidR="00000000" w:rsidDel="00000000" w:rsidP="00000000" w:rsidRDefault="00000000" w:rsidRPr="00000000" w14:paraId="000000E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Jones, R. A. (2018). The stream of desire and Jung's concept of psychic energy. In P. Bishop &amp; L. Gardner (Eds.), </w:t>
      </w:r>
      <w:r w:rsidDel="00000000" w:rsidR="00000000" w:rsidRPr="00000000">
        <w:rPr>
          <w:rFonts w:ascii="Times New Roman" w:cs="Times New Roman" w:eastAsia="Times New Roman" w:hAnsi="Times New Roman"/>
          <w:i w:val="1"/>
          <w:iCs w:val="1"/>
          <w:color w:val="000000"/>
          <w:sz w:val="24"/>
          <w:szCs w:val="24"/>
          <w:rtl w:val="0"/>
        </w:rPr>
        <w:t xml:space="preserve">The ecstatic and the archaic: An analytical psychological inquiry</w:t>
      </w:r>
      <w:r w:rsidDel="00000000" w:rsidR="00000000" w:rsidRPr="00000000">
        <w:rPr>
          <w:rFonts w:ascii="Times New Roman" w:cs="Times New Roman" w:eastAsia="Times New Roman" w:hAnsi="Times New Roman"/>
          <w:color w:val="000000"/>
          <w:sz w:val="24"/>
          <w:szCs w:val="24"/>
          <w:rtl w:val="0"/>
        </w:rPr>
        <w:t xml:space="preserve">. Routledge.</w:t>
      </w:r>
      <w:r w:rsidDel="00000000" w:rsidR="00000000" w:rsidRPr="00000000">
        <w:rPr>
          <w:rtl w:val="0"/>
        </w:rPr>
      </w:r>
    </w:p>
    <w:p w:rsidR="00000000" w:rsidDel="00000000" w:rsidP="00000000" w:rsidRDefault="00000000" w:rsidRPr="00000000" w14:paraId="000000E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(2013e). </w:t>
      </w:r>
      <w:r w:rsidDel="00000000" w:rsidR="00000000" w:rsidRPr="00000000">
        <w:rPr>
          <w:rFonts w:ascii="Times New Roman" w:cs="Times New Roman" w:eastAsia="Times New Roman" w:hAnsi="Times New Roman"/>
          <w:i w:val="1"/>
          <w:iCs w:val="1"/>
          <w:color w:val="000000"/>
          <w:sz w:val="24"/>
          <w:szCs w:val="24"/>
          <w:rtl w:val="0"/>
        </w:rPr>
        <w:t xml:space="preserve">Psicologia do inconsciente</w:t>
      </w:r>
      <w:r w:rsidDel="00000000" w:rsidR="00000000" w:rsidRPr="00000000">
        <w:rPr>
          <w:rFonts w:ascii="Times New Roman" w:cs="Times New Roman" w:eastAsia="Times New Roman" w:hAnsi="Times New Roman"/>
          <w:color w:val="000000"/>
          <w:sz w:val="24"/>
          <w:szCs w:val="24"/>
          <w:rtl w:val="0"/>
        </w:rPr>
        <w:t xml:space="preserve"> (Obras completas, Vol. VII/1). Vozes. (Trabalho original publicado em 1943)</w:t>
      </w:r>
      <w:r w:rsidDel="00000000" w:rsidR="00000000" w:rsidRPr="00000000">
        <w:rPr>
          <w:rtl w:val="0"/>
        </w:rPr>
      </w:r>
    </w:p>
    <w:p w:rsidR="00000000" w:rsidDel="00000000" w:rsidP="00000000" w:rsidRDefault="00000000" w:rsidRPr="00000000" w14:paraId="000000E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(2014a). </w:t>
      </w:r>
      <w:r w:rsidDel="00000000" w:rsidR="00000000" w:rsidRPr="00000000">
        <w:rPr>
          <w:rFonts w:ascii="Times New Roman" w:cs="Times New Roman" w:eastAsia="Times New Roman" w:hAnsi="Times New Roman"/>
          <w:i w:val="1"/>
          <w:iCs w:val="1"/>
          <w:color w:val="000000"/>
          <w:sz w:val="24"/>
          <w:szCs w:val="24"/>
          <w:rtl w:val="0"/>
        </w:rPr>
        <w:t xml:space="preserve">A energia psíquica</w:t>
      </w:r>
      <w:r w:rsidDel="00000000" w:rsidR="00000000" w:rsidRPr="00000000">
        <w:rPr>
          <w:rFonts w:ascii="Times New Roman" w:cs="Times New Roman" w:eastAsia="Times New Roman" w:hAnsi="Times New Roman"/>
          <w:color w:val="000000"/>
          <w:sz w:val="24"/>
          <w:szCs w:val="24"/>
          <w:rtl w:val="0"/>
        </w:rPr>
        <w:t xml:space="preserve"> (Obras completas, Vol. VIII/1). Vozes. (Trabalho original publicado em 1928)</w:t>
      </w:r>
      <w:r w:rsidDel="00000000" w:rsidR="00000000" w:rsidRPr="00000000">
        <w:rPr>
          <w:rtl w:val="0"/>
        </w:rPr>
      </w:r>
    </w:p>
    <w:p w:rsidR="00000000" w:rsidDel="00000000" w:rsidP="00000000" w:rsidRDefault="00000000" w:rsidRPr="00000000" w14:paraId="000000E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(2014b). </w:t>
      </w:r>
      <w:r w:rsidDel="00000000" w:rsidR="00000000" w:rsidRPr="00000000">
        <w:rPr>
          <w:rFonts w:ascii="Times New Roman" w:cs="Times New Roman" w:eastAsia="Times New Roman" w:hAnsi="Times New Roman"/>
          <w:i w:val="1"/>
          <w:iCs w:val="1"/>
          <w:color w:val="000000"/>
          <w:sz w:val="24"/>
          <w:szCs w:val="24"/>
          <w:rtl w:val="0"/>
        </w:rPr>
        <w:t xml:space="preserve">A natureza da psique</w:t>
      </w:r>
      <w:r w:rsidDel="00000000" w:rsidR="00000000" w:rsidRPr="00000000">
        <w:rPr>
          <w:rFonts w:ascii="Times New Roman" w:cs="Times New Roman" w:eastAsia="Times New Roman" w:hAnsi="Times New Roman"/>
          <w:color w:val="000000"/>
          <w:sz w:val="24"/>
          <w:szCs w:val="24"/>
          <w:rtl w:val="0"/>
        </w:rPr>
        <w:t xml:space="preserve"> (Obras completas, Vol. VIII/2). Vozes. ("A função transcendente": escrito em 1916, publicado em 1958)</w:t>
      </w:r>
      <w:r w:rsidDel="00000000" w:rsidR="00000000" w:rsidRPr="00000000">
        <w:rPr>
          <w:rtl w:val="0"/>
        </w:rPr>
      </w:r>
    </w:p>
    <w:p w:rsidR="00000000" w:rsidDel="00000000" w:rsidP="00000000" w:rsidRDefault="00000000" w:rsidRPr="00000000" w14:paraId="000000E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(2015d).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(Obras completas, Vol. VI). Vozes. (Trabalho original publicado em 1921)</w:t>
      </w:r>
      <w:r w:rsidDel="00000000" w:rsidR="00000000" w:rsidRPr="00000000">
        <w:rPr>
          <w:rtl w:val="0"/>
        </w:rPr>
      </w:r>
    </w:p>
    <w:p w:rsidR="00000000" w:rsidDel="00000000" w:rsidP="00000000" w:rsidRDefault="00000000" w:rsidRPr="00000000" w14:paraId="000000E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(2016c). </w:t>
      </w:r>
      <w:r w:rsidDel="00000000" w:rsidR="00000000" w:rsidRPr="00000000">
        <w:rPr>
          <w:rFonts w:ascii="Times New Roman" w:cs="Times New Roman" w:eastAsia="Times New Roman" w:hAnsi="Times New Roman"/>
          <w:i w:val="1"/>
          <w:iCs w:val="1"/>
          <w:color w:val="000000"/>
          <w:sz w:val="24"/>
          <w:szCs w:val="24"/>
          <w:rtl w:val="0"/>
        </w:rPr>
        <w:t xml:space="preserve">Símbolos da transformação</w:t>
      </w:r>
      <w:r w:rsidDel="00000000" w:rsidR="00000000" w:rsidRPr="00000000">
        <w:rPr>
          <w:rFonts w:ascii="Times New Roman" w:cs="Times New Roman" w:eastAsia="Times New Roman" w:hAnsi="Times New Roman"/>
          <w:color w:val="000000"/>
          <w:sz w:val="24"/>
          <w:szCs w:val="24"/>
          <w:rtl w:val="0"/>
        </w:rPr>
        <w:t xml:space="preserve"> (Obras completas, Vol. V). Vozes. (Trabalho original publicado em 1912; ed. revista, 1952)</w:t>
      </w:r>
      <w:r w:rsidDel="00000000" w:rsidR="00000000" w:rsidRPr="00000000">
        <w:rPr>
          <w:rtl w:val="0"/>
        </w:rPr>
      </w:r>
    </w:p>
    <w:p w:rsidR="00000000" w:rsidDel="00000000" w:rsidP="00000000" w:rsidRDefault="00000000" w:rsidRPr="00000000" w14:paraId="000000E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Kelly, S. M. (1993). </w:t>
      </w:r>
      <w:r w:rsidDel="00000000" w:rsidR="00000000" w:rsidRPr="00000000">
        <w:rPr>
          <w:rFonts w:ascii="Times New Roman" w:cs="Times New Roman" w:eastAsia="Times New Roman" w:hAnsi="Times New Roman"/>
          <w:i w:val="1"/>
          <w:iCs w:val="1"/>
          <w:color w:val="000000"/>
          <w:sz w:val="24"/>
          <w:szCs w:val="24"/>
          <w:rtl w:val="0"/>
        </w:rPr>
        <w:t xml:space="preserve">Individuation and the Absolute: Hegel, Jung, and the path toward wholeness</w:t>
      </w:r>
      <w:r w:rsidDel="00000000" w:rsidR="00000000" w:rsidRPr="00000000">
        <w:rPr>
          <w:rFonts w:ascii="Times New Roman" w:cs="Times New Roman" w:eastAsia="Times New Roman" w:hAnsi="Times New Roman"/>
          <w:color w:val="000000"/>
          <w:sz w:val="24"/>
          <w:szCs w:val="24"/>
          <w:rtl w:val="0"/>
        </w:rPr>
        <w:t xml:space="preserve">. Paulist Press.</w:t>
      </w:r>
      <w:r w:rsidDel="00000000" w:rsidR="00000000" w:rsidRPr="00000000">
        <w:rPr>
          <w:rtl w:val="0"/>
        </w:rPr>
      </w:r>
    </w:p>
    <w:p w:rsidR="00000000" w:rsidDel="00000000" w:rsidP="00000000" w:rsidRDefault="00000000" w:rsidRPr="00000000" w14:paraId="000000E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Miller, J. C. (2004). </w:t>
      </w:r>
      <w:r w:rsidDel="00000000" w:rsidR="00000000" w:rsidRPr="00000000">
        <w:rPr>
          <w:rFonts w:ascii="Times New Roman" w:cs="Times New Roman" w:eastAsia="Times New Roman" w:hAnsi="Times New Roman"/>
          <w:i w:val="1"/>
          <w:iCs w:val="1"/>
          <w:color w:val="000000"/>
          <w:sz w:val="24"/>
          <w:szCs w:val="24"/>
          <w:rtl w:val="0"/>
        </w:rPr>
        <w:t xml:space="preserve">The transcendent function: Jung's model of psychological growth through dialogue with the unconscious</w:t>
      </w:r>
      <w:r w:rsidDel="00000000" w:rsidR="00000000" w:rsidRPr="00000000">
        <w:rPr>
          <w:rFonts w:ascii="Times New Roman" w:cs="Times New Roman" w:eastAsia="Times New Roman" w:hAnsi="Times New Roman"/>
          <w:color w:val="000000"/>
          <w:sz w:val="24"/>
          <w:szCs w:val="24"/>
          <w:rtl w:val="0"/>
        </w:rPr>
        <w:t xml:space="preserve">. State University of New York Press.</w:t>
      </w:r>
      <w:r w:rsidDel="00000000" w:rsidR="00000000" w:rsidRPr="00000000">
        <w:rPr>
          <w:rtl w:val="0"/>
        </w:rPr>
      </w:r>
    </w:p>
    <w:p w:rsidR="00000000" w:rsidDel="00000000" w:rsidP="00000000" w:rsidRDefault="00000000" w:rsidRPr="00000000" w14:paraId="000000E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Mills, J. (2023). Jung on transcendence. </w:t>
      </w:r>
      <w:r w:rsidDel="00000000" w:rsidR="00000000" w:rsidRPr="00000000">
        <w:rPr>
          <w:rFonts w:ascii="Times New Roman" w:cs="Times New Roman" w:eastAsia="Times New Roman" w:hAnsi="Times New Roman"/>
          <w:i w:val="1"/>
          <w:iCs w:val="1"/>
          <w:color w:val="000000"/>
          <w:sz w:val="24"/>
          <w:szCs w:val="24"/>
          <w:rtl w:val="0"/>
        </w:rPr>
        <w:t xml:space="preserve">Jung Journal: Culture &amp; Psyche</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17</w:t>
      </w:r>
      <w:r w:rsidDel="00000000" w:rsidR="00000000" w:rsidRPr="00000000">
        <w:rPr>
          <w:rFonts w:ascii="Times New Roman" w:cs="Times New Roman" w:eastAsia="Times New Roman" w:hAnsi="Times New Roman"/>
          <w:color w:val="000000"/>
          <w:sz w:val="24"/>
          <w:szCs w:val="24"/>
          <w:rtl w:val="0"/>
        </w:rPr>
        <w:t xml:space="preserve">(3), 57-77. https://doi.org/10.1080/19342039.2023.2225749</w:t>
      </w:r>
      <w:r w:rsidDel="00000000" w:rsidR="00000000" w:rsidRPr="00000000">
        <w:rPr>
          <w:rtl w:val="0"/>
        </w:rPr>
      </w:r>
    </w:p>
    <w:p w:rsidR="00000000" w:rsidDel="00000000" w:rsidP="00000000" w:rsidRDefault="00000000" w:rsidRPr="00000000" w14:paraId="000000EE">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5. Jung II</w:t>
      </w:r>
      <w:r w:rsidDel="00000000" w:rsidR="00000000" w:rsidRPr="00000000">
        <w:rPr>
          <w:rtl w:val="0"/>
        </w:rPr>
      </w:r>
    </w:p>
    <w:p w:rsidR="00000000" w:rsidDel="00000000" w:rsidP="00000000" w:rsidRDefault="00000000" w:rsidRPr="00000000" w14:paraId="000000EF">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O compromisso fenomenológico: psicologia empírica vs. metafísica disfarçada</w:t>
      </w:r>
      <w:r w:rsidDel="00000000" w:rsidR="00000000" w:rsidRPr="00000000">
        <w:rPr>
          <w:rtl w:val="0"/>
        </w:rPr>
      </w:r>
    </w:p>
    <w:p w:rsidR="00000000" w:rsidDel="00000000" w:rsidP="00000000" w:rsidRDefault="00000000" w:rsidRPr="00000000" w14:paraId="000000F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Na abertura das conferências que pronunciou em Yale, em 1937, Jung formula aquela que talvez seja a mais citada de suas declarações de método: embora frequentemente o tomem por filósofo, ele se considera um empírico e, como tal, atém-se ao ponto de vista fenomenológico</w:t>
      </w:r>
      <w:r w:rsidDel="00000000" w:rsidR="00000000" w:rsidRPr="00000000">
        <w:rPr>
          <w:vertAlign w:val="superscript"/>
        </w:rPr>
        <w:footnoteReference w:customMarkFollows="0" w:id="88"/>
      </w:r>
      <w:r w:rsidDel="00000000" w:rsidR="00000000" w:rsidRPr="00000000">
        <w:rPr>
          <w:rFonts w:ascii="Times New Roman" w:cs="Times New Roman" w:eastAsia="Times New Roman" w:hAnsi="Times New Roman"/>
          <w:color w:val="000000"/>
          <w:sz w:val="24"/>
          <w:szCs w:val="24"/>
          <w:rtl w:val="0"/>
        </w:rPr>
        <w:t xml:space="preserve">. A frase não é mera cautela retórica diante de uma plateia acadêmica. Ela estabelece um compromisso: a psicologia complexa fala de fatos psíquicos — imagens, afetos, representações que efetivamente ocorrem na experiência de alguém — e se abstém de pronunciar-se sobre a existência ou a natureza dos referentes metafísicos que essas representações parecem visar.</w:t>
      </w:r>
      <w:r w:rsidDel="00000000" w:rsidR="00000000" w:rsidRPr="00000000">
        <w:rPr>
          <w:rtl w:val="0"/>
        </w:rPr>
      </w:r>
    </w:p>
    <w:p w:rsidR="00000000" w:rsidDel="00000000" w:rsidP="00000000" w:rsidRDefault="00000000" w:rsidRPr="00000000" w14:paraId="000000F1">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5.1 Um empírico diante da imagem de Deus</w:t>
      </w:r>
      <w:r w:rsidDel="00000000" w:rsidR="00000000" w:rsidRPr="00000000">
        <w:rPr>
          <w:rtl w:val="0"/>
        </w:rPr>
      </w:r>
    </w:p>
    <w:p w:rsidR="00000000" w:rsidDel="00000000" w:rsidP="00000000" w:rsidRDefault="00000000" w:rsidRPr="00000000" w14:paraId="000000F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alcance desse compromisso fica mais claro quando se considera a distinção, que Jung manteve com crescente rigor a partir dos anos 1940, entre o arquétipo em si e a imagem arquetípica. O arquétipo propriamente dito é irrepresentável; só conhecemos suas manifestações, as imagens que ele configura na consciência</w:t>
      </w:r>
      <w:r w:rsidDel="00000000" w:rsidR="00000000" w:rsidRPr="00000000">
        <w:rPr>
          <w:vertAlign w:val="superscript"/>
        </w:rPr>
        <w:footnoteReference w:customMarkFollows="0" w:id="89"/>
      </w:r>
      <w:r w:rsidDel="00000000" w:rsidR="00000000" w:rsidRPr="00000000">
        <w:rPr>
          <w:rFonts w:ascii="Times New Roman" w:cs="Times New Roman" w:eastAsia="Times New Roman" w:hAnsi="Times New Roman"/>
          <w:color w:val="000000"/>
          <w:sz w:val="24"/>
          <w:szCs w:val="24"/>
          <w:rtl w:val="0"/>
        </w:rPr>
        <w:t xml:space="preserve">. A herança kantiana é evidente: assim como a coisa em si permanece inacessível ao entendimento, o arquétipo em si permanece fora do alcance da experiência psicológica. É por isso que Jung pode falar da imagem de Deus na psique sem, com isso, afirmar ou negar a existência de Deus — a </w:t>
      </w:r>
      <w:r w:rsidDel="00000000" w:rsidR="00000000" w:rsidRPr="00000000">
        <w:rPr>
          <w:rFonts w:ascii="Times New Roman" w:cs="Times New Roman" w:eastAsia="Times New Roman" w:hAnsi="Times New Roman"/>
          <w:i w:val="1"/>
          <w:iCs w:val="1"/>
          <w:color w:val="000000"/>
          <w:sz w:val="24"/>
          <w:szCs w:val="24"/>
          <w:rtl w:val="0"/>
        </w:rPr>
        <w:t xml:space="preserve">imago Dei</w:t>
      </w:r>
      <w:r w:rsidDel="00000000" w:rsidR="00000000" w:rsidRPr="00000000">
        <w:rPr>
          <w:rFonts w:ascii="Times New Roman" w:cs="Times New Roman" w:eastAsia="Times New Roman" w:hAnsi="Times New Roman"/>
          <w:color w:val="000000"/>
          <w:sz w:val="24"/>
          <w:szCs w:val="24"/>
          <w:rtl w:val="0"/>
        </w:rPr>
        <w:t xml:space="preserve"> é um fato psíquico; aquilo de que ela seria imagem não é objeto da psicologia.</w:t>
      </w:r>
      <w:r w:rsidDel="00000000" w:rsidR="00000000" w:rsidRPr="00000000">
        <w:rPr>
          <w:rtl w:val="0"/>
        </w:rPr>
      </w:r>
    </w:p>
    <w:p w:rsidR="00000000" w:rsidDel="00000000" w:rsidP="00000000" w:rsidRDefault="00000000" w:rsidRPr="00000000" w14:paraId="000000F3">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5.2 A acusação de Buber</w:t>
      </w:r>
      <w:r w:rsidDel="00000000" w:rsidR="00000000" w:rsidRPr="00000000">
        <w:rPr>
          <w:rtl w:val="0"/>
        </w:rPr>
      </w:r>
    </w:p>
    <w:p w:rsidR="00000000" w:rsidDel="00000000" w:rsidP="00000000" w:rsidRDefault="00000000" w:rsidRPr="00000000" w14:paraId="000000F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solidez dessa autolimitação foi posta à prova publicamente em 1952, quando Martin Buber acusou Jung de ultrapassar as fronteiras da psicologia e de professar, sob a aparência de ciência empírica, uma forma moderna de gnose</w:t>
      </w:r>
      <w:r w:rsidDel="00000000" w:rsidR="00000000" w:rsidRPr="00000000">
        <w:rPr>
          <w:vertAlign w:val="superscript"/>
        </w:rPr>
        <w:footnoteReference w:customMarkFollows="0" w:id="90"/>
      </w:r>
      <w:r w:rsidDel="00000000" w:rsidR="00000000" w:rsidRPr="00000000">
        <w:rPr>
          <w:rFonts w:ascii="Times New Roman" w:cs="Times New Roman" w:eastAsia="Times New Roman" w:hAnsi="Times New Roman"/>
          <w:color w:val="000000"/>
          <w:sz w:val="24"/>
          <w:szCs w:val="24"/>
          <w:rtl w:val="0"/>
        </w:rPr>
        <w:t xml:space="preserve">. A resposta de Jung, publicada no mesmo ano e na mesma revista, reafirma o ponto de vista fenomenológico: suas afirmações dizem respeito a conteúdos psíquicos, e não a entidades metafísicas; quem lê nelas uma teologia confunde o enunciado sobre a imagem com um enunciado sobre o objeto</w:t>
      </w:r>
      <w:r w:rsidDel="00000000" w:rsidR="00000000" w:rsidRPr="00000000">
        <w:rPr>
          <w:vertAlign w:val="superscript"/>
        </w:rPr>
        <w:footnoteReference w:customMarkFollows="0" w:id="91"/>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F5">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5.3 Os limites da autolimitação</w:t>
      </w:r>
      <w:r w:rsidDel="00000000" w:rsidR="00000000" w:rsidRPr="00000000">
        <w:rPr>
          <w:rtl w:val="0"/>
        </w:rPr>
      </w:r>
    </w:p>
    <w:p w:rsidR="00000000" w:rsidDel="00000000" w:rsidP="00000000" w:rsidRDefault="00000000" w:rsidRPr="00000000" w14:paraId="000000F6">
      <w:pPr>
        <w:spacing w:line="360" w:lineRule="auto"/>
        <w:ind w:firstLine="720"/>
        <w:jc w:val="both"/>
        <w:rPr/>
      </w:pPr>
      <w:r>
        <w:rPr>
          <w:rFonts w:ascii="Times New Roman" w:cs="Times New Roman" w:eastAsia="Times New Roman" w:hAnsi="Times New Roman"/>
          <w:color w:val="000000"/>
          <w:sz w:val="24"/>
          <w:szCs w:val="24"/>
          <w:rtl w:val="0"/>
        </w:rPr>
        <w:t xml:space="preserve">A questão que fica propositalmente em aberto é se esse compromisso se sustenta até o fim da obra. Quando Jung, nos escritos tardios, descreve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como totalidade que ordena e orienta o processo psíquico, ou quando recorre ao </w:t>
      </w:r>
      <w:r w:rsidDel="00000000" w:rsidR="00000000" w:rsidRPr="00000000">
        <w:rPr>
          <w:rFonts w:ascii="Times New Roman" w:cs="Times New Roman" w:eastAsia="Times New Roman" w:hAnsi="Times New Roman"/>
          <w:i w:val="1"/>
          <w:iCs w:val="1"/>
          <w:color w:val="000000"/>
          <w:sz w:val="24"/>
          <w:szCs w:val="24"/>
          <w:rtl w:val="0"/>
        </w:rPr>
        <w:t xml:space="preserve">unus mundus</w:t>
      </w:r>
      <w:r w:rsidDel="00000000" w:rsidR="00000000" w:rsidRPr="00000000">
        <w:rPr>
          <w:rFonts w:ascii="Times New Roman" w:cs="Times New Roman" w:eastAsia="Times New Roman" w:hAnsi="Times New Roman"/>
          <w:color w:val="000000"/>
          <w:sz w:val="24"/>
          <w:szCs w:val="24"/>
          <w:rtl w:val="0"/>
        </w:rPr>
        <w:t xml:space="preserve"> para pensar a unidade subjacente ao psíquico e ao físico, a linguagem fenomenológica passa a carregar implicações que já não parecem puramente descritivas</w:t>
      </w:r>
      <w:r w:rsidDel="00000000" w:rsidR="00000000" w:rsidRPr="00000000">
        <w:rPr>
          <w:vertAlign w:val="superscript"/>
        </w:rPr>
        <w:footnoteReference w:customMarkFollows="0" w:id="92"/>
      </w:r>
      <w:r w:rsidDel="00000000" w:rsidR="00000000" w:rsidRPr="00000000">
        <w:rPr>
          <w:rFonts w:ascii="Times New Roman" w:cs="Times New Roman" w:eastAsia="Times New Roman" w:hAnsi="Times New Roman"/>
          <w:color w:val="000000"/>
          <w:sz w:val="24"/>
          <w:szCs w:val="24"/>
          <w:rtl w:val="0"/>
        </w:rPr>
        <w:t xml:space="preserve">. Não se trata de acusar Jung de incoerência, mas de reconhecer uma tensão interna ao seu método: a mesma cautela epistemológica que o separa de Hegel — nenhum saber absoluto, nenhum telos garantido — pode ser silenciosamente abandonada sempre que um conceito psicológico é tratado como se descrevesse a estrutura última do real.</w:t>
      </w:r>
      <w:r w:rsidDel="00000000" w:rsidR="00000000" w:rsidRPr="00000000">
        <w:rPr>
          <w:rtl w:val="0"/>
        </w:rPr>
      </w:r>
    </w:p>
    <w:p w:rsidR="00000000" w:rsidDel="00000000" w:rsidP="00000000" w:rsidRDefault="00000000" w:rsidRPr="00000000" w14:paraId="000000F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ainda uma objeção histórica mais radical a essa autolimitação fenomenológica, e ela merece registro. Sonu Shamdasani reconstrói em detalhe como os próprios conceitos com que Jung sustenta seu "ponto de vista fenomenológico" — o arquétipo, o inconsciente coletivo, a energia psíquica — nascem de negociações específicas entre disciplinas do final do século XIX e início do XX: a psiquiatria, a biologia evolucionista, a antropologia, a filosofia da natureza alemã</w:t>
      </w:r>
      <w:r w:rsidDel="00000000" w:rsidR="00000000" w:rsidRPr="00000000">
        <w:rPr>
          <w:vertAlign w:val="superscript"/>
        </w:rPr>
        <w:footnoteReference w:customMarkFollows="0" w:id="93"/>
      </w:r>
      <w:r w:rsidDel="00000000" w:rsidR="00000000" w:rsidRPr="00000000">
        <w:rPr>
          <w:rFonts w:ascii="Times New Roman" w:cs="Times New Roman" w:eastAsia="Times New Roman" w:hAnsi="Times New Roman"/>
          <w:color w:val="000000"/>
          <w:sz w:val="24"/>
          <w:szCs w:val="24"/>
          <w:rtl w:val="0"/>
        </w:rPr>
        <w:t xml:space="preserve">. Se essa reconstrução histórica for aceita, o ponto de vista fenomenológico não descreve fatos psíquicos a partir de um lugar neutro e sem tempo; ele observa através de categorias que já trazem embutida uma cosmovisão científica específica da época de Jung. A cautela epistemológica que separa Jung da metafísica protege-o de se pronunciar sobre o objeto último dos símbolos, mas não o protege de importar, no próprio vocabulário descritivo que usa para observar, os pressupostos científicos do seu tempo — uma forma mais discreta, e por isso mais difícil de neutralizar, do mesmo risco.</w:t>
      </w:r>
      <w:r w:rsidDel="00000000" w:rsidR="00000000" w:rsidRPr="00000000">
        <w:rPr>
          <w:rtl w:val="0"/>
        </w:rPr>
      </w:r>
    </w:p>
    <w:p w:rsidR="00000000" w:rsidDel="00000000" w:rsidP="00000000" w:rsidRDefault="00000000" w:rsidRPr="00000000" w14:paraId="000000F8">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luz no quarto</w:t>
      </w:r>
      <w:r w:rsidDel="00000000" w:rsidR="00000000" w:rsidRPr="00000000">
        <w:rPr>
          <w:rtl w:val="0"/>
        </w:rPr>
      </w:r>
    </w:p>
    <w:p w:rsidR="00000000" w:rsidDel="00000000" w:rsidP="00000000" w:rsidRDefault="00000000" w:rsidRPr="00000000" w14:paraId="000000F9">
      <w:pPr>
        <w:spacing w:after="80" w:line="320" w:lineRule="auto"/>
        <w:ind w:left="432" w:right="432" w:firstLine="0"/>
        <w:jc w:val="both"/>
        <w:rPr/>
      </w:pPr>
      <w:r w:rsidDel="00000000" w:rsidR="00000000" w:rsidRPr="00000000">
        <w:rPr>
          <w:rFonts w:ascii="Times New Roman" w:cs="Times New Roman" w:eastAsia="Times New Roman" w:hAnsi="Times New Roman"/>
          <w:color w:val="000000"/>
          <w:sz w:val="24"/>
          <w:szCs w:val="24"/>
          <w:rtl w:val="0"/>
        </w:rPr>
        <w:t xml:space="preserve">"Você acha que foi Deus?" A pergunta vem no fim de uma sessão de março, depois de um relato feito com cuidado. Professora aposentada, sem vínculo religioso desde a juventude, a paciente tinha acordado de madrugada, semanas depois da morte de uma amiga próxima, e visto o quarto tomado por uma claridade que não vinha da janela. Não teve medo. Sentiu "uma presença que sabia de mim" e uma paz que durou dias. Enquanto conta, observa o analista.</w:t>
      </w:r>
      <w:r w:rsidDel="00000000" w:rsidR="00000000" w:rsidRPr="00000000">
        <w:rPr>
          <w:rtl w:val="0"/>
        </w:rPr>
      </w:r>
    </w:p>
    <w:p w:rsidR="00000000" w:rsidDel="00000000" w:rsidP="00000000" w:rsidRDefault="00000000" w:rsidRPr="00000000" w14:paraId="000000FA">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Ele sente a pressão das duas respostas fáceis. Poderia acolher a experiência como encontro com o sagrado e confirmar o que ela, em parte, queria ouvir. Poderia também traduzi-la nos termos do luto — uma compensação diante da perda, uma imagem de totalidade surgindo na hora da desorganização — e tranquilizá-la de outro modo, com uma explicação. As duas respostas decidiriam por ela sobre aquilo de que a experiência seria imagem. Diz que não sabe, e que o que pode fazer é ajudá-la a olhar para o que aconteceu.</w:t>
      </w:r>
      <w:r w:rsidDel="00000000" w:rsidR="00000000" w:rsidRPr="00000000">
        <w:rPr>
          <w:rtl w:val="0"/>
        </w:rPr>
      </w:r>
    </w:p>
    <w:p w:rsidR="00000000" w:rsidDel="00000000" w:rsidP="00000000" w:rsidRDefault="00000000" w:rsidRPr="00000000" w14:paraId="000000FB">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A resposta a desaponta. Na sessão seguinte ela chega irritada: "Eu esperava mais de você." Ao longo dos meses, porém, a experiência vai ganhando contornos. A luz era dourada, parecida com a de uma tarde em que as duas amigas, ainda moças, tomaram banho de rio; a presença não tinha rosto, mas tinha cheiro de roupa limpa. A paciente passa a frequentar uma igreja do bairro, sem comungar, "só para sentar". Numa sessão de outubro diz que já não precisa saber se foi Deus, e acrescenta, meio rindo, que também não aceitaria que alguém lhe dissesse que não foi.</w:t>
      </w:r>
      <w:r w:rsidDel="00000000" w:rsidR="00000000" w:rsidRPr="00000000">
        <w:rPr>
          <w:rtl w:val="0"/>
        </w:rPr>
      </w:r>
    </w:p>
    <w:p w:rsidR="00000000" w:rsidDel="00000000" w:rsidP="00000000" w:rsidRDefault="00000000" w:rsidRPr="00000000" w14:paraId="000000FC">
      <w:pPr>
        <w:pStyle w:val="Heading2"/>
        <w:keepNext w:val="1"/>
        <w:spacing w:after="180" w:before="360" w:lineRule="auto"/>
        <w:jc w:val="left"/>
        <w:rPr/>
      </w:pPr>
      <w:r>
        <w:rPr>
          <w:rFonts w:ascii="Times New Roman" w:cs="Times New Roman" w:eastAsia="Times New Roman" w:hAnsi="Times New Roman"/>
          <w:b w:val="1"/>
          <w:bCs w:val="1"/>
          <w:color w:val="000000"/>
          <w:sz w:val="24"/>
          <w:szCs w:val="24"/>
          <w:rtl w:val="0"/>
        </w:rPr>
        <w:t xml:space="preserve">5.4 </w:t>
      </w:r>
      <w:r>
        <w:rPr>
          <w:rFonts w:ascii="Times New Roman" w:cs="Times New Roman" w:eastAsia="Times New Roman" w:hAnsi="Times New Roman"/>
          <w:b w:val="1"/>
          <w:bCs w:val="1"/>
          <w:color w:val="000000"/>
          <w:sz w:val="24"/>
          <w:szCs w:val="24"/>
          <w:rtl w:val="0"/>
          <w:i w:val="1"/>
          <w:iCs w:val="1"/>
        </w:rPr>
        <w:t xml:space="preserve">Esse in anima</w:t>
      </w:r>
      <w:r w:rsidDel="00000000" w:rsidR="00000000" w:rsidRPr="00000000">
        <w:rPr>
          <w:rtl w:val="0"/>
        </w:rPr>
      </w:r>
    </w:p>
    <w:p w:rsidR="00000000" w:rsidDel="00000000" w:rsidP="00000000" w:rsidRDefault="00000000" w:rsidRPr="00000000" w14:paraId="000000F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compromisso fenomenológico recebeu de Jung uma fundamentação filosófica explícita muito antes das conferências de Yale e da polêmica com Buber, e ela se encontra num lugar onde poucos leitores a procuram: o primeiro capítulo de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de 1921, dedicado ao problema dos tipos no pensamento antigo e medieval. Ao percorrer a querela dos universais, Jung lê a oposição entre realismo e nominalismo como expressão de duas atitudes psicológicas, uma que atribui realidade plena à ideia, outra que só a reconhece na coisa singular, e detém-se no argumento ontológico e na crítica que Kant lhe dirigiu</w:t>
      </w:r>
      <w:r w:rsidDel="00000000" w:rsidR="00000000" w:rsidRPr="00000000">
        <w:rPr>
          <w:vertAlign w:val="superscript"/>
        </w:rPr>
        <w:footnoteReference w:customMarkFollows="0" w:id="94"/>
      </w:r>
      <w:r w:rsidDel="00000000" w:rsidR="00000000" w:rsidRPr="00000000">
        <w:rPr>
          <w:rFonts w:ascii="Times New Roman" w:cs="Times New Roman" w:eastAsia="Times New Roman" w:hAnsi="Times New Roman"/>
          <w:color w:val="000000"/>
          <w:sz w:val="24"/>
          <w:szCs w:val="24"/>
          <w:rtl w:val="0"/>
        </w:rPr>
        <w:t xml:space="preserve">. O argumento que pretende extrair da ideia de um ser perfeitíssimo a sua existência efetiva confunde, para Kant, o que está no intelecto com o que está na coisa, e a crítica consiste em desfazer essa confusão. Jung aceita a separação kantiana dos dois planos. O que ele recusa é a suposição de que, feita a separação, restem apenas dois lugares onde algo possa ser real.</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passagem decisiva vem pouco depois, quando Jung propõe o terceiro termo: </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É necessário um terceiro ponto de vista, mediador. O </w:t>
      </w:r>
      <w:r w:rsidDel="00000000" w:rsidR="00000000" w:rsidRPr="00000000">
        <w:rPr>
          <w:rFonts w:ascii="Times New Roman" w:cs="Times New Roman" w:eastAsia="Times New Roman" w:hAnsi="Times New Roman"/>
          <w:i w:val="1"/>
          <w:iCs w:val="1"/>
          <w:color w:val="000000"/>
          <w:sz w:val="22"/>
          <w:szCs w:val="22"/>
          <w:rtl w:val="0"/>
        </w:rPr>
        <w:t xml:space="preserve">esse in intellectu</w:t>
      </w:r>
      <w:r w:rsidDel="00000000" w:rsidR="00000000" w:rsidRPr="00000000">
        <w:rPr>
          <w:rFonts w:ascii="Times New Roman" w:cs="Times New Roman" w:eastAsia="Times New Roman" w:hAnsi="Times New Roman"/>
          <w:color w:val="000000"/>
          <w:sz w:val="22"/>
          <w:szCs w:val="22"/>
          <w:rtl w:val="0"/>
        </w:rPr>
        <w:t xml:space="preserve"> carece de realidade tangível; o </w:t>
      </w:r>
      <w:r w:rsidDel="00000000" w:rsidR="00000000" w:rsidRPr="00000000">
        <w:rPr>
          <w:rFonts w:ascii="Times New Roman" w:cs="Times New Roman" w:eastAsia="Times New Roman" w:hAnsi="Times New Roman"/>
          <w:i w:val="1"/>
          <w:iCs w:val="1"/>
          <w:color w:val="000000"/>
          <w:sz w:val="22"/>
          <w:szCs w:val="22"/>
          <w:rtl w:val="0"/>
        </w:rPr>
        <w:t xml:space="preserve">esse in re</w:t>
      </w:r>
      <w:r w:rsidDel="00000000" w:rsidR="00000000" w:rsidRPr="00000000">
        <w:rPr>
          <w:rFonts w:ascii="Times New Roman" w:cs="Times New Roman" w:eastAsia="Times New Roman" w:hAnsi="Times New Roman"/>
          <w:color w:val="000000"/>
          <w:sz w:val="22"/>
          <w:szCs w:val="22"/>
          <w:rtl w:val="0"/>
        </w:rPr>
        <w:t xml:space="preserve"> carece de espírito. Ideia e coisa, porém, encontram-se na psique humana, que mantém o equilíbrio entre elas. [...] Que é, afinal, a realidade, senão uma realidade em nós, um </w:t>
      </w:r>
      <w:r w:rsidDel="00000000" w:rsidR="00000000" w:rsidRPr="00000000">
        <w:rPr>
          <w:rFonts w:ascii="Times New Roman" w:cs="Times New Roman" w:eastAsia="Times New Roman" w:hAnsi="Times New Roman"/>
          <w:i w:val="1"/>
          <w:iCs w:val="1"/>
          <w:color w:val="000000"/>
          <w:sz w:val="22"/>
          <w:szCs w:val="22"/>
          <w:rtl w:val="0"/>
        </w:rPr>
        <w:t xml:space="preserve">esse in anima</w:t>
      </w:r>
      <w:r w:rsidDel="00000000" w:rsidR="00000000" w:rsidRPr="00000000">
        <w:rPr>
          <w:rFonts w:ascii="Times New Roman" w:cs="Times New Roman" w:eastAsia="Times New Roman" w:hAnsi="Times New Roman"/>
          <w:color w:val="000000"/>
          <w:sz w:val="22"/>
          <w:szCs w:val="22"/>
          <w:rtl w:val="0"/>
        </w:rPr>
        <w:t xml:space="preserve">? A realidade viva não é produto exclusivo nem do comportamento efetivo e objetivo das coisas, nem da ideia formulada, mas da combinação de ambos no processo psicológico vivo, pelo </w:t>
      </w:r>
      <w:r w:rsidDel="00000000" w:rsidR="00000000" w:rsidRPr="00000000">
        <w:rPr>
          <w:rFonts w:ascii="Times New Roman" w:cs="Times New Roman" w:eastAsia="Times New Roman" w:hAnsi="Times New Roman"/>
          <w:i w:val="1"/>
          <w:iCs w:val="1"/>
          <w:color w:val="000000"/>
          <w:sz w:val="22"/>
          <w:szCs w:val="22"/>
          <w:rtl w:val="0"/>
        </w:rPr>
        <w:t xml:space="preserve">esse in anima</w:t>
      </w:r>
      <w:r w:rsidDel="00000000" w:rsidR="00000000" w:rsidRPr="00000000">
        <w:rPr>
          <w:rFonts w:ascii="Times New Roman" w:cs="Times New Roman" w:eastAsia="Times New Roman" w:hAnsi="Times New Roman"/>
          <w:color w:val="000000"/>
          <w:sz w:val="22"/>
          <w:szCs w:val="22"/>
          <w:rtl w:val="0"/>
        </w:rPr>
        <w:t xml:space="preserve"/>
      </w:r>
      <w:r w:rsidDel="00000000" w:rsidR="00000000" w:rsidRPr="00000000">
        <w:rPr>
          <w:rFonts w:ascii="Times New Roman" w:cs="Times New Roman" w:eastAsia="Times New Roman" w:hAnsi="Times New Roman"/>
          <w:sz w:val="22"/>
          <w:szCs w:val="22"/>
          <w:vertAlign w:val="superscript"/>
        </w:rPr>
        <w:footnoteReference w:customMarkFollows="0" w:id="95"/>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No parágrafo seguinte, Jung dá nome à atividade que sustenta esse terceiro: "A psique cria realidade todos os dias. A única expressão que posso usar para essa atividade é </w:t>
      </w:r>
      <w:r w:rsidDel="00000000" w:rsidR="00000000" w:rsidRPr="00000000">
        <w:rPr>
          <w:rFonts w:ascii="Times New Roman" w:cs="Times New Roman" w:eastAsia="Times New Roman" w:hAnsi="Times New Roman"/>
          <w:i w:val="1"/>
          <w:iCs w:val="1"/>
          <w:color w:val="000000"/>
          <w:sz w:val="24"/>
          <w:szCs w:val="24"/>
          <w:rtl w:val="0"/>
        </w:rPr>
        <w:t xml:space="preserve">fantasia</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vertAlign w:val="superscript"/>
        </w:rPr>
        <w:footnoteReference w:customMarkFollows="0" w:id="96"/>
      </w:r>
      <w:r w:rsidDel="00000000" w:rsidR="00000000" w:rsidRPr="00000000">
        <w:rPr>
          <w:rFonts w:ascii="Times New Roman" w:cs="Times New Roman" w:eastAsia="Times New Roman" w:hAnsi="Times New Roman"/>
          <w:color w:val="000000"/>
          <w:sz w:val="24"/>
          <w:szCs w:val="24"/>
          <w:rtl w:val="0"/>
        </w:rPr>
        <w:t xml:space="preserve">. O vocabulário pede atenção. A psique aparece como o lugar onde ideia e coisa se encontram, e o verbo que Jung escolhe para descrever sua função é equilibrar. A fantasia, que o senso comum opõe à realidade, torna-se o modo pelo qual a realidade viva é produzida para alguém. A tese é modesta na aparência: todo mundo de que se pode falar já passou pela mediação de uma psique que o sente, o representa e lhe confere valor, e a psicologia não tem acesso a nenhum outro.</w:t>
      </w:r>
      <w:r w:rsidDel="00000000" w:rsidR="00000000" w:rsidRPr="00000000">
        <w:rPr>
          <w:rtl w:val="0"/>
        </w:rPr>
      </w:r>
    </w:p>
    <w:p w:rsidR="00000000" w:rsidDel="00000000" w:rsidP="00000000" w:rsidRDefault="00000000" w:rsidRPr="00000000" w14:paraId="000000F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dessa tese que o compromisso fenomenológico retira sua força. Se toda realidade de que se pode falar é realidade na psique, o psicólogo que fala de Deus fala, por definição, de Deus na alma. Jung tira essa consequência no mesmo capítulo, a propósito do argumento ontológico: "O </w:t>
      </w:r>
      <w:r w:rsidDel="00000000" w:rsidR="00000000" w:rsidRPr="00000000">
        <w:rPr>
          <w:rFonts w:ascii="Times New Roman" w:cs="Times New Roman" w:eastAsia="Times New Roman" w:hAnsi="Times New Roman"/>
          <w:i w:val="1"/>
          <w:iCs w:val="1"/>
          <w:color w:val="000000"/>
          <w:sz w:val="24"/>
          <w:szCs w:val="24"/>
          <w:rtl w:val="0"/>
        </w:rPr>
        <w:t xml:space="preserve">esse in anima</w:t>
      </w:r>
      <w:r w:rsidDel="00000000" w:rsidR="00000000" w:rsidRPr="00000000">
        <w:rPr>
          <w:rFonts w:ascii="Times New Roman" w:cs="Times New Roman" w:eastAsia="Times New Roman" w:hAnsi="Times New Roman"/>
          <w:color w:val="000000"/>
          <w:sz w:val="24"/>
          <w:szCs w:val="24"/>
          <w:rtl w:val="0"/>
        </w:rPr>
        <w:t xml:space="preserve"> é um fato psicológico [...]. O dado que se chama 'Deus' e se formula como o 'bem supremo' significa, como o próprio termo o mostra, o valor psíquico supremo"</w:t>
      </w:r>
      <w:r w:rsidDel="00000000" w:rsidR="00000000" w:rsidRPr="00000000">
        <w:rPr>
          <w:vertAlign w:val="superscript"/>
        </w:rPr>
        <w:footnoteReference w:customMarkFollows="0" w:id="97"/>
      </w:r>
      <w:r w:rsidDel="00000000" w:rsidR="00000000" w:rsidRPr="00000000">
        <w:rPr>
          <w:rFonts w:ascii="Times New Roman" w:cs="Times New Roman" w:eastAsia="Times New Roman" w:hAnsi="Times New Roman"/>
          <w:color w:val="000000"/>
          <w:sz w:val="24"/>
          <w:szCs w:val="24"/>
          <w:rtl w:val="0"/>
        </w:rPr>
        <w:t xml:space="preserve">. A fórmula de 1921 antecipa em forma lógica a distinção, que só se firmaria nos anos 1940, entre o arquétipo em si e a imagem arquetípica. A </w:t>
      </w:r>
      <w:r w:rsidDel="00000000" w:rsidR="00000000" w:rsidRPr="00000000">
        <w:rPr>
          <w:rFonts w:ascii="Times New Roman" w:cs="Times New Roman" w:eastAsia="Times New Roman" w:hAnsi="Times New Roman"/>
          <w:i w:val="1"/>
          <w:iCs w:val="1"/>
          <w:color w:val="000000"/>
          <w:sz w:val="24"/>
          <w:szCs w:val="24"/>
          <w:rtl w:val="0"/>
        </w:rPr>
        <w:t xml:space="preserve">imago Dei</w:t>
      </w:r>
      <w:r w:rsidDel="00000000" w:rsidR="00000000" w:rsidRPr="00000000">
        <w:rPr>
          <w:rFonts w:ascii="Times New Roman" w:cs="Times New Roman" w:eastAsia="Times New Roman" w:hAnsi="Times New Roman"/>
          <w:color w:val="000000"/>
          <w:sz w:val="24"/>
          <w:szCs w:val="24"/>
          <w:rtl w:val="0"/>
        </w:rPr>
        <w:t xml:space="preserve"> é o </w:t>
      </w:r>
      <w:r w:rsidDel="00000000" w:rsidR="00000000" w:rsidRPr="00000000">
        <w:rPr>
          <w:rFonts w:ascii="Times New Roman" w:cs="Times New Roman" w:eastAsia="Times New Roman" w:hAnsi="Times New Roman"/>
          <w:i w:val="1"/>
          <w:iCs w:val="1"/>
          <w:color w:val="000000"/>
          <w:sz w:val="24"/>
          <w:szCs w:val="24"/>
          <w:rtl w:val="0"/>
        </w:rPr>
        <w:t xml:space="preserve">esse in anima</w:t>
      </w:r>
      <w:r w:rsidDel="00000000" w:rsidR="00000000" w:rsidRPr="00000000">
        <w:rPr>
          <w:rFonts w:ascii="Times New Roman" w:cs="Times New Roman" w:eastAsia="Times New Roman" w:hAnsi="Times New Roman"/>
          <w:color w:val="000000"/>
          <w:sz w:val="24"/>
          <w:szCs w:val="24"/>
          <w:rtl w:val="0"/>
        </w:rPr>
        <w:t xml:space="preserve"> de Deus, e é sobre ela que a psicologia pode pronunciar-se sem transgredir sua competência. A abstenção diante do referente metafísico ganha, assim, um fundamento positivo numa teoria sobre o que significa, para um ser humano, algo ser real, e deixa de repousar apenas na prudência do cientista.</w:t>
      </w:r>
      <w:r w:rsidDel="00000000" w:rsidR="00000000" w:rsidRPr="00000000">
        <w:rPr>
          <w:rtl w:val="0"/>
        </w:rPr>
      </w:r>
    </w:p>
    <w:p w:rsidR="00000000" w:rsidDel="00000000" w:rsidP="00000000" w:rsidRDefault="00000000" w:rsidRPr="00000000" w14:paraId="0000010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mesmo fundamento, porém, corta nos dois sentidos, e é aqui, a meu ver, que o compromisso fenomenológico se torna mais frágil. A pergunta retórica de Jung, "que é a realidade senão uma realidade em nós?", converte uma restrição epistemológica em prioridade ontológica. Dizer que só conhecemos o real através da psique é uma coisa; dizer que a realidade viva é o </w:t>
      </w:r>
      <w:r w:rsidDel="00000000" w:rsidR="00000000" w:rsidRPr="00000000">
        <w:rPr>
          <w:rFonts w:ascii="Times New Roman" w:cs="Times New Roman" w:eastAsia="Times New Roman" w:hAnsi="Times New Roman"/>
          <w:i w:val="1"/>
          <w:iCs w:val="1"/>
          <w:color w:val="000000"/>
          <w:sz w:val="24"/>
          <w:szCs w:val="24"/>
          <w:rtl w:val="0"/>
        </w:rPr>
        <w:t xml:space="preserve">esse in anima</w:t>
      </w:r>
      <w:r w:rsidDel="00000000" w:rsidR="00000000" w:rsidRPr="00000000">
        <w:rPr>
          <w:rFonts w:ascii="Times New Roman" w:cs="Times New Roman" w:eastAsia="Times New Roman" w:hAnsi="Times New Roman"/>
          <w:color w:val="000000"/>
          <w:sz w:val="24"/>
          <w:szCs w:val="24"/>
          <w:rtl w:val="0"/>
        </w:rPr>
        <w:t xml:space="preserve"> é outra, e a segunda formulação autoriza a leitura de que a psique seria a realidade primeira, aquela na qual as outras duas vêm a existir para nós. O terceiro que devia mediar entre ideia e coisa tende a absorvê-las. Robin McCoy Brooks leu nessa passagem o núcleo de uma "metafísica não pensada" da psicologia analítica: Jung teria acreditado extrair da divisão kantiana uma terceira realidade unificadora sem submeter essa tese ao exame que ela exigiria, e com isso teria preparado, já em 1921, a teorização tardia do psicoide, situado no intervalo entre arquétipo e instinto</w:t>
      </w:r>
      <w:r w:rsidDel="00000000" w:rsidR="00000000" w:rsidRPr="00000000">
        <w:rPr>
          <w:vertAlign w:val="superscript"/>
        </w:rPr>
        <w:footnoteReference w:customMarkFollows="0" w:id="98"/>
      </w:r>
      <w:r w:rsidDel="00000000" w:rsidR="00000000" w:rsidRPr="00000000">
        <w:rPr>
          <w:rFonts w:ascii="Times New Roman" w:cs="Times New Roman" w:eastAsia="Times New Roman" w:hAnsi="Times New Roman"/>
          <w:color w:val="000000"/>
          <w:sz w:val="24"/>
          <w:szCs w:val="24"/>
          <w:rtl w:val="0"/>
        </w:rPr>
        <w:t xml:space="preserve">. Se Brooks tiver razão, o compromisso fenomenológico repousa sobre uma afirmação que ele mesmo não permitiria fazer, pois declarar a psique o lugar onde a realidade viva acontece já é pronunciar-se sobre a estrutura do real.</w:t>
      </w:r>
      <w:r w:rsidDel="00000000" w:rsidR="00000000" w:rsidRPr="00000000">
        <w:rPr>
          <w:rtl w:val="0"/>
        </w:rPr>
      </w:r>
    </w:p>
    <w:p w:rsidR="00000000" w:rsidDel="00000000" w:rsidP="00000000" w:rsidRDefault="00000000" w:rsidRPr="00000000" w14:paraId="0000010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noção de </w:t>
      </w:r>
      <w:r w:rsidDel="00000000" w:rsidR="00000000" w:rsidRPr="00000000">
        <w:rPr>
          <w:rFonts w:ascii="Times New Roman" w:cs="Times New Roman" w:eastAsia="Times New Roman" w:hAnsi="Times New Roman"/>
          <w:i w:val="1"/>
          <w:iCs w:val="1"/>
          <w:color w:val="000000"/>
          <w:sz w:val="24"/>
          <w:szCs w:val="24"/>
          <w:rtl w:val="0"/>
        </w:rPr>
        <w:t xml:space="preserve">esse in anima</w:t>
      </w:r>
      <w:r w:rsidDel="00000000" w:rsidR="00000000" w:rsidRPr="00000000">
        <w:rPr>
          <w:rFonts w:ascii="Times New Roman" w:cs="Times New Roman" w:eastAsia="Times New Roman" w:hAnsi="Times New Roman"/>
          <w:color w:val="000000"/>
          <w:sz w:val="24"/>
          <w:szCs w:val="24"/>
          <w:rtl w:val="0"/>
        </w:rPr>
        <w:t xml:space="preserve"> também ilumina, sem que seja preciso forçar a analogia, o problema do terceiro que acompanha toda a discussão sobre os opostos. O símbolo vivo e a função transcendente são terceiros que surgem entre opostos num momento determinado, operam uma passagem e se esgotam. O </w:t>
      </w:r>
      <w:r w:rsidDel="00000000" w:rsidR="00000000" w:rsidRPr="00000000">
        <w:rPr>
          <w:rFonts w:ascii="Times New Roman" w:cs="Times New Roman" w:eastAsia="Times New Roman" w:hAnsi="Times New Roman"/>
          <w:i w:val="1"/>
          <w:iCs w:val="1"/>
          <w:color w:val="000000"/>
          <w:sz w:val="24"/>
          <w:szCs w:val="24"/>
          <w:rtl w:val="0"/>
        </w:rPr>
        <w:t xml:space="preserve">esse in anima</w:t>
      </w:r>
      <w:r w:rsidDel="00000000" w:rsidR="00000000" w:rsidRPr="00000000">
        <w:rPr>
          <w:rFonts w:ascii="Times New Roman" w:cs="Times New Roman" w:eastAsia="Times New Roman" w:hAnsi="Times New Roman"/>
          <w:color w:val="000000"/>
          <w:sz w:val="24"/>
          <w:szCs w:val="24"/>
          <w:rtl w:val="0"/>
        </w:rPr>
        <w:t xml:space="preserve"> é um terceiro de outra espécie: permanente, anterior a qualquer oposição particular, meio em que todas as oposições acontecem. Há, portanto, dois sentidos de terceiro na obra de Jung, o terceiro como acontecimento e o terceiro como fundamento, e eles se comportam de maneiras diferentes. O primeiro conserva a abertura, porque depende de um conflito que não controla; o segundo, ao abrigar ideia e coisa, lembra mais a mediação hegeliana que contém seus extremos do que o símbolo que nasce e morre. A distância em relação a Hegel continua visível, pois a psique de Jung trabalha por fantasia, sem a necessidade do conceito, e tampouco conduz a um saber absoluto. A tensão permanece: para sustentar o compromisso fenomenológico, Jung precisa da psique como fundamento, e para manter vivo o símbolo precisa impedir que esse fundamento se feche sobre si mesmo.</w:t>
      </w:r>
      <w:r w:rsidDel="00000000" w:rsidR="00000000" w:rsidRPr="00000000">
        <w:rPr>
          <w:rtl w:val="0"/>
        </w:rPr>
      </w:r>
    </w:p>
    <w:p w:rsidR="00000000" w:rsidDel="00000000" w:rsidP="00000000" w:rsidRDefault="00000000" w:rsidRPr="00000000" w14:paraId="00000102">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5.5 "Eu não preciso crer: eu sei"</w:t>
      </w:r>
      <w:r w:rsidDel="00000000" w:rsidR="00000000" w:rsidRPr="00000000">
        <w:rPr>
          <w:rtl w:val="0"/>
        </w:rPr>
      </w:r>
    </w:p>
    <w:p w:rsidR="00000000" w:rsidDel="00000000" w:rsidP="00000000" w:rsidRDefault="00000000" w:rsidRPr="00000000" w14:paraId="0000010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Em 22 de outubro de 1959, a BBC levou ao ar a entrevista que John Freeman gravara com Jung em março para o programa </w:t>
      </w:r>
      <w:r w:rsidDel="00000000" w:rsidR="00000000" w:rsidRPr="00000000">
        <w:rPr>
          <w:rFonts w:ascii="Times New Roman" w:cs="Times New Roman" w:eastAsia="Times New Roman" w:hAnsi="Times New Roman"/>
          <w:i w:val="1"/>
          <w:iCs w:val="1"/>
          <w:color w:val="000000"/>
          <w:sz w:val="24"/>
          <w:szCs w:val="24"/>
          <w:rtl w:val="0"/>
        </w:rPr>
        <w:t xml:space="preserve">Face to Face</w:t>
      </w:r>
      <w:r w:rsidDel="00000000" w:rsidR="00000000" w:rsidRPr="00000000">
        <w:rPr>
          <w:rFonts w:ascii="Times New Roman" w:cs="Times New Roman" w:eastAsia="Times New Roman" w:hAnsi="Times New Roman"/>
          <w:color w:val="000000"/>
          <w:sz w:val="24"/>
          <w:szCs w:val="24"/>
          <w:rtl w:val="0"/>
        </w:rPr>
        <w:t xml:space="preserve">. Depois de perguntar se o filho de pastor acreditava em Deus e de ouvir que sim, Freeman insiste: e agora, o senhor crê em Deus? A resposta, na transcrição publicada, vem depois de uma pausa: "Agora? Difícil responder. Eu sei. Não preciso crer. Eu sei"</w:t>
      </w:r>
      <w:r w:rsidDel="00000000" w:rsidR="00000000" w:rsidRPr="00000000">
        <w:rPr>
          <w:vertAlign w:val="superscript"/>
        </w:rPr>
        <w:footnoteReference w:customMarkFollows="0" w:id="99"/>
      </w:r>
      <w:r w:rsidDel="00000000" w:rsidR="00000000" w:rsidRPr="00000000">
        <w:rPr>
          <w:rFonts w:ascii="Times New Roman" w:cs="Times New Roman" w:eastAsia="Times New Roman" w:hAnsi="Times New Roman"/>
          <w:color w:val="000000"/>
          <w:sz w:val="24"/>
          <w:szCs w:val="24"/>
          <w:rtl w:val="0"/>
        </w:rPr>
        <w:t xml:space="preserve">. A frase, que se tornaria a mais repetida da entrevista, valeu-lhe muitas cartas, e ele voltou a ela várias vezes nos meses seguintes. Numa carta a M. Leonard, conta que Freeman lhe disparara a pergunta de modo inesperado, de maneira que ele ficou perplexo e teve de dizer o que primeiro lhe veio à mente. Numa carta a Valentine Brooke, de 16 de novembro, reformula a posição em termos que qualquer leitor de </w:t>
      </w:r>
      <w:r w:rsidDel="00000000" w:rsidR="00000000" w:rsidRPr="00000000">
        <w:rPr>
          <w:rFonts w:ascii="Times New Roman" w:cs="Times New Roman" w:eastAsia="Times New Roman" w:hAnsi="Times New Roman"/>
          <w:i w:val="1"/>
          <w:iCs w:val="1"/>
          <w:color w:val="000000"/>
          <w:sz w:val="24"/>
          <w:szCs w:val="24"/>
          <w:rtl w:val="0"/>
        </w:rPr>
        <w:t xml:space="preserve">Psicologia e religião</w:t>
      </w:r>
      <w:r w:rsidDel="00000000" w:rsidR="00000000" w:rsidRPr="00000000">
        <w:rPr>
          <w:rFonts w:ascii="Times New Roman" w:cs="Times New Roman" w:eastAsia="Times New Roman" w:hAnsi="Times New Roman"/>
          <w:color w:val="000000"/>
          <w:sz w:val="24"/>
          <w:szCs w:val="24"/>
          <w:rtl w:val="0"/>
        </w:rPr>
        <w:t xml:space="preserve"> reconheceria: tudo o que percebe, de fora ou de dentro, é representação ou imagem, e a imagem de Deus é a expressão de uma experiência subjacente de algo que ele não consegue alcançar por meios intelectuais</w:t>
      </w:r>
      <w:r w:rsidDel="00000000" w:rsidR="00000000" w:rsidRPr="00000000">
        <w:rPr>
          <w:vertAlign w:val="superscript"/>
        </w:rPr>
        <w:footnoteReference w:customMarkFollows="0" w:id="100"/>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0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esclarecimento mais conhecido saiu na própria </w:t>
      </w:r>
      <w:r w:rsidDel="00000000" w:rsidR="00000000" w:rsidRPr="00000000">
        <w:rPr>
          <w:rFonts w:ascii="Times New Roman" w:cs="Times New Roman" w:eastAsia="Times New Roman" w:hAnsi="Times New Roman"/>
          <w:i w:val="1"/>
          <w:iCs w:val="1"/>
          <w:color w:val="000000"/>
          <w:sz w:val="24"/>
          <w:szCs w:val="24"/>
          <w:rtl w:val="0"/>
        </w:rPr>
        <w:t xml:space="preserve">The Listener</w:t>
      </w:r>
      <w:r w:rsidDel="00000000" w:rsidR="00000000" w:rsidRPr="00000000">
        <w:rPr>
          <w:rFonts w:ascii="Times New Roman" w:cs="Times New Roman" w:eastAsia="Times New Roman" w:hAnsi="Times New Roman"/>
          <w:color w:val="000000"/>
          <w:sz w:val="24"/>
          <w:szCs w:val="24"/>
          <w:rtl w:val="0"/>
        </w:rPr>
        <w:t xml:space="preserve">, em 21 de janeiro de 1960. Jung escreve: "Eu não disse na transmissão: 'Existe um Deus'. Eu disse: 'Não preciso crer em Deus; eu sei'". E afasta a leitura mais óbvia, a de que conheceria um certo Deus, "Zeus, Javé, Alá, o Deus trinitário etc.": o que sabe é que está "obviamente confrontado com um fator em si mesmo desconhecido, que chamo de 'Deus' </w:t>
      </w:r>
      <w:r w:rsidDel="00000000" w:rsidR="00000000" w:rsidRPr="00000000">
        <w:rPr>
          <w:rFonts w:ascii="Times New Roman" w:cs="Times New Roman" w:eastAsia="Times New Roman" w:hAnsi="Times New Roman"/>
          <w:i w:val="1"/>
          <w:iCs w:val="1"/>
          <w:color w:val="000000"/>
          <w:sz w:val="24"/>
          <w:szCs w:val="24"/>
          <w:rtl w:val="0"/>
        </w:rPr>
        <w:t xml:space="preserve">in consensu omnium</w:t>
      </w:r>
      <w:r w:rsidDel="00000000" w:rsidR="00000000" w:rsidRPr="00000000">
        <w:rPr>
          <w:rFonts w:ascii="Times New Roman" w:cs="Times New Roman" w:eastAsia="Times New Roman" w:hAnsi="Times New Roman"/>
          <w:color w:val="000000"/>
          <w:sz w:val="24"/>
          <w:szCs w:val="24"/>
          <w:rtl w:val="0"/>
        </w:rPr>
        <w:t xml:space="preserve">". O saber, ele explica em seguida, tem ocasiões muito concretas: "Lembro-me Dele, evoco-O sempre que uso o Seu nome dominado pela raiva ou pelo medo, sempre que digo involuntariamente: 'Oh, Deus!'"</w:t>
      </w:r>
      <w:r w:rsidDel="00000000" w:rsidR="00000000" w:rsidRPr="00000000">
        <w:rPr>
          <w:vertAlign w:val="superscript"/>
        </w:rPr>
        <w:footnoteReference w:customMarkFollows="0" w:id="101"/>
      </w:r>
      <w:r w:rsidDel="00000000" w:rsidR="00000000" w:rsidRPr="00000000">
        <w:rPr>
          <w:rFonts w:ascii="Times New Roman" w:cs="Times New Roman" w:eastAsia="Times New Roman" w:hAnsi="Times New Roman"/>
          <w:color w:val="000000"/>
          <w:sz w:val="24"/>
          <w:szCs w:val="24"/>
          <w:rtl w:val="0"/>
        </w:rPr>
        <w:t xml:space="preserve">. Lida à luz do </w:t>
      </w:r>
      <w:r w:rsidDel="00000000" w:rsidR="00000000" w:rsidRPr="00000000">
        <w:rPr>
          <w:rFonts w:ascii="Times New Roman" w:cs="Times New Roman" w:eastAsia="Times New Roman" w:hAnsi="Times New Roman"/>
          <w:i w:val="1"/>
          <w:iCs w:val="1"/>
          <w:color w:val="000000"/>
          <w:sz w:val="24"/>
          <w:szCs w:val="24"/>
          <w:rtl w:val="0"/>
        </w:rPr>
        <w:t xml:space="preserve">esse in anima</w:t>
      </w:r>
      <w:r w:rsidDel="00000000" w:rsidR="00000000" w:rsidRPr="00000000">
        <w:rPr>
          <w:rFonts w:ascii="Times New Roman" w:cs="Times New Roman" w:eastAsia="Times New Roman" w:hAnsi="Times New Roman"/>
          <w:color w:val="000000"/>
          <w:sz w:val="24"/>
          <w:szCs w:val="24"/>
          <w:rtl w:val="0"/>
        </w:rPr>
        <w:t xml:space="preserve">, a carta repõe o compromisso fenomenológico com rigor quase escolar. O que Jung sabe é a experiência de ser atravessado por algo que interrompe a vontade consciente; o que está por trás dessa experiência permanece "em si mesmo desconhecido", como a coisa em si kantiana; e o nome "Deus" vem de um consenso histórico, sem que Jung pretenda com ele decidir sobre o objeto.</w:t>
      </w:r>
      <w:r w:rsidDel="00000000" w:rsidR="00000000" w:rsidRPr="00000000">
        <w:rPr>
          <w:rtl w:val="0"/>
        </w:rPr>
      </w:r>
    </w:p>
    <w:p w:rsidR="00000000" w:rsidDel="00000000" w:rsidP="00000000" w:rsidRDefault="00000000" w:rsidRPr="00000000" w14:paraId="0000010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carta, porém, deixa a frase de pé, e a distância entre as duas mostra onde o compromisso encontra seu limite. Três pontos de atrito se deixam isolar. O primeiro está no verbo. Freeman perguntou por uma crença, e a crença diz respeito ao objeto; ao responder "eu sei", Jung desloca o objeto do saber, e a carta precisa desfazer o deslocamento que a resposta produziu. Pelo critério do próprio Jung, a frase espontânea, dita na perplexidade, é um fato psíquico tão digno de atenção quanto a correção feita com calma meses depois. O segundo está na preposição. Estar "confrontado com um fator" já é afirmar que há algo com que se está confrontado, e uma experiência descrita como experiência "de algo" que o intelecto não alcança afirma esse algo no mesmo gesto em que o declara desconhecido. A objeção é antiga e foi dirigida a Kant por Hegel: quem traça o limite já o ultrapassou, porque só pode traçá-lo pensando o que fica além dele. O terceiro está no nome. Chamar o fator desconhecido de "Deus", ainda que por consenso, é trazer para dentro da descrição toda a história que o nome carrega, e essa história inclui a pretensão de que aquilo que se nomeia exista fora de quem o nomeia.</w:t>
      </w:r>
      <w:r w:rsidDel="00000000" w:rsidR="00000000" w:rsidRPr="00000000">
        <w:rPr>
          <w:rtl w:val="0"/>
        </w:rPr>
      </w:r>
    </w:p>
    <w:p w:rsidR="00000000" w:rsidDel="00000000" w:rsidP="00000000" w:rsidRDefault="00000000" w:rsidRPr="00000000" w14:paraId="0000010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uma leitura que complica esse diagnóstico, e ela vem de um dos intérpretes mais atentos da relação de Jung com a religião. Robert A. Segal, examinando o modo como Jung interpreta a gnose, mostra que ele trata os mitos gnósticos como descrições de um processo "aparentemente exterior, embora também interior", que é "de fato um processo inteiramente interior, psicológico"</w:t>
      </w:r>
      <w:r w:rsidDel="00000000" w:rsidR="00000000" w:rsidRPr="00000000">
        <w:rPr>
          <w:vertAlign w:val="superscript"/>
        </w:rPr>
        <w:footnoteReference w:customMarkFollows="0" w:id="102"/>
      </w:r>
      <w:r w:rsidDel="00000000" w:rsidR="00000000" w:rsidRPr="00000000">
        <w:rPr>
          <w:rFonts w:ascii="Times New Roman" w:cs="Times New Roman" w:eastAsia="Times New Roman" w:hAnsi="Times New Roman"/>
          <w:color w:val="000000"/>
          <w:sz w:val="24"/>
          <w:szCs w:val="24"/>
          <w:rtl w:val="0"/>
        </w:rPr>
        <w:t xml:space="preserve">. Para Segal, Jung lê psicologicamente os mitos gnósticos porque lê psicologicamente todos os mitos, e a psicologização é consistente: o que os gnósticos projetavam no cosmos volta, na leitura junguiana, para dentro da psique. Se essa leitura for aceita, o "eu sei" perde muito de seu caráter de deslize metafísico. Jung sabe de Deus como sabe de qualquer outra coisa, isto é, como conteúdo psíquico, e o risco que sua posição corre é o inverso do que a acusação de metafísica disfarçada supõe: o de absorver o objeto na psique a ponto de ele não poder mais aparecer como outro. A acusação de Buber, como a resume Sanford Drob, tinha esse conteúdo. Buber considerava Jung um gnóstico porque ele teria reduzido Deus à centelha divina interior e identificado a experiência religiosa com um voltar-se para dentro, em direção ao si-mesmo, em lugar da participação nas relações com os outros como via para um Deus transcendente</w:t>
      </w:r>
      <w:r w:rsidDel="00000000" w:rsidR="00000000" w:rsidRPr="00000000">
        <w:rPr>
          <w:vertAlign w:val="superscript"/>
        </w:rPr>
        <w:footnoteReference w:customMarkFollows="0" w:id="103"/>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0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leitura de Segal obriga a rever a forma da tensão, que a imagem de uma metafísica infiltrada por falta de vigilância descreve mal. A psicologização coerente e a gnose denunciada por Buber revelam-se o mesmo gesto visto de dois lados: situar Deus </w:t>
      </w:r>
      <w:r w:rsidDel="00000000" w:rsidR="00000000" w:rsidRPr="00000000">
        <w:rPr>
          <w:rFonts w:ascii="Times New Roman" w:cs="Times New Roman" w:eastAsia="Times New Roman" w:hAnsi="Times New Roman"/>
          <w:i w:val="1"/>
          <w:iCs w:val="1"/>
          <w:color w:val="000000"/>
          <w:sz w:val="24"/>
          <w:szCs w:val="24"/>
          <w:rtl w:val="0"/>
        </w:rPr>
        <w:t xml:space="preserve">in anima</w:t>
      </w:r>
      <w:r w:rsidDel="00000000" w:rsidR="00000000" w:rsidRPr="00000000">
        <w:rPr>
          <w:rFonts w:ascii="Times New Roman" w:cs="Times New Roman" w:eastAsia="Times New Roman" w:hAnsi="Times New Roman"/>
          <w:color w:val="000000"/>
          <w:sz w:val="24"/>
          <w:szCs w:val="24"/>
          <w:rtl w:val="0"/>
        </w:rPr>
        <w:t xml:space="preserve">. Do lado de Segal, esse gesto é a consequência do método; do lado de Buber, é uma doutrina sobre onde o divino reside. As duas descrições são verdadeiras ao mesmo tempo, e é o </w:t>
      </w:r>
      <w:r w:rsidDel="00000000" w:rsidR="00000000" w:rsidRPr="00000000">
        <w:rPr>
          <w:rFonts w:ascii="Times New Roman" w:cs="Times New Roman" w:eastAsia="Times New Roman" w:hAnsi="Times New Roman"/>
          <w:i w:val="1"/>
          <w:iCs w:val="1"/>
          <w:color w:val="000000"/>
          <w:sz w:val="24"/>
          <w:szCs w:val="24"/>
          <w:rtl w:val="0"/>
        </w:rPr>
        <w:t xml:space="preserve">esse in anima</w:t>
      </w:r>
      <w:r w:rsidDel="00000000" w:rsidR="00000000" w:rsidRPr="00000000">
        <w:rPr>
          <w:rFonts w:ascii="Times New Roman" w:cs="Times New Roman" w:eastAsia="Times New Roman" w:hAnsi="Times New Roman"/>
          <w:color w:val="000000"/>
          <w:sz w:val="24"/>
          <w:szCs w:val="24"/>
          <w:rtl w:val="0"/>
        </w:rPr>
        <w:t xml:space="preserve"> que as torna compatíveis. Quem sustenta que a realidade viva é realidade na psique pode dizer, sem contradição com seus próprios princípios, que sabe de Deus, pois o Deus de que fala não tem outro lugar onde estar. O "eu sei" leva o compromisso fenomenológico até a sua consequência, e nessa consequência ele já contém uma tese sobre a localização do divino que nenhum teólogo, e nenhum filósofo da religião, poderia considerar neutra.</w:t>
      </w:r>
      <w:r w:rsidDel="00000000" w:rsidR="00000000" w:rsidRPr="00000000">
        <w:rPr>
          <w:rtl w:val="0"/>
        </w:rPr>
      </w:r>
    </w:p>
    <w:p w:rsidR="00000000" w:rsidDel="00000000" w:rsidP="00000000" w:rsidRDefault="00000000" w:rsidRPr="00000000" w14:paraId="0000010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resta, depois desse percurso, é uma imagem mais exigente do compromisso fenomenológico. Em 1921, Jung o funda numa teoria da realidade psíquica que lhe dá força e, ao mesmo tempo, o expõe à suspeita de ontologia. Em 1952, diante de Buber, ele o defende como fronteira de competência. Em 1959, diante de uma câmera, ele o ultrapassa numa frase e, em 1960, o restabelece numa carta. O padrão é constante: um excesso espontâneo, seguido de uma correção refletida que devolve o enunciado ao limite. A autolimitação de Jung vive desse movimento e não teria como existir sem ele, porque o fundamento que a sustenta, a psique como terceiro em que ideia e coisa se encontram, tende por si mesmo a crescer até ocupar o lugar do real. Manter o compromisso significa, portanto, refazê-lo a cada enunciado. A carta à </w:t>
      </w:r>
      <w:r w:rsidDel="00000000" w:rsidR="00000000" w:rsidRPr="00000000">
        <w:rPr>
          <w:rFonts w:ascii="Times New Roman" w:cs="Times New Roman" w:eastAsia="Times New Roman" w:hAnsi="Times New Roman"/>
          <w:i w:val="1"/>
          <w:iCs w:val="1"/>
          <w:color w:val="000000"/>
          <w:sz w:val="24"/>
          <w:szCs w:val="24"/>
          <w:rtl w:val="0"/>
        </w:rPr>
        <w:t xml:space="preserve">The Listener</w:t>
      </w:r>
      <w:r w:rsidDel="00000000" w:rsidR="00000000" w:rsidRPr="00000000">
        <w:rPr>
          <w:rFonts w:ascii="Times New Roman" w:cs="Times New Roman" w:eastAsia="Times New Roman" w:hAnsi="Times New Roman"/>
          <w:color w:val="000000"/>
          <w:sz w:val="24"/>
          <w:szCs w:val="24"/>
          <w:rtl w:val="0"/>
        </w:rPr>
        <w:t xml:space="preserve"> mostra esse trabalho com clareza, ao recolocar o saber de Jung na experiência de um fator que ele declara, em si mesmo, desconhecido.</w:t>
      </w:r>
      <w:r w:rsidDel="00000000" w:rsidR="00000000" w:rsidRPr="00000000">
        <w:rPr>
          <w:rtl w:val="0"/>
        </w:rPr>
      </w:r>
    </w:p>
    <w:p w:rsidR="00000000" w:rsidDel="00000000" w:rsidP="00000000" w:rsidRDefault="00000000" w:rsidRPr="00000000" w14:paraId="00000109">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10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Adler, G., &amp; Jaffé, A. (Eds.). (1975). </w:t>
      </w:r>
      <w:r w:rsidDel="00000000" w:rsidR="00000000" w:rsidRPr="00000000">
        <w:rPr>
          <w:rFonts w:ascii="Times New Roman" w:cs="Times New Roman" w:eastAsia="Times New Roman" w:hAnsi="Times New Roman"/>
          <w:i w:val="1"/>
          <w:iCs w:val="1"/>
          <w:color w:val="000000"/>
          <w:sz w:val="24"/>
          <w:szCs w:val="24"/>
          <w:rtl w:val="0"/>
        </w:rPr>
        <w:t xml:space="preserve">C. G. Jung Letters, Vol. 2: 1951-1961</w:t>
      </w:r>
      <w:r w:rsidDel="00000000" w:rsidR="00000000" w:rsidRPr="00000000">
        <w:rPr>
          <w:rFonts w:ascii="Times New Roman" w:cs="Times New Roman" w:eastAsia="Times New Roman" w:hAnsi="Times New Roman"/>
          <w:color w:val="000000"/>
          <w:sz w:val="24"/>
          <w:szCs w:val="24"/>
          <w:rtl w:val="0"/>
        </w:rPr>
        <w:t xml:space="preserve"> (R. F. C. Hull, Trad.). Princeton University Press.</w:t>
      </w:r>
      <w:r w:rsidDel="00000000" w:rsidR="00000000" w:rsidRPr="00000000">
        <w:rPr>
          <w:rtl w:val="0"/>
        </w:rPr>
      </w:r>
    </w:p>
    <w:p w:rsidR="00000000" w:rsidDel="00000000" w:rsidP="00000000" w:rsidRDefault="00000000" w:rsidRPr="00000000" w14:paraId="0000010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Brooks, R. M. (2011). Un-thought out metaphysics in analytical psychology: A critique of Jung's epistemological basis for psychic reality.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w:t>
      </w:r>
      <w:r w:rsidDel="00000000" w:rsidR="00000000" w:rsidRPr="00000000">
        <w:rPr>
          <w:rFonts w:ascii="Times New Roman" w:cs="Times New Roman" w:eastAsia="Times New Roman" w:hAnsi="Times New Roman"/>
          <w:color w:val="000000"/>
          <w:sz w:val="24"/>
          <w:szCs w:val="24"/>
          <w:rtl w:val="0"/>
        </w:rPr>
        <w:t xml:space="preserve">, 56(4), 492-513. https://doi.org/10.1111/j.1468-5922.2011.01925.x</w:t>
      </w:r>
      <w:r w:rsidDel="00000000" w:rsidR="00000000" w:rsidRPr="00000000">
        <w:rPr>
          <w:rtl w:val="0"/>
        </w:rPr>
      </w:r>
    </w:p>
    <w:p w:rsidR="00000000" w:rsidDel="00000000" w:rsidP="00000000" w:rsidRDefault="00000000" w:rsidRPr="00000000" w14:paraId="0000010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Buber, M. (1953). </w:t>
      </w:r>
      <w:r w:rsidDel="00000000" w:rsidR="00000000" w:rsidRPr="00000000">
        <w:rPr>
          <w:rFonts w:ascii="Times New Roman" w:cs="Times New Roman" w:eastAsia="Times New Roman" w:hAnsi="Times New Roman"/>
          <w:i w:val="1"/>
          <w:iCs w:val="1"/>
          <w:color w:val="000000"/>
          <w:sz w:val="24"/>
          <w:szCs w:val="24"/>
          <w:rtl w:val="0"/>
        </w:rPr>
        <w:t xml:space="preserve">Gottesfinsternis: Betrachtungen zur Beziehung zwischen Religion und Philosophie</w:t>
      </w:r>
      <w:r w:rsidDel="00000000" w:rsidR="00000000" w:rsidRPr="00000000">
        <w:rPr>
          <w:rFonts w:ascii="Times New Roman" w:cs="Times New Roman" w:eastAsia="Times New Roman" w:hAnsi="Times New Roman"/>
          <w:color w:val="000000"/>
          <w:sz w:val="24"/>
          <w:szCs w:val="24"/>
          <w:rtl w:val="0"/>
        </w:rPr>
        <w:t xml:space="preserve">. Manesse.</w:t>
      </w:r>
      <w:r w:rsidDel="00000000" w:rsidR="00000000" w:rsidRPr="00000000">
        <w:rPr>
          <w:rtl w:val="0"/>
        </w:rPr>
      </w:r>
    </w:p>
    <w:p w:rsidR="00000000" w:rsidDel="00000000" w:rsidP="00000000" w:rsidRDefault="00000000" w:rsidRPr="00000000" w14:paraId="0000010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Drob, S. L. (1999). Jung and the Kabbalah. </w:t>
      </w:r>
      <w:r w:rsidDel="00000000" w:rsidR="00000000" w:rsidRPr="00000000">
        <w:rPr>
          <w:rFonts w:ascii="Times New Roman" w:cs="Times New Roman" w:eastAsia="Times New Roman" w:hAnsi="Times New Roman"/>
          <w:i w:val="1"/>
          <w:iCs w:val="1"/>
          <w:color w:val="000000"/>
          <w:sz w:val="24"/>
          <w:szCs w:val="24"/>
          <w:rtl w:val="0"/>
        </w:rPr>
        <w:t xml:space="preserve">History of Psychology</w:t>
      </w:r>
      <w:r w:rsidDel="00000000" w:rsidR="00000000" w:rsidRPr="00000000">
        <w:rPr>
          <w:rFonts w:ascii="Times New Roman" w:cs="Times New Roman" w:eastAsia="Times New Roman" w:hAnsi="Times New Roman"/>
          <w:color w:val="000000"/>
          <w:sz w:val="24"/>
          <w:szCs w:val="24"/>
          <w:rtl w:val="0"/>
        </w:rPr>
        <w:t xml:space="preserve">, 2(2), 102-118. https://doi.org/10.1037/1093-4510.2.2.102</w:t>
      </w:r>
      <w:r w:rsidDel="00000000" w:rsidR="00000000" w:rsidRPr="00000000">
        <w:rPr>
          <w:rtl w:val="0"/>
        </w:rPr>
      </w:r>
    </w:p>
    <w:p w:rsidR="00000000" w:rsidDel="00000000" w:rsidP="00000000" w:rsidRDefault="00000000" w:rsidRPr="00000000" w14:paraId="0000010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(1960, 21 de janeiro). [Carta ao editor]. </w:t>
      </w:r>
      <w:r w:rsidDel="00000000" w:rsidR="00000000" w:rsidRPr="00000000">
        <w:rPr>
          <w:rFonts w:ascii="Times New Roman" w:cs="Times New Roman" w:eastAsia="Times New Roman" w:hAnsi="Times New Roman"/>
          <w:i w:val="1"/>
          <w:iCs w:val="1"/>
          <w:color w:val="000000"/>
          <w:sz w:val="24"/>
          <w:szCs w:val="24"/>
          <w:rtl w:val="0"/>
        </w:rPr>
        <w:t xml:space="preserve">The Listener</w:t>
      </w:r>
      <w:r w:rsidDel="00000000" w:rsidR="00000000" w:rsidRPr="00000000">
        <w:rPr>
          <w:rFonts w:ascii="Times New Roman" w:cs="Times New Roman" w:eastAsia="Times New Roman" w:hAnsi="Times New Roman"/>
          <w:color w:val="000000"/>
          <w:sz w:val="24"/>
          <w:szCs w:val="24"/>
          <w:rtl w:val="0"/>
        </w:rPr>
        <w:t xml:space="preserve">, p. 133.</w:t>
      </w:r>
      <w:r w:rsidDel="00000000" w:rsidR="00000000" w:rsidRPr="00000000">
        <w:rPr>
          <w:rtl w:val="0"/>
        </w:rPr>
      </w:r>
    </w:p>
    <w:p w:rsidR="00000000" w:rsidDel="00000000" w:rsidP="00000000" w:rsidRDefault="00000000" w:rsidRPr="00000000" w14:paraId="0000010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(1971). </w:t>
      </w:r>
      <w:r w:rsidDel="00000000" w:rsidR="00000000" w:rsidRPr="00000000">
        <w:rPr>
          <w:rFonts w:ascii="Times New Roman" w:cs="Times New Roman" w:eastAsia="Times New Roman" w:hAnsi="Times New Roman"/>
          <w:i w:val="1"/>
          <w:iCs w:val="1"/>
          <w:color w:val="000000"/>
          <w:sz w:val="24"/>
          <w:szCs w:val="24"/>
          <w:rtl w:val="0"/>
        </w:rPr>
        <w:t xml:space="preserve">Psychological Types</w:t>
      </w:r>
      <w:r w:rsidDel="00000000" w:rsidR="00000000" w:rsidRPr="00000000">
        <w:rPr>
          <w:rFonts w:ascii="Times New Roman" w:cs="Times New Roman" w:eastAsia="Times New Roman" w:hAnsi="Times New Roman"/>
          <w:color w:val="000000"/>
          <w:sz w:val="24"/>
          <w:szCs w:val="24"/>
          <w:rtl w:val="0"/>
        </w:rPr>
        <w:t xml:space="preserve"> (R. F. C. Hull, Trad.; Collected Works, Vol. 6). Princeton University Press. (Trabalho original publicado em 1921)</w:t>
      </w:r>
      <w:r w:rsidDel="00000000" w:rsidR="00000000" w:rsidRPr="00000000">
        <w:rPr>
          <w:rtl w:val="0"/>
        </w:rPr>
      </w:r>
    </w:p>
    <w:p w:rsidR="00000000" w:rsidDel="00000000" w:rsidP="00000000" w:rsidRDefault="00000000" w:rsidRPr="00000000" w14:paraId="0000011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(1978). </w:t>
      </w:r>
      <w:r w:rsidDel="00000000" w:rsidR="00000000" w:rsidRPr="00000000">
        <w:rPr>
          <w:rFonts w:ascii="Times New Roman" w:cs="Times New Roman" w:eastAsia="Times New Roman" w:hAnsi="Times New Roman"/>
          <w:i w:val="1"/>
          <w:iCs w:val="1"/>
          <w:color w:val="000000"/>
          <w:sz w:val="24"/>
          <w:szCs w:val="24"/>
          <w:rtl w:val="0"/>
        </w:rPr>
        <w:t xml:space="preserve">Psicologia e religião</w:t>
      </w:r>
      <w:r w:rsidDel="00000000" w:rsidR="00000000" w:rsidRPr="00000000">
        <w:rPr>
          <w:rFonts w:ascii="Times New Roman" w:cs="Times New Roman" w:eastAsia="Times New Roman" w:hAnsi="Times New Roman"/>
          <w:color w:val="000000"/>
          <w:sz w:val="24"/>
          <w:szCs w:val="24"/>
          <w:rtl w:val="0"/>
        </w:rPr>
        <w:t xml:space="preserve"> (Obras completas, Vol. XI/1). Vozes. (Trabalho original publicado em 1938/1940)</w:t>
      </w:r>
      <w:r w:rsidDel="00000000" w:rsidR="00000000" w:rsidRPr="00000000">
        <w:rPr>
          <w:rtl w:val="0"/>
        </w:rPr>
      </w:r>
    </w:p>
    <w:p w:rsidR="00000000" w:rsidDel="00000000" w:rsidP="00000000" w:rsidRDefault="00000000" w:rsidRPr="00000000" w14:paraId="0000011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(2014b). </w:t>
      </w:r>
      <w:r w:rsidDel="00000000" w:rsidR="00000000" w:rsidRPr="00000000">
        <w:rPr>
          <w:rFonts w:ascii="Times New Roman" w:cs="Times New Roman" w:eastAsia="Times New Roman" w:hAnsi="Times New Roman"/>
          <w:i w:val="1"/>
          <w:iCs w:val="1"/>
          <w:color w:val="000000"/>
          <w:sz w:val="24"/>
          <w:szCs w:val="24"/>
          <w:rtl w:val="0"/>
        </w:rPr>
        <w:t xml:space="preserve">A natureza da psique</w:t>
      </w:r>
      <w:r w:rsidDel="00000000" w:rsidR="00000000" w:rsidRPr="00000000">
        <w:rPr>
          <w:rFonts w:ascii="Times New Roman" w:cs="Times New Roman" w:eastAsia="Times New Roman" w:hAnsi="Times New Roman"/>
          <w:color w:val="000000"/>
          <w:sz w:val="24"/>
          <w:szCs w:val="24"/>
          <w:rtl w:val="0"/>
        </w:rPr>
        <w:t xml:space="preserve"> (Obras completas, Vol. VIII/2). Vozes. (Trabalho original publicado em 1947/1954)</w:t>
      </w:r>
      <w:r w:rsidDel="00000000" w:rsidR="00000000" w:rsidRPr="00000000">
        <w:rPr>
          <w:rtl w:val="0"/>
        </w:rPr>
      </w:r>
    </w:p>
    <w:p w:rsidR="00000000" w:rsidDel="00000000" w:rsidP="00000000" w:rsidRDefault="00000000" w:rsidRPr="00000000" w14:paraId="0000011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(2015a). </w:t>
      </w:r>
      <w:r w:rsidDel="00000000" w:rsidR="00000000" w:rsidRPr="00000000">
        <w:rPr>
          <w:rFonts w:ascii="Times New Roman" w:cs="Times New Roman" w:eastAsia="Times New Roman" w:hAnsi="Times New Roman"/>
          <w:i w:val="1"/>
          <w:iCs w:val="1"/>
          <w:color w:val="000000"/>
          <w:sz w:val="24"/>
          <w:szCs w:val="24"/>
          <w:rtl w:val="0"/>
        </w:rPr>
        <w:t xml:space="preserve">A vida simbólica</w:t>
      </w:r>
      <w:r w:rsidDel="00000000" w:rsidR="00000000" w:rsidRPr="00000000">
        <w:rPr>
          <w:rFonts w:ascii="Times New Roman" w:cs="Times New Roman" w:eastAsia="Times New Roman" w:hAnsi="Times New Roman"/>
          <w:color w:val="000000"/>
          <w:sz w:val="24"/>
          <w:szCs w:val="24"/>
          <w:rtl w:val="0"/>
        </w:rPr>
        <w:t xml:space="preserve"> (Obras completas, Vol. XVIII/2). Vozes. (Trabalho original publicado em 1952)</w:t>
      </w:r>
      <w:r w:rsidDel="00000000" w:rsidR="00000000" w:rsidRPr="00000000">
        <w:rPr>
          <w:rtl w:val="0"/>
        </w:rPr>
      </w:r>
    </w:p>
    <w:p w:rsidR="00000000" w:rsidDel="00000000" w:rsidP="00000000" w:rsidRDefault="00000000" w:rsidRPr="00000000" w14:paraId="0000011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(2015c). </w:t>
      </w:r>
      <w:r w:rsidDel="00000000" w:rsidR="00000000" w:rsidRPr="00000000">
        <w:rPr>
          <w:rFonts w:ascii="Times New Roman" w:cs="Times New Roman" w:eastAsia="Times New Roman" w:hAnsi="Times New Roman"/>
          <w:i w:val="1"/>
          <w:iCs w:val="1"/>
          <w:color w:val="000000"/>
          <w:sz w:val="24"/>
          <w:szCs w:val="24"/>
          <w:rtl w:val="0"/>
        </w:rPr>
        <w:t xml:space="preserve">Mysterium coniunctionis</w:t>
      </w:r>
      <w:r w:rsidDel="00000000" w:rsidR="00000000" w:rsidRPr="00000000">
        <w:rPr>
          <w:rFonts w:ascii="Times New Roman" w:cs="Times New Roman" w:eastAsia="Times New Roman" w:hAnsi="Times New Roman"/>
          <w:color w:val="000000"/>
          <w:sz w:val="24"/>
          <w:szCs w:val="24"/>
          <w:rtl w:val="0"/>
        </w:rPr>
        <w:t xml:space="preserve"> (Obras completas, Vol. XIV/2). Vozes. (Trabalho original publicado em 1955-1956)</w:t>
      </w:r>
      <w:r w:rsidDel="00000000" w:rsidR="00000000" w:rsidRPr="00000000">
        <w:rPr>
          <w:rtl w:val="0"/>
        </w:rPr>
      </w:r>
    </w:p>
    <w:p w:rsidR="00000000" w:rsidDel="00000000" w:rsidP="00000000" w:rsidRDefault="00000000" w:rsidRPr="00000000" w14:paraId="0000011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(2015d).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(Obras completas, Vol. VI). Vozes. (Trabalho original publicado em 1921)</w:t>
      </w:r>
      <w:r w:rsidDel="00000000" w:rsidR="00000000" w:rsidRPr="00000000">
        <w:rPr>
          <w:rtl w:val="0"/>
        </w:rPr>
      </w:r>
    </w:p>
    <w:p w:rsidR="00000000" w:rsidDel="00000000" w:rsidP="00000000" w:rsidRDefault="00000000" w:rsidRPr="00000000" w14:paraId="0000011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McGuire, W., &amp; Hull, R. F. C. (Eds.). (1977). </w:t>
      </w:r>
      <w:r w:rsidDel="00000000" w:rsidR="00000000" w:rsidRPr="00000000">
        <w:rPr>
          <w:rFonts w:ascii="Times New Roman" w:cs="Times New Roman" w:eastAsia="Times New Roman" w:hAnsi="Times New Roman"/>
          <w:i w:val="1"/>
          <w:iCs w:val="1"/>
          <w:color w:val="000000"/>
          <w:sz w:val="24"/>
          <w:szCs w:val="24"/>
          <w:rtl w:val="0"/>
        </w:rPr>
        <w:t xml:space="preserve">C. G. Jung Speaking: Interviews and Encounters</w:t>
      </w:r>
      <w:r w:rsidDel="00000000" w:rsidR="00000000" w:rsidRPr="00000000">
        <w:rPr>
          <w:rFonts w:ascii="Times New Roman" w:cs="Times New Roman" w:eastAsia="Times New Roman" w:hAnsi="Times New Roman"/>
          <w:color w:val="000000"/>
          <w:sz w:val="24"/>
          <w:szCs w:val="24"/>
          <w:rtl w:val="0"/>
        </w:rPr>
        <w:t xml:space="preserve">. Princeton University Press.</w:t>
      </w:r>
      <w:r w:rsidDel="00000000" w:rsidR="00000000" w:rsidRPr="00000000">
        <w:rPr>
          <w:rtl w:val="0"/>
        </w:rPr>
      </w:r>
    </w:p>
    <w:p w:rsidR="00000000" w:rsidDel="00000000" w:rsidP="00000000" w:rsidRDefault="00000000" w:rsidRPr="00000000" w14:paraId="0000011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Segal, R. A. (1987). Jung and Gnosticism. </w:t>
      </w:r>
      <w:r w:rsidDel="00000000" w:rsidR="00000000" w:rsidRPr="00000000">
        <w:rPr>
          <w:rFonts w:ascii="Times New Roman" w:cs="Times New Roman" w:eastAsia="Times New Roman" w:hAnsi="Times New Roman"/>
          <w:i w:val="1"/>
          <w:iCs w:val="1"/>
          <w:color w:val="000000"/>
          <w:sz w:val="24"/>
          <w:szCs w:val="24"/>
          <w:rtl w:val="0"/>
        </w:rPr>
        <w:t xml:space="preserve">Religion</w:t>
      </w:r>
      <w:r w:rsidDel="00000000" w:rsidR="00000000" w:rsidRPr="00000000">
        <w:rPr>
          <w:rFonts w:ascii="Times New Roman" w:cs="Times New Roman" w:eastAsia="Times New Roman" w:hAnsi="Times New Roman"/>
          <w:color w:val="000000"/>
          <w:sz w:val="24"/>
          <w:szCs w:val="24"/>
          <w:rtl w:val="0"/>
        </w:rPr>
        <w:t xml:space="preserve">, 17(4), 301-336. https://doi.org/10.1016/0048-721X(87)90057-1</w:t>
      </w:r>
      <w:r w:rsidDel="00000000" w:rsidR="00000000" w:rsidRPr="00000000">
        <w:rPr>
          <w:rtl w:val="0"/>
        </w:rPr>
      </w:r>
    </w:p>
    <w:p w:rsidR="00000000" w:rsidDel="00000000" w:rsidP="00000000" w:rsidRDefault="00000000" w:rsidRPr="00000000" w14:paraId="0000011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Shamdasani, S. (2003). </w:t>
      </w:r>
      <w:r w:rsidDel="00000000" w:rsidR="00000000" w:rsidRPr="00000000">
        <w:rPr>
          <w:rFonts w:ascii="Times New Roman" w:cs="Times New Roman" w:eastAsia="Times New Roman" w:hAnsi="Times New Roman"/>
          <w:i w:val="1"/>
          <w:iCs w:val="1"/>
          <w:color w:val="000000"/>
          <w:sz w:val="24"/>
          <w:szCs w:val="24"/>
          <w:rtl w:val="0"/>
        </w:rPr>
        <w:t xml:space="preserve">Jung and the Making of Modern Psychology: The Dream of a Science</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118">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6. O risco da hipostasiação</w:t>
      </w:r>
      <w:r w:rsidDel="00000000" w:rsidR="00000000" w:rsidRPr="00000000">
        <w:rPr>
          <w:rtl w:val="0"/>
        </w:rPr>
      </w:r>
    </w:p>
    <w:p w:rsidR="00000000" w:rsidDel="00000000" w:rsidP="00000000" w:rsidRDefault="00000000" w:rsidRPr="00000000" w14:paraId="00000119">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Quando o Selbst vira dogma</w:t>
      </w:r>
      <w:r w:rsidDel="00000000" w:rsidR="00000000" w:rsidRPr="00000000">
        <w:rPr>
          <w:rtl w:val="0"/>
        </w:rPr>
      </w:r>
    </w:p>
    <w:p w:rsidR="00000000" w:rsidDel="00000000" w:rsidP="00000000" w:rsidRDefault="00000000" w:rsidRPr="00000000" w14:paraId="0000011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Hipostasiar consiste em conferir existência substancial àquilo que foi, de início, apenas um modo de nomear. O movimento é sutil porque não exige nenhuma afirmação explícita: basta que um conceito de trabalho — cunhado para dar forma a uma experiência — passe a ser usado como se designasse uma coisa dotada de propriedades, intenções e poder causal próprios. Whitehead chamou esse deslize de "falácia da concretude deslocada", que ocorre ao tomar a abstração pelo concreto</w:t>
      </w:r>
      <w:r w:rsidDel="00000000" w:rsidR="00000000" w:rsidRPr="00000000">
        <w:rPr>
          <w:vertAlign w:val="superscript"/>
        </w:rPr>
        <w:footnoteReference w:customMarkFollows="0" w:id="104"/>
      </w:r>
      <w:r>
        <w:rPr>
          <w:rFonts w:ascii="Times New Roman" w:cs="Times New Roman" w:eastAsia="Times New Roman" w:hAnsi="Times New Roman"/>
          <w:color w:val="000000"/>
          <w:sz w:val="24"/>
          <w:szCs w:val="24"/>
          <w:rtl w:val="0"/>
        </w:rPr>
        <w:t xml:space="preserve">. Na psicologia complexa, o candidato mais óbvio a essa falácia é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1B">
      <w:pPr>
        <w:pStyle w:val="Heading2"/>
        <w:keepNext w:val="1"/>
        <w:spacing w:after="180" w:before="360" w:lineRule="auto"/>
        <w:jc w:val="left"/>
        <w:rPr/>
      </w:pPr>
      <w:r>
        <w:rPr>
          <w:rFonts w:ascii="Times New Roman" w:cs="Times New Roman" w:eastAsia="Times New Roman" w:hAnsi="Times New Roman"/>
          <w:b w:val="1"/>
          <w:bCs w:val="1"/>
          <w:color w:val="000000"/>
          <w:sz w:val="24"/>
          <w:szCs w:val="24"/>
          <w:rtl w:val="0"/>
        </w:rPr>
        <w:t xml:space="preserve">6.1 O </w:t>
      </w:r>
      <w:r>
        <w:rPr>
          <w:rFonts w:ascii="Times New Roman" w:cs="Times New Roman" w:eastAsia="Times New Roman" w:hAnsi="Times New Roman"/>
          <w:b w:val="1"/>
          <w:bCs w:val="1"/>
          <w:color w:val="000000"/>
          <w:sz w:val="24"/>
          <w:szCs w:val="24"/>
          <w:rtl w:val="0"/>
          <w:i w:val="1"/>
          <w:iCs w:val="1"/>
        </w:rPr>
        <w:t xml:space="preserve">Selbst</w:t>
      </w:r>
      <w:r>
        <w:rPr>
          <w:rFonts w:ascii="Times New Roman" w:cs="Times New Roman" w:eastAsia="Times New Roman" w:hAnsi="Times New Roman"/>
          <w:b w:val="1"/>
          <w:bCs w:val="1"/>
          <w:color w:val="000000"/>
          <w:sz w:val="24"/>
          <w:szCs w:val="24"/>
          <w:rtl w:val="0"/>
        </w:rPr>
        <w:t xml:space="preserve"> como conceito-limite</w:t>
      </w:r>
      <w:r w:rsidDel="00000000" w:rsidR="00000000" w:rsidRPr="00000000">
        <w:rPr>
          <w:rtl w:val="0"/>
        </w:rPr>
      </w:r>
    </w:p>
    <w:p w:rsidR="00000000" w:rsidDel="00000000" w:rsidP="00000000" w:rsidRDefault="00000000" w:rsidRPr="00000000" w14:paraId="0000011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próprio Jung ofereceu o antídoto. Em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Pr>
          <w:rFonts w:ascii="Times New Roman" w:cs="Times New Roman" w:eastAsia="Times New Roman" w:hAnsi="Times New Roman"/>
          <w:color w:val="000000"/>
          <w:sz w:val="24"/>
          <w:szCs w:val="24"/>
          <w:rtl w:val="0"/>
        </w:rPr>
        <w:t xml:space="preserve">, ao introduzir o Si-mesmo como a totalidade que abrange consciente e inconsciente, ele o qualifica expressamente como um conceito-limite (</w:t>
      </w:r>
      <w:r>
        <w:rPr>
          <w:rFonts w:ascii="Times New Roman" w:cs="Times New Roman" w:eastAsia="Times New Roman" w:hAnsi="Times New Roman"/>
          <w:color w:val="000000"/>
          <w:sz w:val="24"/>
          <w:szCs w:val="24"/>
          <w:rtl w:val="0"/>
          <w:i w:val="1"/>
          <w:iCs w:val="1"/>
        </w:rPr>
        <w:t xml:space="preserve">Grenzbegriff</w:t>
      </w:r>
      <w:r>
        <w:rPr>
          <w:rFonts w:ascii="Times New Roman" w:cs="Times New Roman" w:eastAsia="Times New Roman" w:hAnsi="Times New Roman"/>
          <w:color w:val="000000"/>
          <w:sz w:val="24"/>
          <w:szCs w:val="24"/>
          <w:rtl w:val="0"/>
        </w:rPr>
        <w:t xml:space="preserve">), comparável à coisa em si kantiana: algo que se postula para dar conta da experiência, mas que, por definição, excede tudo o que dela se pode conhecer</w:t>
      </w:r>
      <w:r w:rsidDel="00000000" w:rsidR="00000000" w:rsidRPr="00000000">
        <w:rPr>
          <w:vertAlign w:val="superscript"/>
        </w:rPr>
        <w:footnoteReference w:customMarkFollows="0" w:id="105"/>
      </w:r>
      <w:r>
        <w:rPr>
          <w:rFonts w:ascii="Times New Roman" w:cs="Times New Roman" w:eastAsia="Times New Roman" w:hAnsi="Times New Roman"/>
          <w:color w:val="000000"/>
          <w:sz w:val="24"/>
          <w:szCs w:val="24"/>
          <w:rtl w:val="0"/>
        </w:rPr>
        <w:t xml:space="preserve">. Lido assim,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nomeia a borda do que a psique pode dizer de si mesma — não uma instância que age por trás dela. É o mesmo estatuto do arquétipo em si: irrepresentável, conhecido apenas por suas imagens</w:t>
      </w:r>
      <w:r w:rsidDel="00000000" w:rsidR="00000000" w:rsidRPr="00000000">
        <w:rPr>
          <w:vertAlign w:val="superscript"/>
        </w:rPr>
        <w:footnoteReference w:customMarkFollows="0" w:id="106"/>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1D">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6.2 Da borda ao centro</w:t>
      </w:r>
      <w:r w:rsidDel="00000000" w:rsidR="00000000" w:rsidRPr="00000000">
        <w:rPr>
          <w:rtl w:val="0"/>
        </w:rPr>
      </w:r>
    </w:p>
    <w:p w:rsidR="00000000" w:rsidDel="00000000" w:rsidP="00000000" w:rsidRDefault="00000000" w:rsidRPr="00000000" w14:paraId="0000011E">
      <w:pPr>
        <w:spacing w:line="360" w:lineRule="auto"/>
        <w:ind w:firstLine="720"/>
        <w:jc w:val="both"/>
        <w:rPr/>
      </w:pPr>
      <w:r>
        <w:rPr>
          <w:rFonts w:ascii="Times New Roman" w:cs="Times New Roman" w:eastAsia="Times New Roman" w:hAnsi="Times New Roman"/>
          <w:color w:val="000000"/>
          <w:sz w:val="24"/>
          <w:szCs w:val="24"/>
          <w:rtl w:val="0"/>
        </w:rPr>
        <w:t xml:space="preserve">O problema é que a linguagem com que Jung descreve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nos escritos posteriores nem sempre preserva essa cautela. Em </w:t>
      </w:r>
      <w:r w:rsidDel="00000000" w:rsidR="00000000" w:rsidRPr="00000000">
        <w:rPr>
          <w:rFonts w:ascii="Times New Roman" w:cs="Times New Roman" w:eastAsia="Times New Roman" w:hAnsi="Times New Roman"/>
          <w:i w:val="1"/>
          <w:iCs w:val="1"/>
          <w:color w:val="000000"/>
          <w:sz w:val="24"/>
          <w:szCs w:val="24"/>
          <w:rtl w:val="0"/>
        </w:rPr>
        <w:t xml:space="preserve">Aion</w:t>
      </w:r>
      <w:r w:rsidDel="00000000" w:rsidR="00000000" w:rsidRPr="00000000">
        <w:rPr>
          <w:rFonts w:ascii="Times New Roman" w:cs="Times New Roman" w:eastAsia="Times New Roman" w:hAnsi="Times New Roman"/>
          <w:color w:val="000000"/>
          <w:sz w:val="24"/>
          <w:szCs w:val="24"/>
          <w:rtl w:val="0"/>
        </w:rPr>
        <w:t xml:space="preserve">, o si-mesmo aparece como arquétipo da totalidade, indistinguível, do ponto de vista empírico, da imagem de Deus na alma</w:t>
      </w:r>
      <w:r w:rsidDel="00000000" w:rsidR="00000000" w:rsidRPr="00000000">
        <w:rPr>
          <w:vertAlign w:val="superscript"/>
        </w:rPr>
        <w:footnoteReference w:customMarkFollows="0" w:id="107"/>
      </w:r>
      <w:r w:rsidDel="00000000" w:rsidR="00000000" w:rsidRPr="00000000">
        <w:rPr>
          <w:rFonts w:ascii="Times New Roman" w:cs="Times New Roman" w:eastAsia="Times New Roman" w:hAnsi="Times New Roman"/>
          <w:color w:val="000000"/>
          <w:sz w:val="24"/>
          <w:szCs w:val="24"/>
          <w:rtl w:val="0"/>
        </w:rPr>
        <w:t xml:space="preserve">. A ressalva fenomenológica continua formalmente presente — trata-se da imagem, não de Deus —, mas o vocabulário de centro, meta, ordem e orientação atribui ao conceito uma função diretiva que já não é a de uma borda. Um conceito-limite não orienta nada; uma instância que orienta o processo de individuação começa a se parecer com um sujeito. É nesse ponto que a dialética junguiana corre o risco de voltar a ser hegeliana pela porta dos fundos: o terceiro vivo, que devia permanecer aberto, passa a ser lido como etapa de um percurso cujo termo — a totalidade — estaria garantido desde o início.</w:t>
      </w:r>
      <w:r w:rsidDel="00000000" w:rsidR="00000000" w:rsidRPr="00000000">
        <w:rPr>
          <w:rtl w:val="0"/>
        </w:rPr>
      </w:r>
    </w:p>
    <w:p w:rsidR="00000000" w:rsidDel="00000000" w:rsidP="00000000" w:rsidRDefault="00000000" w:rsidRPr="00000000" w14:paraId="0000011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Esse risco, sustento, não é hipotético; ele se realizou em boa parte da recepção. James Hillman o diagnosticou já em 1971, ao denunciar o monoteísmo implícito de uma psicologia que subordina a multiplicidade das figuras psíquicas a um centro unificador e trata a integração como valor supremo</w:t>
      </w:r>
      <w:r w:rsidDel="00000000" w:rsidR="00000000" w:rsidRPr="00000000">
        <w:rPr>
          <w:vertAlign w:val="superscript"/>
        </w:rPr>
        <w:footnoteReference w:customMarkFollows="0" w:id="108"/>
      </w:r>
      <w:r>
        <w:rPr>
          <w:rFonts w:ascii="Times New Roman" w:cs="Times New Roman" w:eastAsia="Times New Roman" w:hAnsi="Times New Roman"/>
          <w:color w:val="000000"/>
          <w:sz w:val="24"/>
          <w:szCs w:val="24"/>
          <w:rtl w:val="0"/>
        </w:rPr>
        <w:t xml:space="preserve">. A crítica não precisa ser aceita em sua forma politeísta para que seu núcleo se mantenha: quando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deixa de ser pergunta e passa a ser resposta, o analista já sabe de antemão para onde o material do paciente deve conduzir, e o símbolo, em vez de ser acolhido como expressão do desconhecido, é traduzido num vocabulário previamente fixado. O símbolo vivo torna-se sinal — precisamente a degeneração que Jung descrevera em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20">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O Self sabe o caminho</w:t>
      </w:r>
      <w:r w:rsidDel="00000000" w:rsidR="00000000" w:rsidRPr="00000000">
        <w:rPr>
          <w:rtl w:val="0"/>
        </w:rPr>
      </w:r>
    </w:p>
    <w:p w:rsidR="00000000" w:rsidDel="00000000" w:rsidP="00000000" w:rsidRDefault="00000000" w:rsidRPr="00000000" w14:paraId="00000121">
      <w:pPr>
        <w:spacing w:after="80" w:line="320" w:lineRule="auto"/>
        <w:ind w:left="432" w:right="432" w:firstLine="288"/>
        <w:jc w:val="both"/>
        <w:rPr/>
      </w:pPr>
      <w:r w:rsidDel="00000000" w:rsidR="00000000" w:rsidRPr="00000000">
        <w:rPr>
          <w:rFonts w:ascii="Times New Roman" w:cs="Times New Roman" w:eastAsia="Times New Roman" w:hAnsi="Times New Roman"/>
          <w:color w:val="000000"/>
          <w:sz w:val="24"/>
          <w:szCs w:val="24"/>
          <w:rtl w:val="0"/>
        </w:rPr>
        <w:t xml:space="preserve">Um psicólogo em formação junguiana procura análise depois de uma sequência de decisões que o deixaram sem dinheiro e sem chão: deixou um emprego público, mudou de cidade e abriu um consultório que não prospera. Fala com fluência o vocabulário da escola, e cada escolha é narrada como obediência a um chamado. "O Self estava me empurrando", diz. "Eu só precisei ter coragem de seguir." Quando as coisas dão errado, a explicação é a mesma, invertida: é o Self que está exigindo uma prova.</w:t>
      </w:r>
      <w:r w:rsidDel="00000000" w:rsidR="00000000" w:rsidRPr="00000000">
        <w:rPr>
          <w:rtl w:val="0"/>
        </w:rPr>
      </w:r>
    </w:p>
    <w:p w:rsidR="00000000" w:rsidDel="00000000" w:rsidP="00000000" w:rsidRDefault="00000000" w:rsidRPr="00000000" w14:paraId="00000122">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analista se reconhece no idioma do paciente, e é isso que torna difícil escutá-lo. As falas estão corretas, as referências também, e qualquer objeção soaria como incompreensão da teoria que os dois compartilham. Durante alguns meses as sessões viram conversas sobre o processo de individuação, agradáveis e estéreis. Relendo suas notas numa noite, ele percebe que em nenhuma sessão o paciente disse o que queria. Em todas, disse o que o Self queria dele. E ele próprio vinha tratando o termo do mesmo modo, como alguém a quem se podiam atribuir intenções.</w:t>
      </w:r>
      <w:r w:rsidDel="00000000" w:rsidR="00000000" w:rsidRPr="00000000">
        <w:rPr>
          <w:rtl w:val="0"/>
        </w:rPr>
      </w:r>
    </w:p>
    <w:p w:rsidR="00000000" w:rsidDel="00000000" w:rsidP="00000000" w:rsidRDefault="00000000" w:rsidRPr="00000000" w14:paraId="00000123">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A ocasião de sair disso vem pelo enquadre. No quinto mês o paciente deixa de pagar as sessões e, quando o assunto aparece, explica que está "num momento de desapego", que o dinheiro virá quando tiver de vir e que o analista, "como junguiano", haveria de entender. O analista sente irritação e, logo depois, vergonha da irritação. Diz que as sessões continuam a ter o preço combinado e que aquilo que o Self quer não altera a dívida. O paciente se ofende, diz que a resposta "não é junguiana" e falta à sessão seguinte.</w:t>
      </w:r>
      <w:r w:rsidDel="00000000" w:rsidR="00000000" w:rsidRPr="00000000">
        <w:rPr>
          <w:rtl w:val="0"/>
        </w:rPr>
      </w:r>
    </w:p>
    <w:p w:rsidR="00000000" w:rsidDel="00000000" w:rsidP="00000000" w:rsidRDefault="00000000" w:rsidRPr="00000000" w14:paraId="00000124">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Quando volta, fala pela primeira vez do medo que sentia no antigo emprego, de um chefe que o humilhava em público e da vergonha de ter saído por isso. Nas semanas seguintes as decisões aparecem como decisões suas, com motivos que não o engrandecem. Ele propõe parcelar a dívida e cumpre o parcelamento. O vocabulário da escola não desaparece, mas certa vez ele se corrige no meio de uma frase: "quer dizer, eu estava querendo".</w:t>
      </w:r>
      <w:r w:rsidDel="00000000" w:rsidR="00000000" w:rsidRPr="00000000">
        <w:rPr>
          <w:rtl w:val="0"/>
        </w:rPr>
      </w:r>
    </w:p>
    <w:p w:rsidR="00000000" w:rsidDel="00000000" w:rsidP="00000000" w:rsidRDefault="00000000" w:rsidRPr="00000000" w14:paraId="00000125">
      <w:pPr>
        <w:spacing w:line="360" w:lineRule="auto"/>
        <w:ind w:firstLine="720"/>
        <w:jc w:val="both"/>
        <w:rPr>
          <w:i w:val="1"/>
          <w:iCs w:val="1"/>
        </w:rPr>
      </w:pPr>
      <w:r w:rsidDel="00000000" w:rsidR="00000000" w:rsidRPr="00000000">
        <w:rPr>
          <w:rFonts w:ascii="Times New Roman" w:cs="Times New Roman" w:eastAsia="Times New Roman" w:hAnsi="Times New Roman"/>
          <w:color w:val="000000"/>
          <w:sz w:val="24"/>
          <w:szCs w:val="24"/>
          <w:rtl w:val="0"/>
        </w:rPr>
        <w:t xml:space="preserve">A hipostasiação aparece aqui em funcionamento, e sem precisar de nenhuma afirmação metafísica explícita. Bastou que um conceito-limite ganhasse vontade para que o paciente se desobrigasse das próprias escolhas e o analista perdesse, junto com ele, a capacidade de escutar o que o material dizia. O que os trouxe de volta foi o enquadre, que fez o papel de borda que o conceito deixara de fazer: um limite que não negocia com as intenções supostamente atribuídas ao</w:t>
      </w:r>
      <w:r w:rsidDel="00000000" w:rsidR="00000000" w:rsidRPr="00000000">
        <w:rPr>
          <w:rFonts w:ascii="Times New Roman" w:cs="Times New Roman" w:eastAsia="Times New Roman" w:hAnsi="Times New Roman"/>
          <w:i w:val="1"/>
          <w:iCs w:val="1"/>
          <w:color w:val="000000"/>
          <w:sz w:val="24"/>
          <w:szCs w:val="24"/>
          <w:rtl w:val="0"/>
        </w:rPr>
        <w:t xml:space="preserve"> Self.</w:t>
      </w:r>
      <w:r w:rsidDel="00000000" w:rsidR="00000000" w:rsidRPr="00000000">
        <w:rPr>
          <w:rtl w:val="0"/>
        </w:rPr>
      </w:r>
    </w:p>
    <w:p w:rsidR="00000000" w:rsidDel="00000000" w:rsidP="00000000" w:rsidRDefault="00000000" w:rsidRPr="00000000" w14:paraId="00000126">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6.3 O eixo ego-Self</w:t>
      </w:r>
      <w:r w:rsidDel="00000000" w:rsidR="00000000" w:rsidRPr="00000000">
        <w:rPr>
          <w:rtl w:val="0"/>
        </w:rPr>
      </w:r>
    </w:p>
    <w:p w:rsidR="00000000" w:rsidDel="00000000" w:rsidP="00000000" w:rsidRDefault="00000000" w:rsidRPr="00000000" w14:paraId="00000127">
      <w:pPr>
        <w:spacing w:line="360" w:lineRule="auto"/>
        <w:ind w:firstLine="720"/>
        <w:jc w:val="both"/>
        <w:rPr/>
      </w:pPr>
      <w:r>
        <w:rPr>
          <w:rFonts w:ascii="Times New Roman" w:cs="Times New Roman" w:eastAsia="Times New Roman" w:hAnsi="Times New Roman"/>
          <w:color w:val="000000"/>
          <w:sz w:val="24"/>
          <w:szCs w:val="24"/>
          <w:rtl w:val="0"/>
        </w:rPr>
        <w:t xml:space="preserve">Entre os herdeiros de Jung, o lugar em que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ganha com mais nitidez uma vontade própria é a teoria do desenvolvimento. Erich Neumann começou pela filogênese. Em História da origem da consciência, de 1949</w:t>
      </w:r>
      <w:r w:rsidDel="00000000" w:rsidR="00000000" w:rsidRPr="00000000">
        <w:rPr>
          <w:rFonts w:ascii="Times New Roman" w:cs="Times New Roman" w:eastAsia="Times New Roman" w:hAnsi="Times New Roman"/>
          <w:i w:val="1"/>
          <w:iCs w:val="1"/>
          <w:color w:val="000000"/>
          <w:sz w:val="24"/>
          <w:szCs w:val="24"/>
          <w:rtl w:val="0"/>
        </w:rPr>
        <w:t xml:space="preserve"/>
      </w:r>
      <w:r w:rsidDel="00000000" w:rsidR="00000000" w:rsidRPr="00000000">
        <w:rPr>
          <w:i w:val="1"/>
          <w:iCs w:val="1"/>
          <w:rtl w:val="0"/>
        </w:rPr>
        <w:t xml:space="preserve"/>
      </w:r>
      <w:r w:rsidDel="00000000" w:rsidR="00000000" w:rsidRPr="00000000">
        <w:rPr>
          <w:rFonts w:ascii="Times New Roman" w:cs="Times New Roman" w:eastAsia="Times New Roman" w:hAnsi="Times New Roman"/>
          <w:i w:val="1"/>
          <w:iCs w:val="1"/>
          <w:color w:val="000000"/>
          <w:sz w:val="24"/>
          <w:szCs w:val="24"/>
          <w:rtl w:val="0"/>
        </w:rPr>
        <w:t xml:space="preserve"/>
      </w:r>
      <w:r w:rsidDel="00000000" w:rsidR="00000000" w:rsidRPr="00000000">
        <w:rPr>
          <w:rFonts w:ascii="Times New Roman" w:cs="Times New Roman" w:eastAsia="Times New Roman" w:hAnsi="Times New Roman"/>
          <w:color w:val="000000"/>
          <w:sz w:val="24"/>
          <w:szCs w:val="24"/>
          <w:rtl w:val="0"/>
        </w:rPr>
        <w:t xml:space="preserve">, reconstruiu a partir de mitos as etapas pelas quais a consciência do eu se destacaria de um estado inicial indiferenciado, figurado pela serpente que morde a própria cauda, o uróboro</w:t>
      </w:r>
      <w:r w:rsidDel="00000000" w:rsidR="00000000" w:rsidRPr="00000000">
        <w:rPr>
          <w:vertAlign w:val="superscript"/>
        </w:rPr>
        <w:footnoteReference w:customMarkFollows="0" w:id="109"/>
      </w:r>
      <w:r w:rsidDel="00000000" w:rsidR="00000000" w:rsidRPr="00000000">
        <w:rPr>
          <w:rFonts w:ascii="Times New Roman" w:cs="Times New Roman" w:eastAsia="Times New Roman" w:hAnsi="Times New Roman"/>
          <w:color w:val="000000"/>
          <w:sz w:val="24"/>
          <w:szCs w:val="24"/>
          <w:rtl w:val="0"/>
        </w:rPr>
        <w:t xml:space="preserve">. No livro sobre a criança, </w:t>
      </w:r>
      <w:r w:rsidDel="00000000" w:rsidR="00000000" w:rsidRPr="00000000">
        <w:rPr>
          <w:rFonts w:ascii="Times New Roman" w:cs="Times New Roman" w:eastAsia="Times New Roman" w:hAnsi="Times New Roman"/>
          <w:i w:val="1"/>
          <w:iCs w:val="1"/>
          <w:color w:val="000000"/>
          <w:sz w:val="24"/>
          <w:szCs w:val="24"/>
          <w:rtl w:val="0"/>
        </w:rPr>
        <w:t xml:space="preserve">Das Kind</w:t>
      </w:r>
      <w:r w:rsidDel="00000000" w:rsidR="00000000" w:rsidRPr="00000000">
        <w:rPr>
          <w:rFonts w:ascii="Times New Roman" w:cs="Times New Roman" w:eastAsia="Times New Roman" w:hAnsi="Times New Roman"/>
          <w:color w:val="000000"/>
          <w:sz w:val="24"/>
          <w:szCs w:val="24"/>
          <w:rtl w:val="0"/>
        </w:rPr>
        <w:t xml:space="preserve">, publicado postumamente em 1963, Neumann transpôs o esquema para a ontogênese e deu nome ao vínculo que, segundo ele, sustenta a formação do eu. Depois de afirmar que a relação entre o eu e o si-mesmo tem importância crucial para o desenvolvimento e para o bom funcionamento da psique, escreve: "Nós a chamamos de eixo ego-Self"</w:t>
      </w:r>
      <w:r w:rsidDel="00000000" w:rsidR="00000000" w:rsidRPr="00000000">
        <w:rPr>
          <w:vertAlign w:val="superscript"/>
        </w:rPr>
        <w:footnoteReference w:customMarkFollows="0" w:id="110"/>
      </w:r>
      <w:r w:rsidDel="00000000" w:rsidR="00000000" w:rsidRPr="00000000">
        <w:rPr>
          <w:rFonts w:ascii="Times New Roman" w:cs="Times New Roman" w:eastAsia="Times New Roman" w:hAnsi="Times New Roman"/>
          <w:color w:val="000000"/>
          <w:sz w:val="24"/>
          <w:szCs w:val="24"/>
          <w:rtl w:val="0"/>
        </w:rPr>
        <w:t xml:space="preserve">. Edward Edinger já empregava a expressão num artigo de 1960 e fez dela, em </w:t>
      </w:r>
      <w:r w:rsidDel="00000000" w:rsidR="00000000" w:rsidRPr="00000000">
        <w:rPr>
          <w:rFonts w:ascii="Times New Roman" w:cs="Times New Roman" w:eastAsia="Times New Roman" w:hAnsi="Times New Roman"/>
          <w:i w:val="1"/>
          <w:iCs w:val="1"/>
          <w:color w:val="000000"/>
          <w:sz w:val="24"/>
          <w:szCs w:val="24"/>
          <w:rtl w:val="0"/>
        </w:rPr>
        <w:t xml:space="preserve">Ego and Archetype</w:t>
      </w:r>
      <w:r w:rsidDel="00000000" w:rsidR="00000000" w:rsidRPr="00000000">
        <w:rPr>
          <w:rFonts w:ascii="Times New Roman" w:cs="Times New Roman" w:eastAsia="Times New Roman" w:hAnsi="Times New Roman"/>
          <w:color w:val="000000"/>
          <w:sz w:val="24"/>
          <w:szCs w:val="24"/>
          <w:rtl w:val="0"/>
        </w:rPr>
        <w:t xml:space="preserve">, de 1972, o eixo de uma teoria inteira da individuação</w:t>
      </w:r>
      <w:r w:rsidDel="00000000" w:rsidR="00000000" w:rsidRPr="00000000">
        <w:rPr>
          <w:vertAlign w:val="superscript"/>
        </w:rPr>
        <w:footnoteReference w:customMarkFollows="0" w:id="111"/>
      </w:r>
      <w:r w:rsidDel="00000000" w:rsidR="00000000" w:rsidRPr="00000000">
        <w:rPr>
          <w:rFonts w:ascii="Times New Roman" w:cs="Times New Roman" w:eastAsia="Times New Roman" w:hAnsi="Times New Roman"/>
          <w:color w:val="000000"/>
          <w:sz w:val="24"/>
          <w:szCs w:val="24"/>
          <w:rtl w:val="0"/>
        </w:rPr>
        <w:t xml:space="preserve">. A frase de Neumann que define o eixo vem acompanhada de outra, na mesma página, que pede leitura lenta. Dizer que o eu se funda no si-mesmo, ou que é um derivado dele, equivale, segundo Neumann, a condensar o fenômeno pelo qual a personalidade total, "para a qual o Self está como um centro necessariamente hipostasiado", dirige, controla e equilibra todos os processos que levam ao surgimento do eu infantil e ao seu desenvolvimento em eu adulto</w:t>
      </w:r>
      <w:r w:rsidDel="00000000" w:rsidR="00000000" w:rsidRPr="00000000">
        <w:rPr>
          <w:vertAlign w:val="superscript"/>
        </w:rPr>
        <w:footnoteReference w:customMarkFollows="0" w:id="112"/>
      </w:r>
      <w:r w:rsidDel="00000000" w:rsidR="00000000" w:rsidRPr="00000000">
        <w:rPr>
          <w:rFonts w:ascii="Times New Roman" w:cs="Times New Roman" w:eastAsia="Times New Roman" w:hAnsi="Times New Roman"/>
          <w:color w:val="000000"/>
          <w:sz w:val="24"/>
          <w:szCs w:val="24"/>
          <w:rtl w:val="0"/>
        </w:rPr>
        <w:t xml:space="preserve">. A palavra está ali, escrita pelo próprio autor. Neumann sabe que hipostasia e declara que o faz por necessidade: para falar de uma totalidade que age, é preciso dar-lhe um centro, e esse centro é reconhecido como ficção de trabalho. Na mesma frase, contudo, a totalidade recebe três verbos de comando, e o restante do livro passa a conjugá-los sem repetir a ressalva.</w:t>
      </w:r>
      <w:r w:rsidDel="00000000" w:rsidR="00000000" w:rsidRPr="00000000">
        <w:rPr>
          <w:rtl w:val="0"/>
        </w:rPr>
      </w:r>
    </w:p>
    <w:p w:rsidR="00000000" w:rsidDel="00000000" w:rsidP="00000000" w:rsidRDefault="00000000" w:rsidRPr="00000000" w14:paraId="0000012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gramática de </w:t>
      </w:r>
      <w:r w:rsidDel="00000000" w:rsidR="00000000" w:rsidRPr="00000000">
        <w:rPr>
          <w:rFonts w:ascii="Times New Roman" w:cs="Times New Roman" w:eastAsia="Times New Roman" w:hAnsi="Times New Roman"/>
          <w:i w:val="1"/>
          <w:iCs w:val="1"/>
          <w:color w:val="000000"/>
          <w:sz w:val="24"/>
          <w:szCs w:val="24"/>
          <w:rtl w:val="0"/>
        </w:rPr>
        <w:t xml:space="preserve">Das Kind</w:t>
      </w:r>
      <w:r w:rsidDel="00000000" w:rsidR="00000000" w:rsidRPr="00000000">
        <w:rPr>
          <w:rFonts w:ascii="Times New Roman" w:cs="Times New Roman" w:eastAsia="Times New Roman" w:hAnsi="Times New Roman"/>
          <w:color w:val="000000"/>
          <w:sz w:val="24"/>
          <w:szCs w:val="24"/>
          <w:rtl w:val="0"/>
        </w:rPr>
        <w:t xml:space="preserve"> é a de uma instância que age. Logo no início, ao descrever a formação de um centro na personalidade nascente, Neumann escreve que o Self "estabelece um 'derivado' de si mesmo, uma 'autoridade', o eu, cujo papel é representar os interesses da totalidade diante das exigências particulares do mundo interno e do ambiente"</w:t>
      </w:r>
      <w:r w:rsidDel="00000000" w:rsidR="00000000" w:rsidRPr="00000000">
        <w:rPr>
          <w:vertAlign w:val="superscript"/>
        </w:rPr>
        <w:footnoteReference w:customMarkFollows="0" w:id="113"/>
      </w:r>
      <w:r w:rsidDel="00000000" w:rsidR="00000000" w:rsidRPr="00000000">
        <w:rPr>
          <w:rFonts w:ascii="Times New Roman" w:cs="Times New Roman" w:eastAsia="Times New Roman" w:hAnsi="Times New Roman"/>
          <w:color w:val="000000"/>
          <w:sz w:val="24"/>
          <w:szCs w:val="24"/>
          <w:rtl w:val="0"/>
        </w:rPr>
        <w:t xml:space="preserve">. O sujeito da oração é o Self, e o eu aparece como seu delegado. As aspas que Neumann põe em "derivado" e "autoridade" assinalam que ele sabe estar usando metáforas; a estrutura da frase, porém, permanece intacta, com alguém que delega e alguém que representa. A segunda operação é mais ousada. Na relação primal, escreve Neumann, a mãe "não só faz o papel do Self da criança, como é de fato esse Self"</w:t>
      </w:r>
      <w:r w:rsidDel="00000000" w:rsidR="00000000" w:rsidRPr="00000000">
        <w:rPr>
          <w:vertAlign w:val="superscript"/>
        </w:rPr>
        <w:footnoteReference w:customMarkFollows="0" w:id="114"/>
      </w:r>
      <w:r w:rsidDel="00000000" w:rsidR="00000000" w:rsidRPr="00000000">
        <w:rPr>
          <w:rFonts w:ascii="Times New Roman" w:cs="Times New Roman" w:eastAsia="Times New Roman" w:hAnsi="Times New Roman"/>
          <w:color w:val="000000"/>
          <w:sz w:val="24"/>
          <w:szCs w:val="24"/>
          <w:rtl w:val="0"/>
        </w:rPr>
        <w:t xml:space="preserve">. O conceito-limite recebe aqui um endereço. A totalidade, que Jung aproximava da coisa em si kantiana, passa a coincidir, durante os primeiros meses de vida, com uma pessoa do mundo, e a teoria pode então descrever a sequência de fases pelas quais o Self depositado na mãe se transfere para o interior da criança. O eixo ego-Self nasce, nessa leitura, como sedimento psíquico de uma relação concreta. A força clínica da ideia é evidente: ela permite pensar as falhas precoces do cuidado como falhas na constituição do próprio centro da personalidade. O custo teórico também é evidente, porque aquilo que Jung postulava como irrepresentável ganhou rosto, voz e seio.</w:t>
      </w:r>
      <w:r w:rsidDel="00000000" w:rsidR="00000000" w:rsidRPr="00000000">
        <w:rPr>
          <w:rtl w:val="0"/>
        </w:rPr>
      </w:r>
    </w:p>
    <w:p w:rsidR="00000000" w:rsidDel="00000000" w:rsidP="00000000" w:rsidRDefault="00000000" w:rsidRPr="00000000" w14:paraId="0000012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Vale reparar em quem ocupa, nessa teoria, o lugar da totalidade. A frase sobre a mãe que é o Self da criança põe uma pessoa concreta, e uma pessoa de um sexo determinado, na posição do fundamento de que o eu se destaca. O desenvolvimento passa a ser narrado como saída: o eu se forma na medida em que deixa de coincidir com a mãe, e a permanência na relação primal recebe os nomes que a literatura junguiana reservou para o perigo, do cativeiro materno à devoração. O feminino aparece, mais uma vez, como origem a ser deixada para trás em nome de uma consciência que se conquista, e a gramática que atribui vontade ao Self é a mesma que atribui à mãe a resistência a essa conquista. Neumann não precisa afirmar nada sobre mulheres para que o esquema produza esse efeito. Basta que a totalidade tenha um centro, que esse centro tenha um endereço, e que o endereço seja ela.</w:t>
      </w:r>
      <w:r w:rsidDel="00000000" w:rsidR="00000000" w:rsidRPr="00000000">
        <w:rPr>
          <w:rtl w:val="0"/>
        </w:rPr>
      </w:r>
    </w:p>
    <w:p w:rsidR="00000000" w:rsidDel="00000000" w:rsidP="00000000" w:rsidRDefault="00000000" w:rsidRPr="00000000" w14:paraId="0000012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Edinger retoma o esquema com uma economia que ajuda a explicar a sua difusão. O primeiro capítulo de </w:t>
      </w:r>
      <w:r w:rsidDel="00000000" w:rsidR="00000000" w:rsidRPr="00000000">
        <w:rPr>
          <w:rFonts w:ascii="Times New Roman" w:cs="Times New Roman" w:eastAsia="Times New Roman" w:hAnsi="Times New Roman"/>
          <w:i w:val="1"/>
          <w:iCs w:val="1"/>
          <w:color w:val="000000"/>
          <w:sz w:val="24"/>
          <w:szCs w:val="24"/>
          <w:rtl w:val="0"/>
        </w:rPr>
        <w:t xml:space="preserve">Ego and Archetype</w:t>
      </w:r>
      <w:r w:rsidDel="00000000" w:rsidR="00000000" w:rsidRPr="00000000">
        <w:rPr>
          <w:rFonts w:ascii="Times New Roman" w:cs="Times New Roman" w:eastAsia="Times New Roman" w:hAnsi="Times New Roman"/>
          <w:color w:val="000000"/>
          <w:sz w:val="24"/>
          <w:szCs w:val="24"/>
          <w:rtl w:val="0"/>
        </w:rPr>
        <w:t xml:space="preserve"> define o Self como "o centro ordenador e unificador da psique total (consciente e inconsciente), assim como o ego é o centro da personalidade consciente"</w:t>
      </w:r>
      <w:r w:rsidDel="00000000" w:rsidR="00000000" w:rsidRPr="00000000">
        <w:rPr>
          <w:vertAlign w:val="superscript"/>
        </w:rPr>
        <w:footnoteReference w:customMarkFollows="0" w:id="115"/>
      </w:r>
      <w:r w:rsidDel="00000000" w:rsidR="00000000" w:rsidRPr="00000000">
        <w:rPr>
          <w:rFonts w:ascii="Times New Roman" w:cs="Times New Roman" w:eastAsia="Times New Roman" w:hAnsi="Times New Roman"/>
          <w:color w:val="000000"/>
          <w:sz w:val="24"/>
          <w:szCs w:val="24"/>
          <w:rtl w:val="0"/>
        </w:rPr>
        <w:t xml:space="preserve">. A simetria entre os dois centros tem consequências que o texto enuncia sem rodeios: "O Self é, portanto, a autoridade psíquica suprema e subordina o ego a si". Na mesma abertura, Edinger oferece a chave com que o livro inteiro pede para ser lido, ao dizer que a relação do ego com o Self "é altamente problemática e corresponde muito de perto à relação do homem com o seu Criador tal como descrita no mito religioso"</w:t>
      </w:r>
      <w:r w:rsidDel="00000000" w:rsidR="00000000" w:rsidRPr="00000000">
        <w:rPr>
          <w:vertAlign w:val="superscript"/>
        </w:rPr>
        <w:footnoteReference w:customMarkFollows="0" w:id="116"/>
      </w:r>
      <w:r w:rsidDel="00000000" w:rsidR="00000000" w:rsidRPr="00000000">
        <w:rPr>
          <w:rFonts w:ascii="Times New Roman" w:cs="Times New Roman" w:eastAsia="Times New Roman" w:hAnsi="Times New Roman"/>
          <w:color w:val="000000"/>
          <w:sz w:val="24"/>
          <w:szCs w:val="24"/>
          <w:rtl w:val="0"/>
        </w:rPr>
        <w:t xml:space="preserve">. A analogia tem apoio no próprio Jung, que em "O símbolo da transformação na missa" escrevera que o eu está para o si-mesmo "como o movido para o motor, ou como o objeto para o sujeito"</w:t>
      </w:r>
      <w:r w:rsidDel="00000000" w:rsidR="00000000" w:rsidRPr="00000000">
        <w:rPr>
          <w:vertAlign w:val="superscript"/>
        </w:rPr>
        <w:footnoteReference w:customMarkFollows="0" w:id="117"/>
      </w:r>
      <w:r w:rsidDel="00000000" w:rsidR="00000000" w:rsidRPr="00000000">
        <w:rPr>
          <w:rFonts w:ascii="Times New Roman" w:cs="Times New Roman" w:eastAsia="Times New Roman" w:hAnsi="Times New Roman"/>
          <w:color w:val="000000"/>
          <w:sz w:val="24"/>
          <w:szCs w:val="24"/>
          <w:rtl w:val="0"/>
        </w:rPr>
        <w:t xml:space="preserve">. Edinger herda a gramática de Jung. O que faz com ela é tomar ao pé da letra uma frase que, em Jung, convivia com a cautela do conceito-limite, e convertê-la no axioma de um modelo. Em Jung, a comparação entre o si-mesmo e o motor aparece no interior de uma interpretação do rito da missa; em Edinger, a analogia teológica abre o livro e organiza o que vem depois.</w:t>
      </w:r>
      <w:r w:rsidDel="00000000" w:rsidR="00000000" w:rsidRPr="00000000">
        <w:rPr>
          <w:rtl w:val="0"/>
        </w:rPr>
      </w:r>
    </w:p>
    <w:p w:rsidR="00000000" w:rsidDel="00000000" w:rsidP="00000000" w:rsidRDefault="00000000" w:rsidRPr="00000000" w14:paraId="0000012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modelo se deixa desenhar, e Edinger o desenha. Uma sequência de diagramas mostra dois círculos, o do ego e o do Self, a princípio sobrepostos por inteiro; nos diagramas seguintes o ego emerge e começa a separar-se do Self, e uma linha liga o centro de um ao centro do outro. Essa linha "representa o eixo ego-Self, o vínculo vital que liga o ego ao Self e assegura a integridade do ego". Edinger recusa a fórmula então corrente, segundo a qual a primeira metade da vida seria de separação entre ego e Self e a segunda de reunião, e propõe outra: a alternância entre união e separação "parece ocorrer repetidamente ao longo da vida do indivíduo, tanto na infância quanto na maturidade", e essa fórmula "cíclica (ou melhor, espiral)" exprimiria o processo básico do desenvolvimento psicológico do nascimento à morte</w:t>
      </w:r>
      <w:r w:rsidDel="00000000" w:rsidR="00000000" w:rsidRPr="00000000">
        <w:rPr>
          <w:vertAlign w:val="superscript"/>
        </w:rPr>
        <w:footnoteReference w:customMarkFollows="0" w:id="118"/>
      </w:r>
      <w:r w:rsidDel="00000000" w:rsidR="00000000" w:rsidRPr="00000000">
        <w:rPr>
          <w:rFonts w:ascii="Times New Roman" w:cs="Times New Roman" w:eastAsia="Times New Roman" w:hAnsi="Times New Roman"/>
          <w:color w:val="000000"/>
          <w:sz w:val="24"/>
          <w:szCs w:val="24"/>
          <w:rtl w:val="0"/>
        </w:rPr>
        <w:t xml:space="preserve">. A correção tem mérito próprio, pois retira do esquema a linearidade de uma escada que se sobe uma única vez e o aproxima do vaivém que a clínica conhece.</w:t>
      </w:r>
      <w:r w:rsidDel="00000000" w:rsidR="00000000" w:rsidRPr="00000000">
        <w:rPr>
          <w:rtl w:val="0"/>
        </w:rPr>
      </w:r>
    </w:p>
    <w:p w:rsidR="00000000" w:rsidDel="00000000" w:rsidP="00000000" w:rsidRDefault="00000000" w:rsidRPr="00000000" w14:paraId="0000012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preciso reconhecer o que esse esquema rende no consultório. Ele dá forma a dois estados que qualquer analista encontra com frequência. De um lado está a inflação, que Edinger define como a atitude que acompanha a identificação do ego com o Self: o ego inteiramente identificado com o Self "experimenta a si mesmo como uma divindade". Do outro está a alienação, a que ele dedica o segundo capítulo do livro, em que a separação vai longe demais e a pessoa se vê apartada das próprias fontes. Entre os dois extremos, a infância aparece como uma série de pequenas quedas. O mundo começa a recusar as exigências do bebê, a inflação original se dissolve, e no processo de aprender que não é a divindade que julgava ser a criança recebe "uma espécie de ferida psíquica que não cicatriza". Edinger chega a traduzir o esquema em termos pedagógicos: a permissividade alimenta o contato da criança com a fonte da sua energia vital, e a disciplina favorece a dissolução da identidade entre ego e Self</w:t>
      </w:r>
      <w:r w:rsidDel="00000000" w:rsidR="00000000" w:rsidRPr="00000000">
        <w:rPr>
          <w:vertAlign w:val="superscript"/>
        </w:rPr>
        <w:footnoteReference w:customMarkFollows="0" w:id="119"/>
      </w:r>
      <w:r w:rsidDel="00000000" w:rsidR="00000000" w:rsidRPr="00000000">
        <w:rPr>
          <w:rFonts w:ascii="Times New Roman" w:cs="Times New Roman" w:eastAsia="Times New Roman" w:hAnsi="Times New Roman"/>
          <w:color w:val="000000"/>
          <w:sz w:val="24"/>
          <w:szCs w:val="24"/>
          <w:rtl w:val="0"/>
        </w:rPr>
        <w:t xml:space="preserve">. A descrição permite ler a grandiosidade, o desamparo e certas depressões como oscilações de uma mesma relação, e autoriza o analista a perguntar o que, na história do paciente, favoreceu ou impediu que essa relação se formasse. A pergunta tem valor clínico real e continua a orientar muitos tratamentos.</w:t>
      </w:r>
      <w:r w:rsidDel="00000000" w:rsidR="00000000" w:rsidRPr="00000000">
        <w:rPr>
          <w:rtl w:val="0"/>
        </w:rPr>
      </w:r>
    </w:p>
    <w:p w:rsidR="00000000" w:rsidDel="00000000" w:rsidP="00000000" w:rsidRDefault="00000000" w:rsidRPr="00000000" w14:paraId="0000012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neste ponto, a meu ver, que o mesmo desenho que torna o modelo útil concentra o deslize. Para haver um eixo, são necessários dois pontos. A totalidade, que por definição abrange o ego, aparece no diagrama como um segundo círculo dotado de centro próprio, e a relação entre a parte e o todo converte-se em relação entre duas entidades separadas por uma distância, ligadas por uma linha cuja integridade pode ser mantida ou perdida. Aquilo que Jung, em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tratava como borda do que a psique pode dizer de si passa a ocupar um lugar no mapa, ao lado do eu. A partir daí a gramática trabalha sozinha: se o Self é um centro, pode subordinar; se é autoridade suprema, pode exigir; se a sua relação com o ego repete a do homem com o Criador, pode ter desígnios. Nas passagens citadas, Edinger conserva a linguagem do arquétipo e da imagem, e nenhuma tese metafísica explícita é necessária para que a hipostasiação se produza. Ela acontece na sintaxe, com o Self na posição de sujeito das frases e o ego na posição de objeto, e o leitor aprende a narrar a própria vida nessa ordem. Neumann ainda marcou o preço com uma palavra, "hipostasiado"; na abertura de </w:t>
      </w:r>
      <w:r w:rsidDel="00000000" w:rsidR="00000000" w:rsidRPr="00000000">
        <w:rPr>
          <w:rFonts w:ascii="Times New Roman" w:cs="Times New Roman" w:eastAsia="Times New Roman" w:hAnsi="Times New Roman"/>
          <w:i w:val="1"/>
          <w:iCs w:val="1"/>
          <w:color w:val="000000"/>
          <w:sz w:val="24"/>
          <w:szCs w:val="24"/>
          <w:rtl w:val="0"/>
        </w:rPr>
        <w:t xml:space="preserve">Ego and Archetype</w:t>
      </w:r>
      <w:r w:rsidDel="00000000" w:rsidR="00000000" w:rsidRPr="00000000">
        <w:rPr>
          <w:rFonts w:ascii="Times New Roman" w:cs="Times New Roman" w:eastAsia="Times New Roman" w:hAnsi="Times New Roman"/>
          <w:color w:val="000000"/>
          <w:sz w:val="24"/>
          <w:szCs w:val="24"/>
          <w:rtl w:val="0"/>
        </w:rPr>
        <w:t xml:space="preserve"> a marca desaparece, e a analogia teológica, que em Jung era uma comparação entre outras, passa a servir de chave de leitura.</w:t>
      </w:r>
      <w:r w:rsidDel="00000000" w:rsidR="00000000" w:rsidRPr="00000000">
        <w:rPr>
          <w:rtl w:val="0"/>
        </w:rPr>
      </w:r>
    </w:p>
    <w:p w:rsidR="00000000" w:rsidDel="00000000" w:rsidP="00000000" w:rsidRDefault="00000000" w:rsidRPr="00000000" w14:paraId="0000012E">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6.4 A crítica de dentro</w:t>
      </w:r>
      <w:r w:rsidDel="00000000" w:rsidR="00000000" w:rsidRPr="00000000">
        <w:rPr>
          <w:rtl w:val="0"/>
        </w:rPr>
      </w:r>
    </w:p>
    <w:p w:rsidR="00000000" w:rsidDel="00000000" w:rsidP="00000000" w:rsidRDefault="00000000" w:rsidRPr="00000000" w14:paraId="0000012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objeção mais frontal ao esquema de Neumann veio de Londres. Michael Fordham, analista de crianças, coeditor das obras completas de Jung em inglês e primeiro editor do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w:t>
      </w:r>
      <w:r w:rsidDel="00000000" w:rsidR="00000000" w:rsidRPr="00000000">
        <w:rPr>
          <w:rFonts w:ascii="Times New Roman" w:cs="Times New Roman" w:eastAsia="Times New Roman" w:hAnsi="Times New Roman"/>
          <w:color w:val="000000"/>
          <w:sz w:val="24"/>
          <w:szCs w:val="24"/>
          <w:rtl w:val="0"/>
        </w:rPr>
        <w:t xml:space="preserve">, publicou nessa revista, em 1981, um longo artigo intitulado "Neumann and childhood"</w:t>
      </w:r>
      <w:r w:rsidDel="00000000" w:rsidR="00000000" w:rsidRPr="00000000">
        <w:rPr>
          <w:vertAlign w:val="superscript"/>
        </w:rPr>
        <w:footnoteReference w:customMarkFollows="0" w:id="120"/>
      </w:r>
      <w:r w:rsidDel="00000000" w:rsidR="00000000" w:rsidRPr="00000000">
        <w:rPr>
          <w:rFonts w:ascii="Times New Roman" w:cs="Times New Roman" w:eastAsia="Times New Roman" w:hAnsi="Times New Roman"/>
          <w:color w:val="000000"/>
          <w:sz w:val="24"/>
          <w:szCs w:val="24"/>
          <w:rtl w:val="0"/>
        </w:rPr>
        <w:t xml:space="preserve">, que Andrew Samuels, ao mapear as escolas pós-junguianas, descreveria como o ataque de Fordham às concepções de Neumann sobre a infância</w:t>
      </w:r>
      <w:r w:rsidDel="00000000" w:rsidR="00000000" w:rsidRPr="00000000">
        <w:rPr>
          <w:vertAlign w:val="superscript"/>
        </w:rPr>
        <w:footnoteReference w:customMarkFollows="0" w:id="121"/>
      </w:r>
      <w:r w:rsidDel="00000000" w:rsidR="00000000" w:rsidRPr="00000000">
        <w:rPr>
          <w:rFonts w:ascii="Times New Roman" w:cs="Times New Roman" w:eastAsia="Times New Roman" w:hAnsi="Times New Roman"/>
          <w:color w:val="000000"/>
          <w:sz w:val="24"/>
          <w:szCs w:val="24"/>
          <w:rtl w:val="0"/>
        </w:rPr>
        <w:t xml:space="preserve">. Segundo a síntese de Mark Winborn, Fordham recorre a análises de crianças e a estudos de observação da dupla mãe-bebê para pôr em questão a exposição que Neumann fizera do modelo junguiano do desenvolvimento infantil. O alvo principal é a concepção de um estado paradisíaco e fusional de </w:t>
      </w:r>
      <w:r w:rsidDel="00000000" w:rsidR="00000000" w:rsidRPr="00000000">
        <w:rPr>
          <w:rFonts w:ascii="Times New Roman" w:cs="Times New Roman" w:eastAsia="Times New Roman" w:hAnsi="Times New Roman"/>
          <w:i w:val="1"/>
          <w:iCs w:val="1"/>
          <w:color w:val="000000"/>
          <w:sz w:val="24"/>
          <w:szCs w:val="24"/>
          <w:rtl w:val="0"/>
        </w:rPr>
        <w:t xml:space="preserve">participation mystique</w:t>
      </w:r>
      <w:r w:rsidDel="00000000" w:rsidR="00000000" w:rsidRPr="00000000">
        <w:rPr>
          <w:rFonts w:ascii="Times New Roman" w:cs="Times New Roman" w:eastAsia="Times New Roman" w:hAnsi="Times New Roman"/>
          <w:color w:val="000000"/>
          <w:sz w:val="24"/>
          <w:szCs w:val="24"/>
          <w:rtl w:val="0"/>
        </w:rPr>
        <w:t xml:space="preserve">, no qual não haveria diferenciação psicológica entre mãe e bebê e no qual a mãe serviria como Self da criança. O alvo secundário é a visão filogenética segundo a qual, na esteira de Jung, o estado mental do "homem primitivo" poderia ser observado na vida mental do bebê</w:t>
      </w:r>
      <w:r w:rsidDel="00000000" w:rsidR="00000000" w:rsidRPr="00000000">
        <w:rPr>
          <w:vertAlign w:val="superscript"/>
        </w:rPr>
        <w:footnoteReference w:customMarkFollows="0" w:id="122"/>
      </w:r>
      <w:r w:rsidDel="00000000" w:rsidR="00000000" w:rsidRPr="00000000">
        <w:rPr>
          <w:rFonts w:ascii="Times New Roman" w:cs="Times New Roman" w:eastAsia="Times New Roman" w:hAnsi="Times New Roman"/>
          <w:color w:val="000000"/>
          <w:sz w:val="24"/>
          <w:szCs w:val="24"/>
          <w:rtl w:val="0"/>
        </w:rPr>
        <w:t xml:space="preserve">. Num dos ensaios reunidos em </w:t>
      </w:r>
      <w:r w:rsidDel="00000000" w:rsidR="00000000" w:rsidRPr="00000000">
        <w:rPr>
          <w:rFonts w:ascii="Times New Roman" w:cs="Times New Roman" w:eastAsia="Times New Roman" w:hAnsi="Times New Roman"/>
          <w:i w:val="1"/>
          <w:iCs w:val="1"/>
          <w:color w:val="000000"/>
          <w:sz w:val="24"/>
          <w:szCs w:val="24"/>
          <w:rtl w:val="0"/>
        </w:rPr>
        <w:t xml:space="preserve">Freud, Jung, Klein: The Fenceless Field</w:t>
      </w:r>
      <w:r w:rsidDel="00000000" w:rsidR="00000000" w:rsidRPr="00000000">
        <w:rPr>
          <w:rFonts w:ascii="Times New Roman" w:cs="Times New Roman" w:eastAsia="Times New Roman" w:hAnsi="Times New Roman"/>
          <w:color w:val="000000"/>
          <w:sz w:val="24"/>
          <w:szCs w:val="24"/>
          <w:rtl w:val="0"/>
        </w:rPr>
        <w:t xml:space="preserve">, Fordham faz o balanço da ideia de fusão em termos secos: a noção de que o bebê viveria de início num estado de identidade primitiva ou de </w:t>
      </w:r>
      <w:r w:rsidDel="00000000" w:rsidR="00000000" w:rsidRPr="00000000">
        <w:rPr>
          <w:rFonts w:ascii="Times New Roman" w:cs="Times New Roman" w:eastAsia="Times New Roman" w:hAnsi="Times New Roman"/>
          <w:i w:val="1"/>
          <w:iCs w:val="1"/>
          <w:color w:val="000000"/>
          <w:sz w:val="24"/>
          <w:szCs w:val="24"/>
          <w:rtl w:val="0"/>
        </w:rPr>
        <w:t xml:space="preserve">participation mystique</w:t>
      </w:r>
      <w:r w:rsidDel="00000000" w:rsidR="00000000" w:rsidRPr="00000000">
        <w:rPr>
          <w:rFonts w:ascii="Times New Roman" w:cs="Times New Roman" w:eastAsia="Times New Roman" w:hAnsi="Times New Roman"/>
          <w:color w:val="000000"/>
          <w:sz w:val="24"/>
          <w:szCs w:val="24"/>
          <w:rtl w:val="0"/>
        </w:rPr>
        <w:t xml:space="preserve"> era "quase inútil"; fora reformulada como "estado de fusão" entre a mãe e o bebê, com base na suposição de que os bebês não têm fronteiras, e essa suposição era contrariada pelo fato de que tantas ações complexas do bebê mostravam que ele reagia a um objeto "lá fora"</w:t>
      </w:r>
      <w:r w:rsidDel="00000000" w:rsidR="00000000" w:rsidRPr="00000000">
        <w:rPr>
          <w:vertAlign w:val="superscript"/>
        </w:rPr>
        <w:footnoteReference w:customMarkFollows="0" w:id="123"/>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3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disputa parece, à primeira vista, restrita à psicologia do bebê, e o seu alcance é maior. A frase de Neumann segundo a qual a mãe é o Self da criança marca o ponto em que o conceito-limite recebe um corpo, e Fordham a recusa com o argumento mais incômodo para um modelo que se apresenta como empírico: a observação não a confirma. Se o bebê reage desde cedo a um objeto fora de si, falta o período de indiferenciação em que a totalidade estaria depositada no outro, e a sequência de fases perde o seu ponto de partida. Por extensão, a objeção à visão filogenética alcança também o uso que Edinger faz do uróboro. Nos dois autores, uma figura mítica passa a funcionar como descrição de um estágio datável do desenvolvimento, e a passagem do mito à cronologia é o que permite ao Self ocupar, no início da vida, a posição de origem da qual o eu se destaca e com a qual deve voltar a se unir. Quando Fordham exige que o que se diz do bebê seja confrontado com o que o bebê faz, o esquema perde a sua evidência narrativa e fica reduzido ao que é, uma hipótese sobre a infância construída a partir de mitos.</w:t>
      </w:r>
      <w:r w:rsidDel="00000000" w:rsidR="00000000" w:rsidRPr="00000000">
        <w:rPr>
          <w:rtl w:val="0"/>
        </w:rPr>
      </w:r>
    </w:p>
    <w:p w:rsidR="00000000" w:rsidDel="00000000" w:rsidP="00000000" w:rsidRDefault="00000000" w:rsidRPr="00000000" w14:paraId="0000013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No lugar do Self materno, Fordham põe um self primário que pertence ao bebê desde o início. Elizabeth Urban, que prolongou o seu trabalho, resume o modelo: o bebê é visto como indivíduo, um self inteiro e imaturo, concebido como integrado psicossomático primário, o "self primário"; esse integrado se estende, desdobra-se, para relacionar-se com o mundo externo, num processo que Fordham chamou de deintegração, e as experiências assim obtidas são depois incorporadas ao self como um todo, na reintegração</w:t>
      </w:r>
      <w:r w:rsidDel="00000000" w:rsidR="00000000" w:rsidRPr="00000000">
        <w:rPr>
          <w:vertAlign w:val="superscript"/>
        </w:rPr>
        <w:footnoteReference w:customMarkFollows="0" w:id="124"/>
      </w:r>
      <w:r w:rsidDel="00000000" w:rsidR="00000000" w:rsidRPr="00000000">
        <w:rPr>
          <w:rFonts w:ascii="Times New Roman" w:cs="Times New Roman" w:eastAsia="Times New Roman" w:hAnsi="Times New Roman"/>
          <w:color w:val="000000"/>
          <w:sz w:val="24"/>
          <w:szCs w:val="24"/>
          <w:rtl w:val="0"/>
        </w:rPr>
        <w:t xml:space="preserve">. Jung falava do si-mesmo como totalidade a realizar ao longo da vida; Fordham o põe no começo, como organização dada, e faz da individuação o prolongamento de um ritmo que se observa já nos primeiros meses. James Astor, autor de um estudo sobre a sua obra, registra que Fordham notou em crianças pequenas uma relação entre o surgimento de uma fronteira, muitas vezes um círculo desenhado, e o início do desenvolvimento do eu, e que as evidências empíricas acabaram por se impor a ponto de ele ter de admitir que aqueles eram símbolos do self na infância</w:t>
      </w:r>
      <w:r w:rsidDel="00000000" w:rsidR="00000000" w:rsidRPr="00000000">
        <w:rPr>
          <w:vertAlign w:val="superscript"/>
        </w:rPr>
        <w:footnoteReference w:customMarkFollows="0" w:id="125"/>
      </w:r>
      <w:r w:rsidDel="00000000" w:rsidR="00000000" w:rsidRPr="00000000">
        <w:rPr>
          <w:rFonts w:ascii="Times New Roman" w:cs="Times New Roman" w:eastAsia="Times New Roman" w:hAnsi="Times New Roman"/>
          <w:color w:val="000000"/>
          <w:sz w:val="24"/>
          <w:szCs w:val="24"/>
          <w:rtl w:val="0"/>
        </w:rPr>
        <w:t xml:space="preserve">. O self de Fordham tem história clínica e material de observação, e designa a organização do próprio indivíduo, ativa desde o nascimento.</w:t>
      </w:r>
      <w:r w:rsidDel="00000000" w:rsidR="00000000" w:rsidRPr="00000000">
        <w:rPr>
          <w:rtl w:val="0"/>
        </w:rPr>
      </w:r>
    </w:p>
    <w:p w:rsidR="00000000" w:rsidDel="00000000" w:rsidP="00000000" w:rsidRDefault="00000000" w:rsidRPr="00000000" w14:paraId="0000013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mapa que Samuels traçou em 1985 ajuda a medir o alcance dessa mudança. Ele propõe que o campo pós-junguiano se divide em três escolas, a clássica, a desenvolvimentista e a arquetípica, e as distingue pela ordem de importância que cada uma confere ao self, às imagens arquetípicas e à história pessoal. Para a escola clássica, o self integrador e individuante seria o mais importante, com as outras imagens e potencialidades arquetípicas logo atrás e a experiência infantil em posição menor; para a escola desenvolvimentista, a importância recairia sobre o desenvolvimento pessoal do indivíduo, que envolveria a consideração do self, "visto como gerando as suas potencialidades e imagens arquetípicas ao longo de uma vida"</w:t>
      </w:r>
      <w:r w:rsidDel="00000000" w:rsidR="00000000" w:rsidRPr="00000000">
        <w:rPr>
          <w:vertAlign w:val="superscript"/>
        </w:rPr>
        <w:footnoteReference w:customMarkFollows="0" w:id="126"/>
      </w:r>
      <w:r w:rsidDel="00000000" w:rsidR="00000000" w:rsidRPr="00000000">
        <w:rPr>
          <w:rFonts w:ascii="Times New Roman" w:cs="Times New Roman" w:eastAsia="Times New Roman" w:hAnsi="Times New Roman"/>
          <w:color w:val="000000"/>
          <w:sz w:val="24"/>
          <w:szCs w:val="24"/>
          <w:rtl w:val="0"/>
        </w:rPr>
        <w:t xml:space="preserve">. A fórmula é útil por um motivo que Samuels não sublinha. Também na escola de Fordham o self continua a ser o sujeito de um verbo, que agora é gerar. A crítica de Fordham retira do Self o papel de autoridade externa e de destino, e a gramática da atividade sobrevive à troca de escola.</w:t>
      </w:r>
      <w:r w:rsidDel="00000000" w:rsidR="00000000" w:rsidRPr="00000000">
        <w:rPr>
          <w:rtl w:val="0"/>
        </w:rPr>
      </w:r>
    </w:p>
    <w:p w:rsidR="00000000" w:rsidDel="00000000" w:rsidP="00000000" w:rsidRDefault="00000000" w:rsidRPr="00000000" w14:paraId="0000013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o conceito-limite ganha com a reformulação de Fordham é considerável. O self sai da mãe e do Criador, perde os planos que tinha para o eu e passa a designar a organização do próprio bebê, cuja atividade consiste em abrir-se ao mundo e recolher o que encontrou. Urban acrescenta um cuidado que, nas passagens aqui lidas, Neumann e Edinger dispensam: só quando o ego se forma é que experimentamos o self, "ou melhor, o inferimos"</w:t>
      </w:r>
      <w:r w:rsidDel="00000000" w:rsidR="00000000" w:rsidRPr="00000000">
        <w:rPr>
          <w:vertAlign w:val="superscript"/>
        </w:rPr>
        <w:footnoteReference w:customMarkFollows="0" w:id="127"/>
      </w:r>
      <w:r w:rsidDel="00000000" w:rsidR="00000000" w:rsidRPr="00000000">
        <w:rPr>
          <w:rFonts w:ascii="Times New Roman" w:cs="Times New Roman" w:eastAsia="Times New Roman" w:hAnsi="Times New Roman"/>
          <w:color w:val="000000"/>
          <w:sz w:val="24"/>
          <w:szCs w:val="24"/>
          <w:rtl w:val="0"/>
        </w:rPr>
        <w:t xml:space="preserve">. A correção é kantiana no melhor sentido: o self volta a ser algo que se deduz da coerência da experiência, uma totalidade de que o ego faz parte e que por isso não pode ter diante de si. Só que a mesma operação que tirou o self das mãos do mito o entregou às da observação. Para escapar do Self-sujeito, Fordham fez dele um integrado psicossomático dado no corpo do recém-nascido, reconhecível no comportamento e nos círculos desenhados pelas crianças — um objeto com correlatos que se podem apontar, ali onde Jung mantinha uma aproximação com a coisa em si. A positividade que o esquema de Neumann trazia pela via do mito retorna pela via da biologia e do protocolo. O vocabulário registra a dificuldade: o integrado primário "estende-se", "desdobra-se", "desempacota-se", e Urban precisa acrescentar um "por assim dizer" para que os verbos não afirmem mais do que devem.</w:t>
      </w:r>
      <w:r w:rsidDel="00000000" w:rsidR="00000000" w:rsidRPr="00000000">
        <w:rPr>
          <w:rtl w:val="0"/>
        </w:rPr>
      </w:r>
    </w:p>
    <w:p w:rsidR="00000000" w:rsidDel="00000000" w:rsidP="00000000" w:rsidRDefault="00000000" w:rsidRPr="00000000" w14:paraId="0000013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Postas lado a lado, as três formulações mostram que o risco de hipostasiação atravessa as escolas. Neumann, Edinger e Fordham divergem sobre quase tudo o que diz respeito à infância, e os três precisam de verbos para falar da totalidade; cada verbo empresta ao conceito um pouco de sujeito. O que os distingue é o grau de consciência com que o fazem e o espaço que deixam ao leitor para desfazer o empréstimo. Neumann escreve "necessariamente hipostasiado" e segue adiante; Edinger adota a analogia com o Criador como chave de leitura; Urban, falando pelo modelo de Fordham, lembra que o self é inferido e põe entre aspas a atividade que lhe atribui. As três atitudes convivem com a hipostasiação, que parece acompanhar todo uso do conceito fora da cautela com que Jung o introduziu em 1928, e se distinguem pela possibilidade que deixam de voltar da frase em que o Self quer alguma coisa à experiência que levou alguém a formulá-la assim. A crítica feita de dentro da tradição junguiana deslocou o lugar da positividade, da mãe e do mito para o corpo observado do bebê, e deixou em aberto a questão de saber se um conceito de totalidade pode servir à clínica sem ser tratado, em algum momento, como alguém. O que os textos permitem afirmar é mais modesto: a borda que Jung traçou em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só se mantém quando quem usa o conceito a redesenha, e a teoria do eixo ego-Self, na forma que Edinger lhe deu, oferece ao analista um instrumento clínico valioso. O que ela não oferece é um aviso. Nada no modelo acende quando o instrumento começa a falar por conta própria.</w:t>
      </w:r>
      <w:r w:rsidDel="00000000" w:rsidR="00000000" w:rsidRPr="00000000">
        <w:rPr>
          <w:rtl w:val="0"/>
        </w:rPr>
      </w:r>
    </w:p>
    <w:p w:rsidR="00000000" w:rsidDel="00000000" w:rsidP="00000000" w:rsidRDefault="00000000" w:rsidRPr="00000000" w14:paraId="00000135">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13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Astor, J. (1995). </w:t>
      </w:r>
      <w:r w:rsidDel="00000000" w:rsidR="00000000" w:rsidRPr="00000000">
        <w:rPr>
          <w:rFonts w:ascii="Times New Roman" w:cs="Times New Roman" w:eastAsia="Times New Roman" w:hAnsi="Times New Roman"/>
          <w:i w:val="1"/>
          <w:iCs w:val="1"/>
          <w:color w:val="000000"/>
          <w:sz w:val="24"/>
          <w:szCs w:val="24"/>
          <w:rtl w:val="0"/>
        </w:rPr>
        <w:t xml:space="preserve">Michael Fordham: Innovations in analytical psychology</w:t>
      </w:r>
      <w:r w:rsidDel="00000000" w:rsidR="00000000" w:rsidRPr="00000000">
        <w:rPr>
          <w:rFonts w:ascii="Times New Roman" w:cs="Times New Roman" w:eastAsia="Times New Roman" w:hAnsi="Times New Roman"/>
          <w:color w:val="000000"/>
          <w:sz w:val="24"/>
          <w:szCs w:val="24"/>
          <w:rtl w:val="0"/>
        </w:rPr>
        <w:t xml:space="preserve">. Routledge.</w:t>
      </w:r>
      <w:r w:rsidDel="00000000" w:rsidR="00000000" w:rsidRPr="00000000">
        <w:rPr>
          <w:rtl w:val="0"/>
        </w:rPr>
      </w:r>
    </w:p>
    <w:p w:rsidR="00000000" w:rsidDel="00000000" w:rsidP="00000000" w:rsidRDefault="00000000" w:rsidRPr="00000000" w14:paraId="0000013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Brooke, R. (1991). </w:t>
      </w:r>
      <w:r w:rsidDel="00000000" w:rsidR="00000000" w:rsidRPr="00000000">
        <w:rPr>
          <w:rFonts w:ascii="Times New Roman" w:cs="Times New Roman" w:eastAsia="Times New Roman" w:hAnsi="Times New Roman"/>
          <w:i w:val="1"/>
          <w:iCs w:val="1"/>
          <w:color w:val="000000"/>
          <w:sz w:val="24"/>
          <w:szCs w:val="24"/>
          <w:rtl w:val="0"/>
        </w:rPr>
        <w:t xml:space="preserve">Jung and Phenomenology</w:t>
      </w:r>
      <w:r w:rsidDel="00000000" w:rsidR="00000000" w:rsidRPr="00000000">
        <w:rPr>
          <w:rFonts w:ascii="Times New Roman" w:cs="Times New Roman" w:eastAsia="Times New Roman" w:hAnsi="Times New Roman"/>
          <w:color w:val="000000"/>
          <w:sz w:val="24"/>
          <w:szCs w:val="24"/>
          <w:rtl w:val="0"/>
        </w:rPr>
        <w:t xml:space="preserve">. Routledge. (Reeditado em 2015)</w:t>
      </w:r>
      <w:r w:rsidDel="00000000" w:rsidR="00000000" w:rsidRPr="00000000">
        <w:rPr>
          <w:rtl w:val="0"/>
        </w:rPr>
      </w:r>
    </w:p>
    <w:p w:rsidR="00000000" w:rsidDel="00000000" w:rsidP="00000000" w:rsidRDefault="00000000" w:rsidRPr="00000000" w14:paraId="0000013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Edinger, E. F. (1960). The ego-self paradox.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w:t>
      </w:r>
      <w:r w:rsidDel="00000000" w:rsidR="00000000" w:rsidRPr="00000000">
        <w:rPr>
          <w:rFonts w:ascii="Times New Roman" w:cs="Times New Roman" w:eastAsia="Times New Roman" w:hAnsi="Times New Roman"/>
          <w:color w:val="000000"/>
          <w:sz w:val="24"/>
          <w:szCs w:val="24"/>
          <w:rtl w:val="0"/>
        </w:rPr>
        <w:t xml:space="preserve">, 5(1). https://doi.org/10.1111/j.1465-5922.1960.00003.x</w:t>
      </w:r>
      <w:r w:rsidDel="00000000" w:rsidR="00000000" w:rsidRPr="00000000">
        <w:rPr>
          <w:rtl w:val="0"/>
        </w:rPr>
      </w:r>
    </w:p>
    <w:p w:rsidR="00000000" w:rsidDel="00000000" w:rsidP="00000000" w:rsidRDefault="00000000" w:rsidRPr="00000000" w14:paraId="0000013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Edinger, E. F. (1972). </w:t>
      </w:r>
      <w:r w:rsidDel="00000000" w:rsidR="00000000" w:rsidRPr="00000000">
        <w:rPr>
          <w:rFonts w:ascii="Times New Roman" w:cs="Times New Roman" w:eastAsia="Times New Roman" w:hAnsi="Times New Roman"/>
          <w:i w:val="1"/>
          <w:iCs w:val="1"/>
          <w:color w:val="000000"/>
          <w:sz w:val="24"/>
          <w:szCs w:val="24"/>
          <w:rtl w:val="0"/>
        </w:rPr>
        <w:t xml:space="preserve">Ego and archetype: Individuation and the religious function of the psyche</w:t>
      </w:r>
      <w:r w:rsidDel="00000000" w:rsidR="00000000" w:rsidRPr="00000000">
        <w:rPr>
          <w:rFonts w:ascii="Times New Roman" w:cs="Times New Roman" w:eastAsia="Times New Roman" w:hAnsi="Times New Roman"/>
          <w:color w:val="000000"/>
          <w:sz w:val="24"/>
          <w:szCs w:val="24"/>
          <w:rtl w:val="0"/>
        </w:rPr>
        <w:t xml:space="preserve">. Putnam, para a C. G. Jung Foundation for Analytical Psychology.</w:t>
      </w:r>
      <w:r w:rsidDel="00000000" w:rsidR="00000000" w:rsidRPr="00000000">
        <w:rPr>
          <w:rtl w:val="0"/>
        </w:rPr>
      </w:r>
    </w:p>
    <w:p w:rsidR="00000000" w:rsidDel="00000000" w:rsidP="00000000" w:rsidRDefault="00000000" w:rsidRPr="00000000" w14:paraId="0000013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Fordham, M. (1981). Neumann and childhood.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w:t>
      </w:r>
      <w:r w:rsidDel="00000000" w:rsidR="00000000" w:rsidRPr="00000000">
        <w:rPr>
          <w:rFonts w:ascii="Times New Roman" w:cs="Times New Roman" w:eastAsia="Times New Roman" w:hAnsi="Times New Roman"/>
          <w:color w:val="000000"/>
          <w:sz w:val="24"/>
          <w:szCs w:val="24"/>
          <w:rtl w:val="0"/>
        </w:rPr>
        <w:t xml:space="preserve">, 26, 99-122.</w:t>
      </w:r>
      <w:r w:rsidDel="00000000" w:rsidR="00000000" w:rsidRPr="00000000">
        <w:rPr>
          <w:rtl w:val="0"/>
        </w:rPr>
      </w:r>
    </w:p>
    <w:p w:rsidR="00000000" w:rsidDel="00000000" w:rsidP="00000000" w:rsidRDefault="00000000" w:rsidRPr="00000000" w14:paraId="0000013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Fordham, M. (1995). </w:t>
      </w:r>
      <w:r w:rsidDel="00000000" w:rsidR="00000000" w:rsidRPr="00000000">
        <w:rPr>
          <w:rFonts w:ascii="Times New Roman" w:cs="Times New Roman" w:eastAsia="Times New Roman" w:hAnsi="Times New Roman"/>
          <w:i w:val="1"/>
          <w:iCs w:val="1"/>
          <w:color w:val="000000"/>
          <w:sz w:val="24"/>
          <w:szCs w:val="24"/>
          <w:rtl w:val="0"/>
        </w:rPr>
        <w:t xml:space="preserve">Freud, Jung, Klein: The fenceless field</w:t>
      </w:r>
      <w:r w:rsidDel="00000000" w:rsidR="00000000" w:rsidRPr="00000000">
        <w:rPr>
          <w:rFonts w:ascii="Times New Roman" w:cs="Times New Roman" w:eastAsia="Times New Roman" w:hAnsi="Times New Roman"/>
          <w:color w:val="000000"/>
          <w:sz w:val="24"/>
          <w:szCs w:val="24"/>
          <w:rtl w:val="0"/>
        </w:rPr>
        <w:t xml:space="preserve"> (R. Hobdell, Ed.). Routledge.</w:t>
      </w:r>
      <w:r w:rsidDel="00000000" w:rsidR="00000000" w:rsidRPr="00000000">
        <w:rPr>
          <w:rtl w:val="0"/>
        </w:rPr>
      </w:r>
    </w:p>
    <w:p w:rsidR="00000000" w:rsidDel="00000000" w:rsidP="00000000" w:rsidRDefault="00000000" w:rsidRPr="00000000" w14:paraId="0000013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Hillman, J. (1971). Psychology: monotheistic or polytheistic? </w:t>
      </w:r>
      <w:r w:rsidDel="00000000" w:rsidR="00000000" w:rsidRPr="00000000">
        <w:rPr>
          <w:rFonts w:ascii="Times New Roman" w:cs="Times New Roman" w:eastAsia="Times New Roman" w:hAnsi="Times New Roman"/>
          <w:i w:val="1"/>
          <w:iCs w:val="1"/>
          <w:color w:val="000000"/>
          <w:sz w:val="24"/>
          <w:szCs w:val="24"/>
          <w:rtl w:val="0"/>
        </w:rPr>
        <w:t xml:space="preserve">Spring: An Annual of Archetypal Psychology and Jungian Thought</w:t>
      </w:r>
      <w:r w:rsidDel="00000000" w:rsidR="00000000" w:rsidRPr="00000000">
        <w:rPr>
          <w:rFonts w:ascii="Times New Roman" w:cs="Times New Roman" w:eastAsia="Times New Roman" w:hAnsi="Times New Roman"/>
          <w:color w:val="000000"/>
          <w:sz w:val="24"/>
          <w:szCs w:val="24"/>
          <w:rtl w:val="0"/>
        </w:rPr>
        <w:t xml:space="preserve">, 193-228.</w:t>
      </w:r>
      <w:r w:rsidDel="00000000" w:rsidR="00000000" w:rsidRPr="00000000">
        <w:rPr>
          <w:rtl w:val="0"/>
        </w:rPr>
      </w:r>
    </w:p>
    <w:p w:rsidR="00000000" w:rsidDel="00000000" w:rsidP="00000000" w:rsidRDefault="00000000" w:rsidRPr="00000000" w14:paraId="0000013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(2013d). </w:t>
      </w:r>
      <w:r w:rsidDel="00000000" w:rsidR="00000000" w:rsidRPr="00000000">
        <w:rPr>
          <w:rFonts w:ascii="Times New Roman" w:cs="Times New Roman" w:eastAsia="Times New Roman" w:hAnsi="Times New Roman"/>
          <w:i w:val="1"/>
          <w:iCs w:val="1"/>
          <w:color w:val="000000"/>
          <w:sz w:val="24"/>
          <w:szCs w:val="24"/>
          <w:rtl w:val="0"/>
        </w:rPr>
        <w:t xml:space="preserve">O símbolo da transformação na missa</w:t>
      </w:r>
      <w:r w:rsidDel="00000000" w:rsidR="00000000" w:rsidRPr="00000000">
        <w:rPr>
          <w:rFonts w:ascii="Times New Roman" w:cs="Times New Roman" w:eastAsia="Times New Roman" w:hAnsi="Times New Roman"/>
          <w:color w:val="000000"/>
          <w:sz w:val="24"/>
          <w:szCs w:val="24"/>
          <w:rtl w:val="0"/>
        </w:rPr>
        <w:t xml:space="preserve"> (Obras completas, Vol. XI/3). Vozes. (Versão revista publicada em 1954)</w:t>
      </w:r>
      <w:r w:rsidDel="00000000" w:rsidR="00000000" w:rsidRPr="00000000">
        <w:rPr>
          <w:rtl w:val="0"/>
        </w:rPr>
      </w:r>
    </w:p>
    <w:p w:rsidR="00000000" w:rsidDel="00000000" w:rsidP="00000000" w:rsidRDefault="00000000" w:rsidRPr="00000000" w14:paraId="0000013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(2014c).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(Obras completas, Vol. VII/2). Vozes. (Trabalho original publicado em 1928)</w:t>
      </w:r>
      <w:r w:rsidDel="00000000" w:rsidR="00000000" w:rsidRPr="00000000">
        <w:rPr>
          <w:rtl w:val="0"/>
        </w:rPr>
      </w:r>
    </w:p>
    <w:p w:rsidR="00000000" w:rsidDel="00000000" w:rsidP="00000000" w:rsidRDefault="00000000" w:rsidRPr="00000000" w14:paraId="0000013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(2015b). </w:t>
      </w:r>
      <w:r w:rsidDel="00000000" w:rsidR="00000000" w:rsidRPr="00000000">
        <w:rPr>
          <w:rFonts w:ascii="Times New Roman" w:cs="Times New Roman" w:eastAsia="Times New Roman" w:hAnsi="Times New Roman"/>
          <w:i w:val="1"/>
          <w:iCs w:val="1"/>
          <w:color w:val="000000"/>
          <w:sz w:val="24"/>
          <w:szCs w:val="24"/>
          <w:rtl w:val="0"/>
        </w:rPr>
        <w:t xml:space="preserve">Aion: estudos sobre o simbolismo do si-mesmo</w:t>
      </w:r>
      <w:r w:rsidDel="00000000" w:rsidR="00000000" w:rsidRPr="00000000">
        <w:rPr>
          <w:rFonts w:ascii="Times New Roman" w:cs="Times New Roman" w:eastAsia="Times New Roman" w:hAnsi="Times New Roman"/>
          <w:color w:val="000000"/>
          <w:sz w:val="24"/>
          <w:szCs w:val="24"/>
          <w:rtl w:val="0"/>
        </w:rPr>
        <w:t xml:space="preserve"> (Obras completas, Vol. IX/2). Vozes. (Trabalho original publicado em 1951)</w:t>
      </w:r>
      <w:r w:rsidDel="00000000" w:rsidR="00000000" w:rsidRPr="00000000">
        <w:rPr>
          <w:rtl w:val="0"/>
        </w:rPr>
      </w:r>
    </w:p>
    <w:p w:rsidR="00000000" w:rsidDel="00000000" w:rsidP="00000000" w:rsidRDefault="00000000" w:rsidRPr="00000000" w14:paraId="0000014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Neumann, E. (1954). </w:t>
      </w:r>
      <w:r w:rsidDel="00000000" w:rsidR="00000000" w:rsidRPr="00000000">
        <w:rPr>
          <w:rFonts w:ascii="Times New Roman" w:cs="Times New Roman" w:eastAsia="Times New Roman" w:hAnsi="Times New Roman"/>
          <w:i w:val="1"/>
          <w:iCs w:val="1"/>
          <w:color w:val="000000"/>
          <w:sz w:val="24"/>
          <w:szCs w:val="24"/>
          <w:rtl w:val="0"/>
        </w:rPr>
        <w:t xml:space="preserve">The origins and history of consciousness</w:t>
      </w:r>
      <w:r w:rsidDel="00000000" w:rsidR="00000000" w:rsidRPr="00000000">
        <w:rPr>
          <w:rFonts w:ascii="Times New Roman" w:cs="Times New Roman" w:eastAsia="Times New Roman" w:hAnsi="Times New Roman"/>
          <w:color w:val="000000"/>
          <w:sz w:val="24"/>
          <w:szCs w:val="24"/>
          <w:rtl w:val="0"/>
        </w:rPr>
        <w:t xml:space="preserve"> (Bollingen Series XLII). Princeton University Press. (Obra original publicada em 1949)</w:t>
      </w:r>
      <w:r w:rsidDel="00000000" w:rsidR="00000000" w:rsidRPr="00000000">
        <w:rPr>
          <w:rtl w:val="0"/>
        </w:rPr>
      </w:r>
    </w:p>
    <w:p w:rsidR="00000000" w:rsidDel="00000000" w:rsidP="00000000" w:rsidRDefault="00000000" w:rsidRPr="00000000" w14:paraId="0000014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Neumann, E. (2002). </w:t>
      </w:r>
      <w:r w:rsidDel="00000000" w:rsidR="00000000" w:rsidRPr="00000000">
        <w:rPr>
          <w:rFonts w:ascii="Times New Roman" w:cs="Times New Roman" w:eastAsia="Times New Roman" w:hAnsi="Times New Roman"/>
          <w:i w:val="1"/>
          <w:iCs w:val="1"/>
          <w:color w:val="000000"/>
          <w:sz w:val="24"/>
          <w:szCs w:val="24"/>
          <w:rtl w:val="0"/>
        </w:rPr>
        <w:t xml:space="preserve">The child: Structure and dynamics of the nascent personality</w:t>
      </w:r>
      <w:r w:rsidDel="00000000" w:rsidR="00000000" w:rsidRPr="00000000">
        <w:rPr>
          <w:rFonts w:ascii="Times New Roman" w:cs="Times New Roman" w:eastAsia="Times New Roman" w:hAnsi="Times New Roman"/>
          <w:color w:val="000000"/>
          <w:sz w:val="24"/>
          <w:szCs w:val="24"/>
          <w:rtl w:val="0"/>
        </w:rPr>
        <w:t xml:space="preserve"> (R. Manheim, Trad.). Karnac. (Obra original publicada em 1963)</w:t>
      </w:r>
      <w:r w:rsidDel="00000000" w:rsidR="00000000" w:rsidRPr="00000000">
        <w:rPr>
          <w:rtl w:val="0"/>
        </w:rPr>
      </w:r>
    </w:p>
    <w:p w:rsidR="00000000" w:rsidDel="00000000" w:rsidP="00000000" w:rsidRDefault="00000000" w:rsidRPr="00000000" w14:paraId="0000014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Samuels, A. (1985). </w:t>
      </w:r>
      <w:r w:rsidDel="00000000" w:rsidR="00000000" w:rsidRPr="00000000">
        <w:rPr>
          <w:rFonts w:ascii="Times New Roman" w:cs="Times New Roman" w:eastAsia="Times New Roman" w:hAnsi="Times New Roman"/>
          <w:i w:val="1"/>
          <w:iCs w:val="1"/>
          <w:color w:val="000000"/>
          <w:sz w:val="24"/>
          <w:szCs w:val="24"/>
          <w:rtl w:val="0"/>
        </w:rPr>
        <w:t xml:space="preserve">Jung and the post-Jungians</w:t>
      </w:r>
      <w:r w:rsidDel="00000000" w:rsidR="00000000" w:rsidRPr="00000000">
        <w:rPr>
          <w:rFonts w:ascii="Times New Roman" w:cs="Times New Roman" w:eastAsia="Times New Roman" w:hAnsi="Times New Roman"/>
          <w:color w:val="000000"/>
          <w:sz w:val="24"/>
          <w:szCs w:val="24"/>
          <w:rtl w:val="0"/>
        </w:rPr>
        <w:t xml:space="preserve">. Routledge &amp; Kegan Paul.</w:t>
      </w:r>
      <w:r w:rsidDel="00000000" w:rsidR="00000000" w:rsidRPr="00000000">
        <w:rPr>
          <w:rtl w:val="0"/>
        </w:rPr>
      </w:r>
    </w:p>
    <w:p w:rsidR="00000000" w:rsidDel="00000000" w:rsidP="00000000" w:rsidRDefault="00000000" w:rsidRPr="00000000" w14:paraId="0000014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Urban, E. (s.d.). </w:t>
      </w:r>
      <w:r w:rsidDel="00000000" w:rsidR="00000000" w:rsidRPr="00000000">
        <w:rPr>
          <w:rFonts w:ascii="Times New Roman" w:cs="Times New Roman" w:eastAsia="Times New Roman" w:hAnsi="Times New Roman"/>
          <w:i w:val="1"/>
          <w:iCs w:val="1"/>
          <w:color w:val="000000"/>
          <w:sz w:val="24"/>
          <w:szCs w:val="24"/>
          <w:rtl w:val="0"/>
        </w:rPr>
        <w:t xml:space="preserve">Fordham's model of development</w:t>
      </w:r>
      <w:r w:rsidDel="00000000" w:rsidR="00000000" w:rsidRPr="00000000">
        <w:rPr>
          <w:rFonts w:ascii="Times New Roman" w:cs="Times New Roman" w:eastAsia="Times New Roman" w:hAnsi="Times New Roman"/>
          <w:color w:val="000000"/>
          <w:sz w:val="24"/>
          <w:szCs w:val="24"/>
          <w:rtl w:val="0"/>
        </w:rPr>
        <w:t xml:space="preserve">. The Society of Analytical Psychology. https://www.thesap.org.uk/articles-on-jungian-psychology-2/michael-fordham/fordham-model-development/</w:t>
      </w:r>
      <w:r w:rsidDel="00000000" w:rsidR="00000000" w:rsidRPr="00000000">
        <w:rPr>
          <w:rtl w:val="0"/>
        </w:rPr>
      </w:r>
    </w:p>
    <w:p w:rsidR="00000000" w:rsidDel="00000000" w:rsidP="00000000" w:rsidRDefault="00000000" w:rsidRPr="00000000" w14:paraId="0000014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Whitehead, A. N. (1925). </w:t>
      </w:r>
      <w:r w:rsidDel="00000000" w:rsidR="00000000" w:rsidRPr="00000000">
        <w:rPr>
          <w:rFonts w:ascii="Times New Roman" w:cs="Times New Roman" w:eastAsia="Times New Roman" w:hAnsi="Times New Roman"/>
          <w:i w:val="1"/>
          <w:iCs w:val="1"/>
          <w:color w:val="000000"/>
          <w:sz w:val="24"/>
          <w:szCs w:val="24"/>
          <w:rtl w:val="0"/>
        </w:rPr>
        <w:t xml:space="preserve">Science and the modern world</w:t>
      </w:r>
      <w:r w:rsidDel="00000000" w:rsidR="00000000" w:rsidRPr="00000000">
        <w:rPr>
          <w:rFonts w:ascii="Times New Roman" w:cs="Times New Roman" w:eastAsia="Times New Roman" w:hAnsi="Times New Roman"/>
          <w:color w:val="000000"/>
          <w:sz w:val="24"/>
          <w:szCs w:val="24"/>
          <w:rtl w:val="0"/>
        </w:rPr>
        <w:t xml:space="preserve">. Macmillan.</w:t>
      </w:r>
      <w:r w:rsidDel="00000000" w:rsidR="00000000" w:rsidRPr="00000000">
        <w:rPr>
          <w:rtl w:val="0"/>
        </w:rPr>
      </w:r>
    </w:p>
    <w:p w:rsidR="00000000" w:rsidDel="00000000" w:rsidP="00000000" w:rsidRDefault="00000000" w:rsidRPr="00000000" w14:paraId="0000014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Winborn, M. (Ed.). (2014). </w:t>
      </w:r>
      <w:r w:rsidDel="00000000" w:rsidR="00000000" w:rsidRPr="00000000">
        <w:rPr>
          <w:rFonts w:ascii="Times New Roman" w:cs="Times New Roman" w:eastAsia="Times New Roman" w:hAnsi="Times New Roman"/>
          <w:i w:val="1"/>
          <w:iCs w:val="1"/>
          <w:color w:val="000000"/>
          <w:sz w:val="24"/>
          <w:szCs w:val="24"/>
          <w:rtl w:val="0"/>
        </w:rPr>
        <w:t xml:space="preserve">Shared realities: Participation mystique and beyond</w:t>
      </w:r>
      <w:r w:rsidDel="00000000" w:rsidR="00000000" w:rsidRPr="00000000">
        <w:rPr>
          <w:rFonts w:ascii="Times New Roman" w:cs="Times New Roman" w:eastAsia="Times New Roman" w:hAnsi="Times New Roman"/>
          <w:color w:val="000000"/>
          <w:sz w:val="24"/>
          <w:szCs w:val="24"/>
          <w:rtl w:val="0"/>
        </w:rPr>
        <w:t xml:space="preserve">. Fisher King Press.</w:t>
      </w:r>
      <w:r w:rsidDel="00000000" w:rsidR="00000000" w:rsidRPr="00000000">
        <w:rPr>
          <w:rtl w:val="0"/>
        </w:rPr>
      </w:r>
    </w:p>
    <w:p w:rsidR="00000000" w:rsidDel="00000000" w:rsidP="00000000" w:rsidRDefault="00000000" w:rsidRPr="00000000" w14:paraId="00000146">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7. Giegerich I</w:t>
      </w:r>
      <w:r w:rsidDel="00000000" w:rsidR="00000000" w:rsidRPr="00000000">
        <w:rPr>
          <w:rtl w:val="0"/>
        </w:rPr>
      </w:r>
    </w:p>
    <w:p w:rsidR="00000000" w:rsidDel="00000000" w:rsidP="00000000" w:rsidRDefault="00000000" w:rsidRPr="00000000" w14:paraId="00000147">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A psicologia como disciplina da interioridade e a crítica à arquetipologia reificada</w:t>
      </w:r>
      <w:r w:rsidDel="00000000" w:rsidR="00000000" w:rsidRPr="00000000">
        <w:rPr>
          <w:rtl w:val="0"/>
        </w:rPr>
      </w:r>
    </w:p>
    <w:p w:rsidR="00000000" w:rsidDel="00000000" w:rsidP="00000000" w:rsidRDefault="00000000" w:rsidRPr="00000000" w14:paraId="0000014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Wolfgang Giegerich, analista junguiano alemão nascido em 1942, construiu ao longo de quatro décadas a crítica mais sistemática que a psicologia complexa recebeu de dentro de suas próprias fileiras. Não se trata de um adversário que vem de fora — como Buber — para acusar Jung de teologia disfarçada, nem de um reformador que pretende substituir um mito por outro, como fez Hillman ao trocar o monoteísmo do </w:t>
      </w:r>
      <w:r w:rsidDel="00000000" w:rsidR="00000000" w:rsidRPr="00000000">
        <w:rPr>
          <w:rFonts w:ascii="Times New Roman" w:cs="Times New Roman" w:eastAsia="Times New Roman" w:hAnsi="Times New Roman"/>
          <w:i w:val="1"/>
          <w:iCs w:val="1"/>
          <w:color w:val="000000"/>
          <w:sz w:val="24"/>
          <w:szCs w:val="24"/>
          <w:rtl w:val="0"/>
        </w:rPr>
        <w:t xml:space="preserve">Selbst</w:t>
      </w:r>
      <w:r w:rsidDel="00000000" w:rsidR="00000000" w:rsidRPr="00000000">
        <w:rPr>
          <w:rFonts w:ascii="Times New Roman" w:cs="Times New Roman" w:eastAsia="Times New Roman" w:hAnsi="Times New Roman"/>
          <w:color w:val="000000"/>
          <w:sz w:val="24"/>
          <w:szCs w:val="24"/>
          <w:rtl w:val="0"/>
        </w:rPr>
        <w:t xml:space="preserve"> pelo politeísmo das imagens. Giegerich se apresenta como alguém que leva Jung mais a sério do que o próprio Jung foi capaz de se levar em termos filosóficos: sua tese é que a psicologia complexa contém uma intuição radical sobre a natureza da alma, e que essa intuição foi sistematicamente traída pela linguagem substancialista com que Jung a formulou</w:t>
      </w:r>
      <w:r w:rsidDel="00000000" w:rsidR="00000000" w:rsidRPr="00000000">
        <w:rPr>
          <w:vertAlign w:val="superscript"/>
        </w:rPr>
        <w:footnoteReference w:customMarkFollows="0" w:id="128"/>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49">
      <w:pPr>
        <w:spacing w:line="360" w:lineRule="auto"/>
        <w:ind w:firstLine="720"/>
        <w:jc w:val="both"/>
        <w:rPr/>
      </w:pPr>
      <w:r>
        <w:rPr>
          <w:rFonts w:ascii="Times New Roman" w:cs="Times New Roman" w:eastAsia="Times New Roman" w:hAnsi="Times New Roman"/>
          <w:color w:val="000000"/>
          <w:sz w:val="24"/>
          <w:szCs w:val="24"/>
          <w:rtl w:val="0"/>
        </w:rPr>
        <w:t xml:space="preserve">O que torna essa crítica relevante para o argumento é que ela se faz por meio de Hegel. Giegerich não recorre à dialética hegeliana como um repertório de metáforas, mas como o modelo de pensamento que a psicologia teria de adotar se quisesse estar à altura de seu objeto. Para Giegerich</w:t>
      </w:r>
      <w:r>
        <w:rPr>
          <w:rFonts w:ascii="Times New Roman" w:cs="Times New Roman" w:eastAsia="Times New Roman" w:hAnsi="Times New Roman"/>
          <w:color w:val="000000"/>
          <w:sz w:val="24"/>
          <w:szCs w:val="24"/>
          <w:rtl w:val="0"/>
          <w:i w:val="1"/>
          <w:iCs w:val="1"/>
        </w:rPr>
        <w:t xml:space="preserve"/>
      </w:r>
      <w:r>
        <w:rPr>
          <w:rFonts w:ascii="Times New Roman" w:cs="Times New Roman" w:eastAsia="Times New Roman" w:hAnsi="Times New Roman"/>
          <w:color w:val="000000"/>
          <w:sz w:val="24"/>
          <w:szCs w:val="24"/>
          <w:rtl w:val="0"/>
        </w:rPr>
        <w:t xml:space="preserve">, é justamente a recusa junguiana de Hegel que condena a psicologia complexa à hipostasiação. O remédio contra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transformado em dogma não seria, portanto, menos dialética, mas uma dialética mais rigorosa.</w:t>
      </w:r>
      <w:r w:rsidDel="00000000" w:rsidR="00000000" w:rsidRPr="00000000">
        <w:rPr>
          <w:rtl w:val="0"/>
        </w:rPr>
      </w:r>
    </w:p>
    <w:p w:rsidR="00000000" w:rsidDel="00000000" w:rsidP="00000000" w:rsidRDefault="00000000" w:rsidRPr="00000000" w14:paraId="0000014B">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7.1 Um junguiano contra a positividade</w:t>
      </w:r>
      <w:r w:rsidDel="00000000" w:rsidR="00000000" w:rsidRPr="00000000">
        <w:rPr>
          <w:rtl w:val="0"/>
        </w:rPr>
      </w:r>
    </w:p>
    <w:p w:rsidR="00000000" w:rsidDel="00000000" w:rsidP="00000000" w:rsidRDefault="00000000" w:rsidRPr="00000000" w14:paraId="0000014C">
      <w:pPr>
        <w:spacing w:line="360" w:lineRule="auto"/>
        <w:ind w:firstLine="720"/>
        <w:jc w:val="both"/>
        <w:rPr/>
      </w:pPr>
      <w:r>
        <w:rPr>
          <w:rFonts w:ascii="Times New Roman" w:cs="Times New Roman" w:eastAsia="Times New Roman" w:hAnsi="Times New Roman"/>
          <w:color w:val="000000"/>
          <w:sz w:val="24"/>
          <w:szCs w:val="24"/>
          <w:rtl w:val="0"/>
        </w:rPr>
        <w:t xml:space="preserve">O ponto de partida de Giegerich é uma constatação sobre o estado da disciplina. A psicologia junguiana, tal como praticada e ensinada na segunda metade do século XX, teria se tornado uma psicologia de conteúdos: um vasto inventário de imagens, motivos mitológicos, figuras arquetípicas e estágios de desenvolvimento, que o analista reconhece no material do paciente e para os quais oferece uma interpretação.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a sombra, o velho sábio, a Grande Mãe, o próprio </w:t>
      </w:r>
      <w:r w:rsidDel="00000000" w:rsidR="00000000" w:rsidRPr="00000000">
        <w:rPr>
          <w:rFonts w:ascii="Times New Roman" w:cs="Times New Roman" w:eastAsia="Times New Roman" w:hAnsi="Times New Roman"/>
          <w:i w:val="1"/>
          <w:iCs w:val="1"/>
          <w:color w:val="000000"/>
          <w:sz w:val="24"/>
          <w:szCs w:val="24"/>
          <w:rtl w:val="0"/>
        </w:rPr>
        <w:t xml:space="preserve">Selbst</w:t>
      </w:r>
      <w:r w:rsidDel="00000000" w:rsidR="00000000" w:rsidRPr="00000000">
        <w:rPr>
          <w:rFonts w:ascii="Times New Roman" w:cs="Times New Roman" w:eastAsia="Times New Roman" w:hAnsi="Times New Roman"/>
          <w:color w:val="000000"/>
          <w:sz w:val="24"/>
          <w:szCs w:val="24"/>
          <w:rtl w:val="0"/>
        </w:rPr>
        <w:t xml:space="preserve"> funcionam, nesse regime, como entidades — coisas que existem em algum lugar, que agem sobre o indivíduo e que podem ser identificadas, nomeadas e integradas. Giegerich chama essa atitude de positivista, no sentido preciso de que ela trata os conceitos psicológicos como se designassem objetos positivamente dados</w:t>
      </w:r>
      <w:r w:rsidDel="00000000" w:rsidR="00000000" w:rsidRPr="00000000">
        <w:rPr>
          <w:vertAlign w:val="superscript"/>
        </w:rPr>
        <w:footnoteReference w:customMarkFollows="0" w:id="129"/>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4D">
      <w:pPr>
        <w:spacing w:line="360" w:lineRule="auto"/>
        <w:ind w:firstLine="720"/>
        <w:jc w:val="both"/>
        <w:rPr/>
      </w:pPr>
      <w:r>
        <w:rPr>
          <w:rFonts w:ascii="Times New Roman" w:cs="Times New Roman" w:eastAsia="Times New Roman" w:hAnsi="Times New Roman"/>
          <w:color w:val="000000"/>
          <w:sz w:val="24"/>
          <w:szCs w:val="24"/>
          <w:rtl w:val="0"/>
        </w:rPr>
        <w:t xml:space="preserve">O diagnóstico não é novo em si mesmo. A advertência contra a hipostasiação já estava presente no próprio Jung, que definia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como conceito-limite e distinguia o arquétipo em si da imagem arquetípica. O que Giegerich acrescenta é a tese de que essas cautelas epistemológicas são insuficientes, porque operam no mesmo nível em que o erro é cometido. Dizer que o arquétipo em si é incognoscível não impede que ele seja pensado como uma coisa — apenas como uma coisa que não se pode conhecer. A ressalva kantiana preserva a estrutura substancialista: há, por trás da imagem, um substrato, ainda que inacessível. É essa estrutura, e não apenas a pretensão de conhecê-la, que precisaria ser abandonada.</w:t>
      </w:r>
      <w:r w:rsidDel="00000000" w:rsidR="00000000" w:rsidRPr="00000000">
        <w:rPr>
          <w:rtl w:val="0"/>
        </w:rPr>
      </w:r>
    </w:p>
    <w:p w:rsidR="00000000" w:rsidDel="00000000" w:rsidP="00000000" w:rsidRDefault="00000000" w:rsidRPr="00000000" w14:paraId="0000014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Daí a formulação que atravessa toda a obra de Giegerich: a alma é uma vida lógica, e nada além disso — nenhum ente entre outros, dotado de propriedades, localizado no interior do indivíduo. Existe apenas como o movimento de pensamento em que ela se produz e se reconhece. A psicologia, por consequência, não pode ser uma ciência da alma no mesmo sentido em que a botânica é uma ciência das plantas, porque não há, diante dela, um objeto já constituído à espera de descrição. A psicologia é ela própria um momento da vida da alma — é a alma pensando a si mesma</w:t>
      </w:r>
      <w:r w:rsidDel="00000000" w:rsidR="00000000" w:rsidRPr="00000000">
        <w:rPr>
          <w:vertAlign w:val="superscript"/>
        </w:rPr>
        <w:footnoteReference w:customMarkFollows="0" w:id="130"/>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4F">
      <w:pPr>
        <w:spacing w:line="360" w:lineRule="auto"/>
        <w:ind w:firstLine="720"/>
        <w:jc w:val="both"/>
        <w:rPr/>
      </w:pPr>
      <w:r>
        <w:rPr>
          <w:rFonts w:ascii="Times New Roman" w:cs="Times New Roman" w:eastAsia="Times New Roman" w:hAnsi="Times New Roman"/>
          <w:color w:val="000000"/>
          <w:sz w:val="24"/>
          <w:szCs w:val="24"/>
          <w:rtl w:val="0"/>
        </w:rPr>
        <w:t xml:space="preserve">Formulada assim, a tese soa especulativa, e Giegerich não esconde que ela o é. Mas é importante perceber o que ela recusa. Recusa a ideia de que a psicologia deva fundar-se sobre alguma realidade exterior ao próprio pensamento psicológico — seja o organismo, seja o instinto, seja o inconsciente coletivo concebido como reservatório de formas. Em cada um desses casos, a alma seria derivada de algo que não é alma, e a psicologia se tornaria uma disciplina auxiliar de outra ciência. Para Giegerich, a dignidade da psicologia depende de ela não ter fundamento fora de si: ela deve ser, na expressão que ele empresta à tradição alquímica, </w:t>
      </w:r>
      <w:r>
        <w:rPr>
          <w:rFonts w:ascii="Times New Roman" w:cs="Times New Roman" w:eastAsia="Times New Roman" w:hAnsi="Times New Roman"/>
          <w:color w:val="000000"/>
          <w:sz w:val="24"/>
          <w:szCs w:val="24"/>
          <w:rtl w:val="0"/>
          <w:i w:val="1"/>
          <w:iCs w:val="1"/>
        </w:rPr>
        <w:t xml:space="preserve">urobórica</w:t>
      </w:r>
      <w:r>
        <w:rPr>
          <w:rFonts w:ascii="Times New Roman" w:cs="Times New Roman" w:eastAsia="Times New Roman" w:hAnsi="Times New Roman"/>
          <w:color w:val="000000"/>
          <w:sz w:val="24"/>
          <w:szCs w:val="24"/>
          <w:rtl w:val="0"/>
        </w:rPr>
        <w:t xml:space="preserve"> — uma serpente que morde a própria cauda.</w:t>
      </w:r>
      <w:r w:rsidDel="00000000" w:rsidR="00000000" w:rsidRPr="00000000">
        <w:rPr>
          <w:rtl w:val="0"/>
        </w:rPr>
      </w:r>
    </w:p>
    <w:p>
      <w:pPr>
        <w:spacing w:line="360" w:lineRule="auto"/>
        <w:ind w:firstLine="720"/>
        <w:jc w:val="both"/>
        <w:rPr/>
      </w:pPr>
      <w:r>
        <w:rPr>
          <w:rFonts w:ascii="Times New Roman" w:cs="Times New Roman" w:eastAsia="Times New Roman" w:hAnsi="Times New Roman"/>
          <w:color w:val="000000"/>
          <w:sz w:val="24"/>
          <w:szCs w:val="24"/>
          <w:rtl w:val="0"/>
        </w:rPr>
        <w:t xml:space="preserve">A tese está enunciada no prefácio com todas as letras, e vale citá-la antes de discuti-la, porque a sua formulação em segunda mão costuma sair mais dura do que a original: a alma é, no fundo, "vida lógica", e o livro inteiro se escreve para preparar o caminho de uma "noção rigorosa de psicologia". Giegerich sabe o que a frase provoca e antecipa-se: ela está, escreve, "imediatamente exposta a toda sorte de mal-entendidos e de preconceitos carregados de afeto". A formulação mais enxuta vem adiante: "Em última análise, a alma é Conceito, é vida lógica. Isso corresponde ao ouro ou à pedra filosofal dos alquimistas. Logicamente, embora não temporalmente, ela não é primariamente emoção, afeto, sentimento, impulso, desejo, nem sequer imagem ou fantasia".</w:t>
      </w:r>
      <w:r>
        <w:rPr>
          <w:rStyle w:val="FootnoteReference"/>
          <w:vertAlign w:val="superscript"/>
        </w:rPr>
        <w:footnoteReference w:customMarkFollows="0" w:id="131"/>
      </w:r>
    </w:p>
    <w:p>
      <w:pPr>
        <w:spacing w:line="360" w:lineRule="auto"/>
        <w:ind w:firstLine="720"/>
        <w:jc w:val="both"/>
        <w:rPr/>
      </w:pPr>
      <w:r>
        <w:rPr>
          <w:rFonts w:ascii="Times New Roman" w:cs="Times New Roman" w:eastAsia="Times New Roman" w:hAnsi="Times New Roman"/>
          <w:color w:val="000000"/>
          <w:sz w:val="24"/>
          <w:szCs w:val="24"/>
          <w:rtl w:val="0"/>
        </w:rPr>
        <w:t xml:space="preserve">Lido assim, o enunciado parece intelectualismo, e é aqui que a leitura corrente erra. Giegerich acrescenta, na mesma página, a ressalva que quase nunca é citada junto: "Sendo sintoma psicossomático, emoção e imagem suprassumidos, o Conceito não é o seu oposto simples, não dialético. Não é a noção abstrata, do tipo 'nada mais que', meramente intelectual, apartada da experiência viva. É antes o Conceito concreto que, pela sua gênese a partir da emoção e da imagem, continua saturado delas — agora, porém, delas na sua forma de momentos suprassumidos dentro do pensamento. As qualidades sensíveis, emocionais e imaginais não foram perdidas de todo".</w:t>
      </w:r>
      <w:r>
        <w:rPr>
          <w:rStyle w:val="FootnoteReference"/>
          <w:vertAlign w:val="superscript"/>
        </w:rPr>
        <w:footnoteReference w:customMarkFollows="0" w:id="132"/>
      </w:r>
      <w:r>
        <w:rPr>
          <w:rFonts w:ascii="Times New Roman" w:cs="Times New Roman" w:eastAsia="Times New Roman" w:hAnsi="Times New Roman"/>
          <w:color w:val="000000"/>
          <w:sz w:val="24"/>
          <w:szCs w:val="24"/>
          <w:rtl w:val="0"/>
        </w:rPr>
        <w:t xml:space="preserve"> O que a tese nega não é que a alma seja emoção e imagem. Nega que ela seja </w:t>
      </w:r>
      <w:r>
        <w:rPr>
          <w:rFonts w:ascii="Times New Roman" w:cs="Times New Roman" w:eastAsia="Times New Roman" w:hAnsi="Times New Roman"/>
          <w:i w:val="1"/>
          <w:iCs w:val="1"/>
          <w:color w:val="000000"/>
          <w:sz w:val="24"/>
          <w:szCs w:val="24"/>
          <w:rtl w:val="0"/>
        </w:rPr>
        <w:t xml:space="preserve">primariamente</w:t>
      </w:r>
      <w:r>
        <w:rPr>
          <w:rFonts w:ascii="Times New Roman" w:cs="Times New Roman" w:eastAsia="Times New Roman" w:hAnsi="Times New Roman"/>
          <w:color w:val="000000"/>
          <w:sz w:val="24"/>
          <w:szCs w:val="24"/>
          <w:rtl w:val="0"/>
        </w:rPr>
        <w:t xml:space="preserve"> isso.</w:t>
      </w:r>
    </w:p>
    <w:p>
      <w:pPr>
        <w:spacing w:line="360" w:lineRule="auto"/>
        <w:ind w:firstLine="720"/>
        <w:jc w:val="both"/>
        <w:rPr/>
      </w:pPr>
      <w:r>
        <w:rPr>
          <w:rFonts w:ascii="Times New Roman" w:cs="Times New Roman" w:eastAsia="Times New Roman" w:hAnsi="Times New Roman"/>
          <w:color w:val="000000"/>
          <w:sz w:val="24"/>
          <w:szCs w:val="24"/>
          <w:rtl w:val="0"/>
        </w:rPr>
        <w:t xml:space="preserve">Resta a palavra que faz o trabalho pesado. "Lógico", ali, não quer dizer o que diz na lógica formal, e Giegerich fecha essa porta de modo explícito: "não estou usando o termo 'lógico' no sentido restrito e abstrato da 'lógica formal', que se pode considerar uma lógica castrada, por estar submetida a restrições de princípio (muito particularmente a compulsão absoluta de excluir contradições). Se a essa lógica fosse permitido seguir livremente a sua necessidade inerente, ela se desenvolveria inevitavelmente em lógica dialética. E é essa a lógica que corresponde à vida da alma". O termo designa, diz ele na sequência, algo ao mesmo tempo concreto — pensamento real, conceitos que se podem ter em mentes empíricas — e negativo, isto é, não tangível e não empírico, por ser de natureza ideal; e ele próprio chama o resultado, com uma expressão de Schelling, de realidade-ideal: </w:t>
      </w:r>
      <w:r>
        <w:rPr>
          <w:rFonts w:ascii="Times New Roman" w:cs="Times New Roman" w:eastAsia="Times New Roman" w:hAnsi="Times New Roman"/>
          <w:i w:val="1"/>
          <w:iCs w:val="1"/>
          <w:color w:val="000000"/>
          <w:sz w:val="24"/>
          <w:szCs w:val="24"/>
          <w:rtl w:val="0"/>
        </w:rPr>
        <w:t xml:space="preserve">psico-lógica</w:t>
      </w:r>
      <w:r>
        <w:rPr>
          <w:rFonts w:ascii="Times New Roman" w:cs="Times New Roman" w:eastAsia="Times New Roman" w:hAnsi="Times New Roman"/>
          <w:color w:val="000000"/>
          <w:sz w:val="24"/>
          <w:szCs w:val="24"/>
          <w:rtl w:val="0"/>
        </w:rPr>
        <w:t xml:space="preserve">. O movimento correspondente é descrito como intensivo, e não extensivo — ele "não se desloca daqui para ali no espaço. Permanece no mesmo ponto".</w:t>
      </w:r>
      <w:r>
        <w:rPr>
          <w:rStyle w:val="FootnoteReference"/>
          <w:vertAlign w:val="superscript"/>
        </w:rPr>
        <w:footnoteReference w:customMarkFollows="0" w:id="133"/>
      </w:r>
    </w:p>
    <w:p w:rsidR="00000000" w:rsidDel="00000000" w:rsidP="00000000" w:rsidRDefault="00000000" w:rsidRPr="00000000" w14:paraId="00000150">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7.2 A diferença psicológica</w:t>
      </w:r>
      <w:r w:rsidDel="00000000" w:rsidR="00000000" w:rsidRPr="00000000">
        <w:rPr>
          <w:rtl w:val="0"/>
        </w:rPr>
      </w:r>
    </w:p>
    <w:p w:rsidR="00000000" w:rsidDel="00000000" w:rsidP="00000000" w:rsidRDefault="00000000" w:rsidRPr="00000000" w14:paraId="00000151">
      <w:pPr>
        <w:spacing w:line="360" w:lineRule="auto"/>
        <w:ind w:firstLine="720"/>
        <w:jc w:val="both"/>
        <w:rPr/>
      </w:pPr>
      <w:r>
        <w:rPr>
          <w:rFonts w:ascii="Times New Roman" w:cs="Times New Roman" w:eastAsia="Times New Roman" w:hAnsi="Times New Roman"/>
          <w:color w:val="000000"/>
          <w:sz w:val="24"/>
          <w:szCs w:val="24"/>
          <w:rtl w:val="0"/>
        </w:rPr>
        <w:t xml:space="preserve">O primeiro instrumento conceitual com que Giegerich sustenta essa posição é o que ele chama de </w:t>
      </w:r>
      <w:r>
        <w:rPr>
          <w:rFonts w:ascii="Times New Roman" w:cs="Times New Roman" w:eastAsia="Times New Roman" w:hAnsi="Times New Roman"/>
          <w:color w:val="000000"/>
          <w:sz w:val="24"/>
          <w:szCs w:val="24"/>
          <w:rtl w:val="0"/>
          <w:i w:val="1"/>
          <w:iCs w:val="1"/>
        </w:rPr>
        <w:t xml:space="preserve">diferença psicológica</w:t>
      </w:r>
      <w:r>
        <w:rPr>
          <w:rFonts w:ascii="Times New Roman" w:cs="Times New Roman" w:eastAsia="Times New Roman" w:hAnsi="Times New Roman"/>
          <w:color w:val="000000"/>
          <w:sz w:val="24"/>
          <w:szCs w:val="24"/>
          <w:rtl w:val="0"/>
        </w:rPr>
        <w:t xml:space="preserve">. O termo foi cunhado por analogia deliberada com a diferença ontológica de Heidegger, a distinção entre o ser e os entes. Assim como Heidegger acusava a metafísica ocidental de ter esquecido o ser ao tratá-lo como um ente supremo, Giegerich acusa a psicologia de ter esquecido a alma ao tratá-la como uma propriedade do ser humano empírico</w:t>
      </w:r>
      <w:r w:rsidDel="00000000" w:rsidR="00000000" w:rsidRPr="00000000">
        <w:rPr>
          <w:vertAlign w:val="superscript"/>
        </w:rPr>
        <w:footnoteReference w:customMarkFollows="0" w:id="13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pPr>
        <w:spacing w:line="360" w:lineRule="auto"/>
        <w:ind w:firstLine="720"/>
        <w:jc w:val="both"/>
        <w:rPr/>
      </w:pPr>
      <w:r>
        <w:rPr>
          <w:rFonts w:ascii="Times New Roman" w:cs="Times New Roman" w:eastAsia="Times New Roman" w:hAnsi="Times New Roman"/>
          <w:color w:val="000000"/>
          <w:sz w:val="24"/>
          <w:szCs w:val="24"/>
          <w:rtl w:val="0"/>
        </w:rPr>
        <w:t xml:space="preserve">Convém dar a definição como ela está no livro, porque a paráfrase corrente a empobrece. Giegerich escreve: "A psicologia verdadeira depende da consciência daquilo que chamo de 'diferença psicológica' (uma espécie de analogia com a 'diferença ontológica' de Heidegger). É a diferença que atravessa o próprio significado da palavra psicologia e separa a 'psicologia' como relato das psicologias que as pessoas têm (psicologia personalística) da 'psicologia' como descrição da vida da alma — a qual, como sustento para além de Jung, é vida lógica e negatividade lógica, uma vida lógica dentro da qual nós, como personalidades empíricas com as nossas psicologias, vivemos como no elemento ou meio invisível da nossa existência". Note-se onde a diferença passa: não entre dois objetos, mas </w:t>
      </w:r>
      <w:r>
        <w:rPr>
          <w:rFonts w:ascii="Times New Roman" w:cs="Times New Roman" w:eastAsia="Times New Roman" w:hAnsi="Times New Roman"/>
          <w:i w:val="1"/>
          <w:iCs w:val="1"/>
          <w:color w:val="000000"/>
          <w:sz w:val="24"/>
          <w:szCs w:val="24"/>
          <w:rtl w:val="0"/>
        </w:rPr>
        <w:t xml:space="preserve">dentro da palavra</w:t>
      </w:r>
      <w:r>
        <w:rPr>
          <w:rStyle w:val="FootnoteReference"/>
          <w:vertAlign w:val="superscript"/>
        </w:rPr>
        <w:footnoteReference w:customMarkFollows="0" w:id="135"/>
      </w:r>
      <w:r>
        <w:rPr>
          <w:rFonts w:ascii="Times New Roman" w:cs="Times New Roman" w:eastAsia="Times New Roman" w:hAnsi="Times New Roman"/>
          <w:color w:val="000000"/>
          <w:sz w:val="24"/>
          <w:szCs w:val="24"/>
          <w:rtl w:val="0"/>
        </w:rPr>
        <w:t xml:space="preserve"> psicologia.</w:t>
      </w:r>
    </w:p>
    <w:p>
      <w:pPr>
        <w:spacing w:line="360" w:lineRule="auto"/>
        <w:ind w:firstLine="720"/>
        <w:jc w:val="both"/>
        <w:rPr/>
      </w:pPr>
      <w:r>
        <w:rPr>
          <w:rFonts w:ascii="Times New Roman" w:cs="Times New Roman" w:eastAsia="Times New Roman" w:hAnsi="Times New Roman"/>
          <w:color w:val="000000"/>
          <w:sz w:val="24"/>
          <w:szCs w:val="24"/>
          <w:rtl w:val="0"/>
        </w:rPr>
        <w:t xml:space="preserve">Ela recebe no livro quatro formulações, que não coincidem e que é melhor manter separadas: a diferença entre o </w:t>
      </w:r>
      <w:r>
        <w:rPr>
          <w:rFonts w:ascii="Times New Roman" w:cs="Times New Roman" w:eastAsia="Times New Roman" w:hAnsi="Times New Roman"/>
          <w:i w:val="1"/>
          <w:iCs w:val="1"/>
          <w:color w:val="000000"/>
          <w:sz w:val="24"/>
          <w:szCs w:val="24"/>
          <w:rtl w:val="0"/>
        </w:rPr>
        <w:t xml:space="preserve">meio</w:t>
      </w:r>
      <w:r>
        <w:rPr>
          <w:rFonts w:ascii="Times New Roman" w:cs="Times New Roman" w:eastAsia="Times New Roman" w:hAnsi="Times New Roman"/>
          <w:color w:val="000000"/>
          <w:sz w:val="24"/>
          <w:szCs w:val="24"/>
          <w:rtl w:val="0"/>
        </w:rPr>
        <w:t xml:space="preserve"> e a </w:t>
      </w:r>
      <w:r>
        <w:rPr>
          <w:rFonts w:ascii="Times New Roman" w:cs="Times New Roman" w:eastAsia="Times New Roman" w:hAnsi="Times New Roman"/>
          <w:i w:val="1"/>
          <w:iCs w:val="1"/>
          <w:color w:val="000000"/>
          <w:sz w:val="24"/>
          <w:szCs w:val="24"/>
          <w:rtl w:val="0"/>
        </w:rPr>
        <w:t xml:space="preserve">mensagem</w:t>
      </w:r>
      <w:r>
        <w:rPr>
          <w:rFonts w:ascii="Times New Roman" w:cs="Times New Roman" w:eastAsia="Times New Roman" w:hAnsi="Times New Roman"/>
          <w:color w:val="000000"/>
          <w:sz w:val="24"/>
          <w:szCs w:val="24"/>
          <w:rtl w:val="0"/>
        </w:rPr>
        <w:t xml:space="preserve">; a diferença entre a psicologia das psicologias que as pessoas têm e a descrição da vida da alma; a diferença entre o </w:t>
      </w:r>
      <w:r>
        <w:rPr>
          <w:rFonts w:ascii="Times New Roman" w:cs="Times New Roman" w:eastAsia="Times New Roman" w:hAnsi="Times New Roman"/>
          <w:i w:val="1"/>
          <w:iCs w:val="1"/>
          <w:color w:val="000000"/>
          <w:sz w:val="24"/>
          <w:szCs w:val="24"/>
          <w:rtl w:val="0"/>
        </w:rPr>
        <w:t xml:space="preserve">imaginal</w:t>
      </w:r>
      <w:r>
        <w:rPr>
          <w:rFonts w:ascii="Times New Roman" w:cs="Times New Roman" w:eastAsia="Times New Roman" w:hAnsi="Times New Roman"/>
          <w:color w:val="000000"/>
          <w:sz w:val="24"/>
          <w:szCs w:val="24"/>
          <w:rtl w:val="0"/>
        </w:rPr>
        <w:t xml:space="preserve"> e o </w:t>
      </w:r>
      <w:r>
        <w:rPr>
          <w:rFonts w:ascii="Times New Roman" w:cs="Times New Roman" w:eastAsia="Times New Roman" w:hAnsi="Times New Roman"/>
          <w:i w:val="1"/>
          <w:iCs w:val="1"/>
          <w:color w:val="000000"/>
          <w:sz w:val="24"/>
          <w:szCs w:val="24"/>
          <w:rtl w:val="0"/>
        </w:rPr>
        <w:t xml:space="preserve">lógico</w:t>
      </w:r>
      <w:r>
        <w:rPr>
          <w:rFonts w:ascii="Times New Roman" w:cs="Times New Roman" w:eastAsia="Times New Roman" w:hAnsi="Times New Roman"/>
          <w:color w:val="000000"/>
          <w:sz w:val="24"/>
          <w:szCs w:val="24"/>
          <w:rtl w:val="0"/>
        </w:rPr>
        <w:t xml:space="preserve">, que Giegerich chama de "diferença genuinamente psicológica" e sobre a qual acrescenta que "a psicologia existe como a distância e a tensão entre eles, abarcando ambos"; e, por fim, a diferença entre o homem e a alma. Quem toma apenas a última — a formulação mais fácil de atacar — está discutindo uma quarta parte do conceito.</w:t>
      </w:r>
      <w:r>
        <w:rPr>
          <w:rStyle w:val="FootnoteReference"/>
          <w:vertAlign w:val="superscript"/>
        </w:rPr>
        <w:footnoteReference w:customMarkFollows="0" w:id="136"/>
      </w:r>
    </w:p>
    <w:p>
      <w:pPr>
        <w:spacing w:line="360" w:lineRule="auto"/>
        <w:ind w:firstLine="720"/>
        <w:jc w:val="both"/>
        <w:rPr/>
      </w:pPr>
      <w:r>
        <w:rPr>
          <w:rFonts w:ascii="Times New Roman" w:cs="Times New Roman" w:eastAsia="Times New Roman" w:hAnsi="Times New Roman"/>
          <w:color w:val="000000"/>
          <w:sz w:val="24"/>
          <w:szCs w:val="24"/>
          <w:rtl w:val="0"/>
        </w:rPr>
        <w:t xml:space="preserve">O que acontece quando a diferença é ignorada tem nome no livro, e o nome é severo: "a falácia antropológica, a confusão da psicologia com a antropologia", que por sua vez decorre de uma "falácia ontológica". E há um corolário metodológico que o livro raramente vê citado: se a psicologia não abrir dentro de si a diferença, ela será, "mesmo como psicologia com arquétipos, mera duplicação daquilo que pretende iluminar". Daí a exigência que organiza toda a obra: a psicologia tem de ser, em si mesma, psicologia suprassumida, tem de trazer em si a própria supressão — e é por isso, diz Giegerich, que o pensamento é necessário, porque "algo que vem como a sua própria autossupressão não pode ser imaginado; só pode ser pensado".</w:t>
      </w:r>
      <w:r>
        <w:rPr>
          <w:rStyle w:val="FootnoteReference"/>
          <w:vertAlign w:val="superscript"/>
        </w:rPr>
        <w:footnoteReference w:customMarkFollows="0" w:id="137"/>
      </w:r>
    </w:p>
    <w:p w:rsidR="00000000" w:rsidDel="00000000" w:rsidP="00000000" w:rsidRDefault="00000000" w:rsidRPr="00000000" w14:paraId="0000015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diferença psicológica separa, portanto, duas coisas que a linguagem cotidiana confunde: a pessoa, com sua biografia, seus sintomas, suas relações e seus sofrimentos, e a alma, entendida como a dimensão de sentido e verdade que se manifesta através dessa pessoa sem coincidir com ela. Uma psicologia que não faz essa distinção reduz-se a uma psicologia do eu — por mais que fale de inconsciente e de arquétipos —, porque tudo o que acontece é referido, em última instância, ao bem-estar, ao desenvolvimento ou à integração do indivíduo. A pergunta clínica típica, "o que isto significa para o paciente?", pressupõe que o paciente seja o lugar último do sentido. Giegerich propõe inverter a pergunta: o que a alma está fazendo, ou pensando, quando se manifesta neste sintoma, neste sonho, nesta forma de vida?</w:t>
      </w:r>
      <w:r w:rsidDel="00000000" w:rsidR="00000000" w:rsidRPr="00000000">
        <w:rPr>
          <w:rtl w:val="0"/>
        </w:rPr>
      </w:r>
    </w:p>
    <w:p w:rsidR="00000000" w:rsidDel="00000000" w:rsidP="00000000" w:rsidRDefault="00000000" w:rsidRPr="00000000" w14:paraId="0000015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inversão tem consequências clínicas, e no plano teórico ela desloca o lugar da dialética. Para Jung, a tensão entre os opostos era vivida pelo indivíduo, e a função transcendente era uma operação que o indivíduo, com a ajuda do analista, suportava até que o terceiro emergisse. Para Giegerich, a tensão não pertence ao indivíduo, mas à própria alma; o indivíduo é o palco, não o sujeito do processo. O que parecia ser um conflito psicológico pessoal revela-se como a forma que um movimento lógico — impessoal, objetivo, no sentido que Jung dava à psique objetiva — assume ao atravessar uma existência concreta.</w:t>
      </w:r>
      <w:r w:rsidDel="00000000" w:rsidR="00000000" w:rsidRPr="00000000">
        <w:rPr>
          <w:rtl w:val="0"/>
        </w:rPr>
      </w:r>
    </w:p>
    <w:p w:rsidR="00000000" w:rsidDel="00000000" w:rsidP="00000000" w:rsidRDefault="00000000" w:rsidRPr="00000000" w14:paraId="0000015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fácil ver por que essa posição atrai a acusação de desumanidade. Se a alma não é o paciente, o sofrimento do paciente parece tornar-se secundário. Giegerich responde que a acusação confunde os planos: a diferença psicológica não autoriza a indiferença diante da pessoa, mas impede que a teoria psicológica se reduza a uma técnica de adaptação. O que ela recusa é a ideia de que a psicologia exista para curar; a cura, quando ocorre, seria um efeito colateral do reconhecimento da verdade que o sintoma exprime, e não o seu fim. A distância em relação à ética terapêutica de Jung é considerável, mas não é total: o próprio Jung insistia em que a neurose tinha um sentido e que suprimi-la sem compreendê-lo era uma forma de violência contra a psique</w:t>
      </w:r>
      <w:r w:rsidDel="00000000" w:rsidR="00000000" w:rsidRPr="00000000">
        <w:rPr>
          <w:vertAlign w:val="superscript"/>
        </w:rPr>
        <w:footnoteReference w:customMarkFollows="0" w:id="138"/>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55">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7.3 Interiorização absoluto-negativa</w:t>
      </w:r>
      <w:r w:rsidDel="00000000" w:rsidR="00000000" w:rsidRPr="00000000">
        <w:rPr>
          <w:rtl w:val="0"/>
        </w:rPr>
      </w:r>
    </w:p>
    <w:p w:rsidR="00000000" w:rsidDel="00000000" w:rsidP="00000000" w:rsidRDefault="00000000" w:rsidRPr="00000000" w14:paraId="00000156">
      <w:pPr>
        <w:spacing w:line="360" w:lineRule="auto"/>
        <w:ind w:firstLine="720"/>
        <w:jc w:val="both"/>
        <w:rPr/>
      </w:pPr>
      <w:r>
        <w:rPr>
          <w:rFonts w:ascii="Times New Roman" w:cs="Times New Roman" w:eastAsia="Times New Roman" w:hAnsi="Times New Roman"/>
          <w:color w:val="000000"/>
          <w:sz w:val="24"/>
          <w:szCs w:val="24"/>
          <w:rtl w:val="0"/>
        </w:rPr>
        <w:t xml:space="preserve">Se a alma não é uma coisa, como a psicologia pode falar dela? A resposta de Giegerich é metodológica e constitui o centro de sua obra: o fenômeno psicológico deve ser interiorizado em si mesmo. A expressão, que ele emprega em múltiplas variações, retoma o duplo sentido hegeliano de </w:t>
      </w:r>
      <w:r>
        <w:rPr>
          <w:rFonts w:ascii="Times New Roman" w:cs="Times New Roman" w:eastAsia="Times New Roman" w:hAnsi="Times New Roman"/>
          <w:color w:val="000000"/>
          <w:sz w:val="24"/>
          <w:szCs w:val="24"/>
          <w:rtl w:val="0"/>
          <w:i w:val="1"/>
          <w:iCs w:val="1"/>
        </w:rPr>
        <w:t xml:space="preserve">Erinnerung</w:t>
      </w:r>
      <w:r>
        <w:rPr>
          <w:rFonts w:ascii="Times New Roman" w:cs="Times New Roman" w:eastAsia="Times New Roman" w:hAnsi="Times New Roman"/>
          <w:color w:val="000000"/>
          <w:sz w:val="24"/>
          <w:szCs w:val="24"/>
          <w:rtl w:val="0"/>
        </w:rPr>
        <w:t xml:space="preserve"> — ao mesmo tempo recordação e interiorização, o movimento pelo qual algo exterior é tornado interior e, com isso, suprimido como exterioridade</w:t>
      </w:r>
      <w:r w:rsidDel="00000000" w:rsidR="00000000" w:rsidRPr="00000000">
        <w:rPr>
          <w:vertAlign w:val="superscript"/>
        </w:rPr>
        <w:footnoteReference w:customMarkFollows="0" w:id="139"/>
      </w:r>
      <w:r w:rsidDel="00000000" w:rsidR="00000000" w:rsidRPr="00000000">
        <w:rPr>
          <w:rFonts w:ascii="Times New Roman" w:cs="Times New Roman" w:eastAsia="Times New Roman" w:hAnsi="Times New Roman"/>
          <w:color w:val="000000"/>
          <w:sz w:val="24"/>
          <w:szCs w:val="24"/>
          <w:rtl w:val="0"/>
        </w:rPr>
        <w:t xml:space="preserve">. Interiorizar um fenômeno não significa relacioná-lo com a interioridade de um sujeito — com seus sentimentos, suas lembranças, sua história —, mas conduzi-lo até o ponto em que ele revela a lógica que o constitui.</w:t>
      </w:r>
      <w:r w:rsidDel="00000000" w:rsidR="00000000" w:rsidRPr="00000000">
        <w:rPr>
          <w:rtl w:val="0"/>
        </w:rPr>
      </w:r>
    </w:p>
    <w:p w:rsidR="00000000" w:rsidDel="00000000" w:rsidP="00000000" w:rsidRDefault="00000000" w:rsidRPr="00000000" w14:paraId="0000015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Um exemplo ajuda a tornar a ideia menos abstrata. Diante de uma imagem onírica — digamos, um rio que o sonhador precisa atravessar —, a abordagem junguiana clássica procuraria amplificá-la: reunir os rios da mitologia, os ritos de passagem, as travessias iniciáticas, e com isso situar o sonho num campo de significados arquetípicos. A abordagem que Giegerich propõe, em contrapartida, pergunta pelo que a própria imagem diz quando levada a sério em sua estrutura interna: que tipo de relação com a margem, com a correnteza, com a impossibilidade ou a necessidade da travessia está posta nela. A imagem não remete a um arquétipo que estaria por trás dela; ela é o próprio pensamento, ainda na forma de representação. Interiorizá-la é permitir que esse pensamento se desenvolva até ultrapassar a forma imagética em que apareceu.</w:t>
      </w:r>
      <w:r w:rsidDel="00000000" w:rsidR="00000000" w:rsidRPr="00000000">
        <w:rPr>
          <w:rtl w:val="0"/>
        </w:rPr>
      </w:r>
    </w:p>
    <w:p w:rsidR="00000000" w:rsidDel="00000000" w:rsidP="00000000" w:rsidRDefault="00000000" w:rsidRPr="00000000" w14:paraId="00000158">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porta no fim do corredor</w:t>
      </w:r>
      <w:r w:rsidDel="00000000" w:rsidR="00000000" w:rsidRPr="00000000">
        <w:rPr>
          <w:rtl w:val="0"/>
        </w:rPr>
      </w:r>
    </w:p>
    <w:p w:rsidR="00000000" w:rsidDel="00000000" w:rsidP="00000000" w:rsidRDefault="00000000" w:rsidRPr="00000000" w14:paraId="00000159">
      <w:pPr>
        <w:spacing w:after="80" w:line="320" w:lineRule="auto"/>
        <w:ind w:left="432" w:right="432" w:firstLine="288"/>
        <w:jc w:val="both"/>
        <w:rPr/>
      </w:pPr>
      <w:r w:rsidDel="00000000" w:rsidR="00000000" w:rsidRPr="00000000">
        <w:rPr>
          <w:rFonts w:ascii="Times New Roman" w:cs="Times New Roman" w:eastAsia="Times New Roman" w:hAnsi="Times New Roman"/>
          <w:color w:val="000000"/>
          <w:sz w:val="24"/>
          <w:szCs w:val="24"/>
          <w:rtl w:val="0"/>
        </w:rPr>
        <w:t xml:space="preserve">O primeiro relato onírico de seu processo vem nos últimos cinco minutos de uma sessão, com a bolsa já no colo: há um corredor comprido, uma porta trancada no fim e a certeza de que existe uma chave. Ela não a procura. </w:t>
      </w:r>
      <w:r w:rsidDel="00000000" w:rsidR="00000000" w:rsidRPr="00000000">
        <w:rPr>
          <w:rtl w:val="0"/>
        </w:rPr>
        <w:t xml:space="preserve">E</w:t>
      </w:r>
      <w:r w:rsidDel="00000000" w:rsidR="00000000" w:rsidRPr="00000000">
        <w:rPr>
          <w:rFonts w:ascii="Times New Roman" w:cs="Times New Roman" w:eastAsia="Times New Roman" w:hAnsi="Times New Roman"/>
          <w:color w:val="000000"/>
          <w:sz w:val="24"/>
          <w:szCs w:val="24"/>
          <w:rtl w:val="0"/>
        </w:rPr>
        <w:t xml:space="preserve">la se </w:t>
      </w:r>
      <w:r w:rsidDel="00000000" w:rsidR="00000000" w:rsidRPr="00000000">
        <w:rPr>
          <w:rtl w:val="0"/>
        </w:rPr>
        <w:t xml:space="preserve">l</w:t>
      </w:r>
      <w:r w:rsidDel="00000000" w:rsidR="00000000" w:rsidRPr="00000000">
        <w:rPr>
          <w:rFonts w:ascii="Times New Roman" w:cs="Times New Roman" w:eastAsia="Times New Roman" w:hAnsi="Times New Roman"/>
          <w:color w:val="000000"/>
          <w:sz w:val="24"/>
          <w:szCs w:val="24"/>
          <w:rtl w:val="0"/>
        </w:rPr>
        <w:t xml:space="preserve">evanta, deixa o pagamento do mês em dinheiro sobre a mesinha, como sempre faz</w:t>
      </w:r>
      <w:r w:rsidDel="00000000" w:rsidR="00000000" w:rsidRPr="00000000">
        <w:rPr>
          <w:rtl w:val="0"/>
        </w:rPr>
        <w:t xml:space="preserve">. A sessão acaba e a paciente só volta ao sonho quatro semanas depois</w:t>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tl w:val="0"/>
        </w:rPr>
        <w:t xml:space="preserve"/>
      </w:r>
      <w:r w:rsidDel="00000000" w:rsidR="00000000" w:rsidRPr="00000000">
        <w:rPr>
          <w:rFonts w:ascii="Times New Roman" w:cs="Times New Roman" w:eastAsia="Times New Roman" w:hAnsi="Times New Roman"/>
          <w:color w:val="000000"/>
          <w:sz w:val="24"/>
          <w:szCs w:val="24"/>
          <w:rtl w:val="0"/>
        </w:rPr>
        <w:t xml:space="preserve">, quando ele se repete. Daí em diante o sonho reaparece a intervalos irregulares, e ela o conta sempre do mesmo modo</w:t>
      </w:r>
      <w:r w:rsidDel="00000000" w:rsidR="00000000" w:rsidRPr="00000000">
        <w:rPr>
          <w:rtl w:val="0"/>
        </w:rPr>
        <w:t xml:space="preserve"> com os</w:t>
      </w:r>
      <w:r w:rsidDel="00000000" w:rsidR="00000000" w:rsidRPr="00000000">
        <w:rPr>
          <w:rFonts w:ascii="Times New Roman" w:cs="Times New Roman" w:eastAsia="Times New Roman" w:hAnsi="Times New Roman"/>
          <w:color w:val="000000"/>
          <w:sz w:val="24"/>
          <w:szCs w:val="24"/>
          <w:rtl w:val="0"/>
        </w:rPr>
        <w:t xml:space="preserve"> olhos </w:t>
      </w:r>
      <w:r w:rsidDel="00000000" w:rsidR="00000000" w:rsidRPr="00000000">
        <w:rPr>
          <w:rtl w:val="0"/>
        </w:rPr>
        <w:t xml:space="preserve">fixados</w:t>
      </w:r>
      <w:r w:rsidDel="00000000" w:rsidR="00000000" w:rsidRPr="00000000">
        <w:rPr>
          <w:rFonts w:ascii="Times New Roman" w:cs="Times New Roman" w:eastAsia="Times New Roman" w:hAnsi="Times New Roman"/>
          <w:color w:val="000000"/>
          <w:sz w:val="24"/>
          <w:szCs w:val="24"/>
          <w:rtl w:val="0"/>
        </w:rPr>
        <w:t xml:space="preserve"> no teto.</w:t>
      </w:r>
      <w:r w:rsidDel="00000000" w:rsidR="00000000" w:rsidRPr="00000000">
        <w:rPr>
          <w:rtl w:val="0"/>
        </w:rPr>
      </w:r>
    </w:p>
    <w:p w:rsidR="00000000" w:rsidDel="00000000" w:rsidP="00000000" w:rsidRDefault="00000000" w:rsidRPr="00000000" w14:paraId="0000015A">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Aos poucos surgem detalhes que não se deixam </w:t>
      </w:r>
      <w:r w:rsidDel="00000000" w:rsidR="00000000" w:rsidRPr="00000000">
        <w:rPr>
          <w:rtl w:val="0"/>
        </w:rPr>
        <w:t xml:space="preserve">ignorar.</w:t>
      </w:r>
      <w:r w:rsidDel="00000000" w:rsidR="00000000" w:rsidRPr="00000000">
        <w:rPr>
          <w:rFonts w:ascii="Times New Roman" w:cs="Times New Roman" w:eastAsia="Times New Roman" w:hAnsi="Times New Roman"/>
          <w:color w:val="000000"/>
          <w:sz w:val="24"/>
          <w:szCs w:val="24"/>
          <w:rtl w:val="0"/>
        </w:rPr>
        <w:t xml:space="preserve"> A porta tem um número pintado, 14, que não corresponde a nenhum endereço de que ela se lembre. O corredor cheira a cera e a alguma coisa cozida, repolho talvez. Numa sessão ela diz que o piso é o do prédio de uma tia do pai, onde esteve duas ou três vezes na infância; na seguinte se corrige, porque o piso da tia era de taco. A tia morreu há muitos anos, e ela não guarda dela nem afeto nem queixa. O analista anota tudo e não consegue pôr nada em ordem. O 14 não leva a lugar algum; o repolho leva a uma cozinha que ela não reconhece.</w:t>
      </w:r>
      <w:r w:rsidDel="00000000" w:rsidR="00000000" w:rsidRPr="00000000">
        <w:rPr>
          <w:rtl w:val="0"/>
        </w:rPr>
      </w:r>
    </w:p>
    <w:p w:rsidR="00000000" w:rsidDel="00000000" w:rsidP="00000000" w:rsidRDefault="00000000" w:rsidRPr="00000000" w14:paraId="0000015B">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Ele passa a pedir que ela conte o sonho de novo, devagar, e pergunta pelo que a própria imagem põe. Onde fica a certeza da chave: no bolso, na porta, no corpo? O corredor tem outras portas? De que lado está a fechadura? As respostas mudam de uma vez para outra. Numa, a fechadura está do lado de dentro, o que ela acha absurdo. Há sessões inteiras em que o sonho não aparece, e outras em que ela o menciona e se cala por dez, quinze minutos. O analista não preenche esses silêncios. Em agosto ele tira três semanas de férias; na volta, ela conta que o sonho veio duas vezes na ausência dele, com o corredor mais comprido e sem número na porta.</w:t>
      </w:r>
      <w:r w:rsidDel="00000000" w:rsidR="00000000" w:rsidRPr="00000000">
        <w:rPr>
          <w:rtl w:val="0"/>
        </w:rPr>
      </w:r>
    </w:p>
    <w:p w:rsidR="00000000" w:rsidDel="00000000" w:rsidP="00000000" w:rsidRDefault="00000000" w:rsidRPr="00000000" w14:paraId="0000015C">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que o analista faz nesses meses é deixar que as perguntas saiam da composição da imagem. Uma porta trancada pede uma chave; uma chave que se sabe existir e que não se procura faz da porta outra coisa, um lugar diante do qual se espera sem expectativa. Ele não diz isso a ela. Usa a formulação para se orientar, e ela vai se deslocando com o material: a fechadura do lado de dentro sugere alguém atrás da porta; a certeza nas mãos sugere uma chave já usada. Nenhuma dessas hipóteses se confirma, e o número, o cheiro e a tia continuam sem lugar. No fim do segundo ano o sonho rareia. Quando ele pergunta, ela diz que faz tempo que não sonha com aquilo e passa a falar do filho.</w:t>
      </w:r>
      <w:r w:rsidDel="00000000" w:rsidR="00000000" w:rsidRPr="00000000">
        <w:rPr>
          <w:rtl w:val="0"/>
        </w:rPr>
      </w:r>
    </w:p>
    <w:p w:rsidR="00000000" w:rsidDel="00000000" w:rsidP="00000000" w:rsidRDefault="00000000" w:rsidRPr="00000000" w14:paraId="0000015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trabalho sobre a porta dispensou os mitos e se ateve ao que a imagem compõe: uma chave dada e inacessível, uma certeza sem busca, uma fechadura que muda de lado. A interiorização consistiu em deixar que essas relações gerassem as perguntas, mesmo quando as respostas não fechavam. Os restos que nada explicava, o número, o cheiro, a tia, pertencem ao resultado, porque pensar a imagem a partir de sua estrutura inclui suportar aquilo que nela não se deixa ordenar.</w:t>
      </w:r>
      <w:r w:rsidDel="00000000" w:rsidR="00000000" w:rsidRPr="00000000">
        <w:rPr>
          <w:rtl w:val="0"/>
        </w:rPr>
      </w:r>
    </w:p>
    <w:p w:rsidR="00000000" w:rsidDel="00000000" w:rsidP="00000000" w:rsidRDefault="00000000" w:rsidRPr="00000000" w14:paraId="0000015E">
      <w:pPr>
        <w:spacing w:line="360" w:lineRule="auto"/>
        <w:ind w:firstLine="720"/>
        <w:jc w:val="both"/>
        <w:rPr/>
      </w:pPr>
      <w:r>
        <w:rPr>
          <w:rFonts w:ascii="Times New Roman" w:cs="Times New Roman" w:eastAsia="Times New Roman" w:hAnsi="Times New Roman"/>
          <w:color w:val="000000"/>
          <w:sz w:val="24"/>
          <w:szCs w:val="24"/>
          <w:rtl w:val="0"/>
        </w:rPr>
        <w:t xml:space="preserve">O adjetivo "absoluto-negativa" indica a radicalidade desse movimento. A negação não é aqui uma operação que o intérprete aplica ao fenômeno de fora, contestando-o ou substituindo-o por outra coisa; é o movimento imanente pelo qual o fenômeno nega a sua própria imediatez. Hegel chamava de </w:t>
      </w:r>
      <w:r>
        <w:rPr>
          <w:rFonts w:ascii="Times New Roman" w:cs="Times New Roman" w:eastAsia="Times New Roman" w:hAnsi="Times New Roman"/>
          <w:color w:val="000000"/>
          <w:sz w:val="24"/>
          <w:szCs w:val="24"/>
          <w:rtl w:val="0"/>
          <w:i w:val="1"/>
          <w:iCs w:val="1"/>
        </w:rPr>
        <w:t xml:space="preserve">negatividade absoluta</w:t>
      </w:r>
      <w:r>
        <w:rPr>
          <w:rFonts w:ascii="Times New Roman" w:cs="Times New Roman" w:eastAsia="Times New Roman" w:hAnsi="Times New Roman"/>
          <w:color w:val="000000"/>
          <w:sz w:val="24"/>
          <w:szCs w:val="24"/>
          <w:rtl w:val="0"/>
        </w:rPr>
        <w:t xml:space="preserve"> a potência do espírito de permanecer junto ao negativo, de não fugir dele, e via nessa permanência a condição de toda verdade</w:t>
      </w:r>
      <w:r w:rsidDel="00000000" w:rsidR="00000000" w:rsidRPr="00000000">
        <w:rPr>
          <w:vertAlign w:val="superscript"/>
        </w:rPr>
        <w:footnoteReference w:customMarkFollows="0" w:id="140"/>
      </w:r>
      <w:r w:rsidDel="00000000" w:rsidR="00000000" w:rsidRPr="00000000">
        <w:rPr>
          <w:rFonts w:ascii="Times New Roman" w:cs="Times New Roman" w:eastAsia="Times New Roman" w:hAnsi="Times New Roman"/>
          <w:color w:val="000000"/>
          <w:sz w:val="24"/>
          <w:szCs w:val="24"/>
          <w:rtl w:val="0"/>
        </w:rPr>
        <w:t xml:space="preserve">. Giegerich transpõe essa ideia para a psicologia: a alma se manifesta não na positividade das imagens, mas no trabalho de negação pelo qual as imagens deixam de ser tomadas como coisas e se revelam como momentos de um pensamento.</w:t>
      </w:r>
      <w:r w:rsidDel="00000000" w:rsidR="00000000" w:rsidRPr="00000000">
        <w:rPr>
          <w:rtl w:val="0"/>
        </w:rPr>
      </w:r>
    </w:p>
    <w:p w:rsidR="00000000" w:rsidDel="00000000" w:rsidP="00000000" w:rsidRDefault="00000000" w:rsidRPr="00000000" w14:paraId="0000015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terceiro vivo junguiano é uma imagem que contém a tensão entre os opostos sem dissolvê-la em conceito. Giegerich considera precisamente essa permanência na imagem como o ponto em que Jung se detém antes da hora. O símbolo, para ele, é uma forma ainda imediata do pensamento; conservá-lo como símbolo, recusando-se a pensá-lo até o fim, equivale a preferir o conforto da representação ao trabalho do conceito. A tensão que Jung celebrava como abertura, Giegerich a lê como uma interrupção</w:t>
      </w:r>
      <w:r w:rsidDel="00000000" w:rsidR="00000000" w:rsidRPr="00000000">
        <w:rPr>
          <w:vertAlign w:val="superscript"/>
        </w:rPr>
        <w:footnoteReference w:customMarkFollows="0" w:id="141"/>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60">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7.4 A crítica à arquetipologia reificada</w:t>
      </w:r>
      <w:r w:rsidDel="00000000" w:rsidR="00000000" w:rsidRPr="00000000">
        <w:rPr>
          <w:rtl w:val="0"/>
        </w:rPr>
      </w:r>
    </w:p>
    <w:p w:rsidR="00000000" w:rsidDel="00000000" w:rsidP="00000000" w:rsidRDefault="00000000" w:rsidRPr="00000000" w14:paraId="0000016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crítica de Giegerich à teoria dos arquétipos decorre diretamente desse método. Se o fenômeno deve ser interiorizado em si mesmo, qualquer recurso a uma instância que o explique a partir de fora — e o arquétipo, tal como Jung o formulou, é precisamente essa instância — aparece como uma fuga. O arquétipo funciona na teoria junguiana como um fundo ontológico: as imagens surgem, variam, se transformam, mas o arquétipo permanece, idêntico a si mesmo, como a forma sem conteúdo que as organiza. A comparação que Jung propunha com o sistema axial de um cristal, que pré-forma a estrutura sem ter existência material própria, deixa isso claro</w:t>
      </w:r>
      <w:r w:rsidDel="00000000" w:rsidR="00000000" w:rsidRPr="00000000">
        <w:rPr>
          <w:vertAlign w:val="superscript"/>
        </w:rPr>
        <w:footnoteReference w:customMarkFollows="0" w:id="142"/>
      </w:r>
      <w:r w:rsidDel="00000000" w:rsidR="00000000" w:rsidRPr="00000000">
        <w:rPr>
          <w:rFonts w:ascii="Times New Roman" w:cs="Times New Roman" w:eastAsia="Times New Roman" w:hAnsi="Times New Roman"/>
          <w:color w:val="000000"/>
          <w:sz w:val="24"/>
          <w:szCs w:val="24"/>
          <w:rtl w:val="0"/>
        </w:rPr>
        <w:t xml:space="preserve">. Por mais cuidadosamente que se distinga o arquétipo em si da imagem arquetípica, o modelo continua sendo o de uma essência invariável por trás de manifestações variáveis.</w:t>
      </w:r>
      <w:r w:rsidDel="00000000" w:rsidR="00000000" w:rsidRPr="00000000">
        <w:rPr>
          <w:rtl w:val="0"/>
        </w:rPr>
      </w:r>
    </w:p>
    <w:p w:rsidR="00000000" w:rsidDel="00000000" w:rsidP="00000000" w:rsidRDefault="00000000" w:rsidRPr="00000000" w14:paraId="0000016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contra esse modelo que Giegerich mobiliza a distinção entre semântica e sintaxe. A psicologia arquetípica, em todas as suas variantes, opera no plano semântico: interessa-se pelos conteúdos da consciência — as imagens, os mitos, os motivos — e pergunta pelo que eles significam. Mas o que define a situação psicológica de uma época não são, para Giegerich, os seus conteúdos, e sim a forma lógica da consciência que os pensa — a sua sintaxe</w:t>
      </w:r>
      <w:r w:rsidDel="00000000" w:rsidR="00000000" w:rsidRPr="00000000">
        <w:rPr>
          <w:vertAlign w:val="superscript"/>
        </w:rPr>
        <w:footnoteReference w:customMarkFollows="0" w:id="143"/>
      </w:r>
      <w:r w:rsidDel="00000000" w:rsidR="00000000" w:rsidRPr="00000000">
        <w:rPr>
          <w:rFonts w:ascii="Times New Roman" w:cs="Times New Roman" w:eastAsia="Times New Roman" w:hAnsi="Times New Roman"/>
          <w:color w:val="000000"/>
          <w:sz w:val="24"/>
          <w:szCs w:val="24"/>
          <w:rtl w:val="0"/>
        </w:rPr>
        <w:t xml:space="preserve">. Um mesmo mito pode ser recontado em épocas diferentes, mas ele não significa a mesma coisa para uma consciência que vive dentro do mito e para uma consciência que o contempla de fora, como objeto de estudo ou de terapia. A psicologia arquetípica, ao tratar os mitos como conteúdos atemporais disponíveis para qualquer consciência, ignora que a consciência moderna perdeu irreversivelmente a forma lógica que permitia habitá-los.</w:t>
      </w:r>
      <w:r w:rsidDel="00000000" w:rsidR="00000000" w:rsidRPr="00000000">
        <w:rPr>
          <w:rtl w:val="0"/>
        </w:rPr>
      </w:r>
    </w:p>
    <w:p w:rsidR="00000000" w:rsidDel="00000000" w:rsidP="00000000" w:rsidRDefault="00000000" w:rsidRPr="00000000" w14:paraId="00000163">
      <w:pPr>
        <w:spacing w:line="360" w:lineRule="auto"/>
        <w:ind w:firstLine="720"/>
        <w:jc w:val="both"/>
        <w:rPr/>
      </w:pPr>
      <w:r>
        <w:rPr>
          <w:rFonts w:ascii="Times New Roman" w:cs="Times New Roman" w:eastAsia="Times New Roman" w:hAnsi="Times New Roman"/>
          <w:color w:val="000000"/>
          <w:sz w:val="24"/>
          <w:szCs w:val="24"/>
          <w:rtl w:val="0"/>
        </w:rPr>
        <w:t xml:space="preserve">Essa perda é o tema de um dos ensaios mais polêmicos de Giegerich, dedicado ao que ele chama de </w:t>
      </w:r>
      <w:r>
        <w:rPr>
          <w:rFonts w:ascii="Times New Roman" w:cs="Times New Roman" w:eastAsia="Times New Roman" w:hAnsi="Times New Roman"/>
          <w:color w:val="000000"/>
          <w:sz w:val="24"/>
          <w:szCs w:val="24"/>
          <w:rtl w:val="0"/>
          <w:i w:val="1"/>
          <w:iCs w:val="1"/>
        </w:rPr>
        <w:t xml:space="preserve">fim do sentido</w:t>
      </w:r>
      <w:r>
        <w:rPr>
          <w:rFonts w:ascii="Times New Roman" w:cs="Times New Roman" w:eastAsia="Times New Roman" w:hAnsi="Times New Roman"/>
          <w:color w:val="000000"/>
          <w:sz w:val="24"/>
          <w:szCs w:val="24"/>
          <w:rtl w:val="0"/>
        </w:rPr>
        <w:t xml:space="preserve">. A modernidade, argumenta ele, não é uma época que simplesmente carece de sentido e poderia recuperá-lo por meio de um retorno ao simbólico; é uma época cuja constituição lógica exclui o sentido no modo em que as culturas míticas e religiosas o possuíam. O esforço junguiano de devolver ao indivíduo moderno uma relação vivida com os arquétipos seria, nessa leitura, uma tentativa de restaurar artificialmente uma forma de consciência já superada — uma nostalgia travestida de terapia</w:t>
      </w:r>
      <w:r w:rsidDel="00000000" w:rsidR="00000000" w:rsidRPr="00000000">
        <w:rPr>
          <w:vertAlign w:val="superscript"/>
        </w:rPr>
        <w:footnoteReference w:customMarkFollows="0" w:id="14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64">
      <w:pPr>
        <w:spacing w:line="360" w:lineRule="auto"/>
        <w:ind w:firstLine="720"/>
        <w:jc w:val="both"/>
        <w:rPr/>
      </w:pPr>
      <w:r>
        <w:rPr>
          <w:rFonts w:ascii="Times New Roman" w:cs="Times New Roman" w:eastAsia="Times New Roman" w:hAnsi="Times New Roman"/>
          <w:color w:val="000000"/>
          <w:sz w:val="24"/>
          <w:szCs w:val="24"/>
          <w:rtl w:val="0"/>
        </w:rPr>
        <w:t xml:space="preserve">O argumento culmina na leitura que Giegerich propõe do projeto psicológico de Jung como uma fuga para o inconsciente. A expressão não deve ser entendida como acusação moral, mas como descrição de um movimento teórico: diante da constatação de que a consciência moderna não pode mais acreditar nos mitos, Jung teria deslocado a fonte do sentido para o inconsciente, onde os mitos continuariam vivos, independentes da forma lógica da consciência. O inconsciente coletivo seria, nesse sentido, a garantia de que o sentido não se perdeu — apenas mudou de endereço. 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como arquétipo da totalidade e imagem de Deus na alma, seria a pedra angular dessa construção</w:t>
      </w:r>
      <w:r w:rsidDel="00000000" w:rsidR="00000000" w:rsidRPr="00000000">
        <w:rPr>
          <w:vertAlign w:val="superscript"/>
        </w:rPr>
        <w:footnoteReference w:customMarkFollows="0" w:id="145"/>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65">
      <w:pPr>
        <w:spacing w:line="360" w:lineRule="auto"/>
        <w:ind w:firstLine="720"/>
        <w:jc w:val="both"/>
        <w:rPr/>
      </w:pPr>
      <w:r>
        <w:rPr>
          <w:rFonts w:ascii="Times New Roman" w:cs="Times New Roman" w:eastAsia="Times New Roman" w:hAnsi="Times New Roman"/>
          <w:color w:val="000000"/>
          <w:sz w:val="24"/>
          <w:szCs w:val="24"/>
          <w:rtl w:val="0"/>
        </w:rPr>
        <w:t xml:space="preserve">Se essa leitura estiver correta, a hipostasiação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não é um desvio acidental da recepção, que uma leitura mais cuidadosa de Jung bastaria para corrigir. Ela seria estrutural: a própria função que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cumpre na teoria — assegurar a continuidade do sentido numa época que o perdeu — exige que ele seja algo, e não apenas o nome de uma borda. O conceito-limite que Jung reivindicava na teoria seria contradito pelo papel que o conceito desempenha no sistema.</w:t>
      </w:r>
      <w:r w:rsidDel="00000000" w:rsidR="00000000" w:rsidRPr="00000000">
        <w:rPr>
          <w:rtl w:val="0"/>
        </w:rPr>
      </w:r>
    </w:p>
    <w:p>
      <w:pPr>
        <w:pStyle w:val="Heading2"/>
        <w:keepNext w:val="1"/>
        <w:spacing w:after="180" w:before="360" w:lineRule="auto"/>
        <w:jc w:val="left"/>
        <w:rPr/>
      </w:pPr>
      <w:r>
        <w:rPr>
          <w:rFonts w:ascii="Times New Roman" w:cs="Times New Roman" w:eastAsia="Times New Roman" w:hAnsi="Times New Roman"/>
          <w:b w:val="1"/>
          <w:bCs w:val="1"/>
          <w:color w:val="000000"/>
          <w:sz w:val="24"/>
          <w:szCs w:val="24"/>
          <w:rtl w:val="0"/>
        </w:rPr>
        <w:t xml:space="preserve">7.5 O que Giegerich concede</w:t>
      </w:r>
    </w:p>
    <w:p>
      <w:pPr>
        <w:spacing w:line="360" w:lineRule="auto"/>
        <w:ind w:firstLine="720"/>
        <w:jc w:val="both"/>
        <w:rPr/>
      </w:pPr>
      <w:r>
        <w:rPr>
          <w:rFonts w:ascii="Times New Roman" w:cs="Times New Roman" w:eastAsia="Times New Roman" w:hAnsi="Times New Roman"/>
          <w:color w:val="000000"/>
          <w:sz w:val="24"/>
          <w:szCs w:val="24"/>
          <w:rtl w:val="0"/>
        </w:rPr>
        <w:t xml:space="preserve">A posição tem, porém, defesas que a crítica corrente raramente enfrenta, porque estão no prefácio e nas notas, e não nas passagens que circulam. Convém reuni-las antes de objetar, sob pena de atacar uma caricatura. A primeira é a declaração de alcance do próprio livro. Giegerich escreve que lança a sua lança muito à frente de onde está: "faço afirmações ousadas e estabeleço padrões sem me preocupar, por ora, se eu mesmo consigo corresponder a eles ou se algum dia conseguirei". E completa, sem rodeio, que o volume é a primeira metade de um projeto — a projeção, não a execução —, e que "a resposta a essa pergunta cai fora do escopo deste livro".</w:t>
      </w:r>
      <w:r>
        <w:rPr>
          <w:rStyle w:val="FootnoteReference"/>
          <w:vertAlign w:val="superscript"/>
        </w:rPr>
        <w:footnoteReference w:customMarkFollows="0" w:id="146"/>
      </w:r>
    </w:p>
    <w:p>
      <w:pPr>
        <w:spacing w:line="360" w:lineRule="auto"/>
        <w:ind w:firstLine="720"/>
        <w:jc w:val="both"/>
        <w:rPr/>
      </w:pPr>
      <w:r>
        <w:rPr>
          <w:rFonts w:ascii="Times New Roman" w:cs="Times New Roman" w:eastAsia="Times New Roman" w:hAnsi="Times New Roman"/>
          <w:color w:val="000000"/>
          <w:sz w:val="24"/>
          <w:szCs w:val="24"/>
          <w:rtl w:val="0"/>
        </w:rPr>
        <w:t xml:space="preserve">A segunda é a recusa explícita de generalizar. "Peço ao leitor que note que as minhas acusações não têm a forma 'todos os psicólogos fazem isto ou aquilo'", escreve ele; a crítica se dirige, diz, ao plano nocional e não ao pessoal, contra um tipo ideal de má psicologia no sentido de Max Weber, e "a questão de quem de fato pensa assim (ou de quantos pensam) não tem interesse aqui". Quem lê Giegerich como quem acusa nominalmente os junguianos está lendo contra uma advertência impressa na página dez.</w:t>
      </w:r>
      <w:r>
        <w:rPr>
          <w:rStyle w:val="FootnoteReference"/>
          <w:vertAlign w:val="superscript"/>
        </w:rPr>
        <w:footnoteReference w:customMarkFollows="0" w:id="147"/>
      </w:r>
    </w:p>
    <w:p>
      <w:pPr>
        <w:spacing w:line="360" w:lineRule="auto"/>
        <w:ind w:firstLine="720"/>
        <w:jc w:val="both"/>
        <w:rPr/>
      </w:pPr>
      <w:r>
        <w:rPr>
          <w:rFonts w:ascii="Times New Roman" w:cs="Times New Roman" w:eastAsia="Times New Roman" w:hAnsi="Times New Roman"/>
          <w:color w:val="000000"/>
          <w:sz w:val="24"/>
          <w:szCs w:val="24"/>
          <w:rtl w:val="0"/>
        </w:rPr>
        <w:t xml:space="preserve">A terceira é a mais importante, e muda o estatuto de tudo o que vem depois. A tese central não é apresentada como asserção metafísica, mas como pressuposto de método, e Giegerich o diz com uma franqueza desconcertante: "Evidentemente, não desejo afirmar que o mito </w:t>
      </w:r>
      <w:r>
        <w:rPr>
          <w:rFonts w:ascii="Times New Roman" w:cs="Times New Roman" w:eastAsia="Times New Roman" w:hAnsi="Times New Roman"/>
          <w:i w:val="1"/>
          <w:iCs w:val="1"/>
          <w:color w:val="000000"/>
          <w:sz w:val="24"/>
          <w:szCs w:val="24"/>
          <w:rtl w:val="0"/>
        </w:rPr>
        <w:t xml:space="preserve">de fato</w:t>
      </w:r>
      <w:r>
        <w:rPr>
          <w:rFonts w:ascii="Times New Roman" w:cs="Times New Roman" w:eastAsia="Times New Roman" w:hAnsi="Times New Roman"/>
          <w:color w:val="000000"/>
          <w:sz w:val="24"/>
          <w:szCs w:val="24"/>
          <w:rtl w:val="0"/>
        </w:rPr>
        <w:t xml:space="preserve"> não fala de pessoas [...] e que </w:t>
      </w:r>
      <w:r>
        <w:rPr>
          <w:rFonts w:ascii="Times New Roman" w:cs="Times New Roman" w:eastAsia="Times New Roman" w:hAnsi="Times New Roman"/>
          <w:i w:val="1"/>
          <w:iCs w:val="1"/>
          <w:color w:val="000000"/>
          <w:sz w:val="24"/>
          <w:szCs w:val="24"/>
          <w:rtl w:val="0"/>
        </w:rPr>
        <w:t xml:space="preserve">de fato</w:t>
      </w:r>
      <w:r>
        <w:rPr>
          <w:rFonts w:ascii="Times New Roman" w:cs="Times New Roman" w:eastAsia="Times New Roman" w:hAnsi="Times New Roman"/>
          <w:color w:val="000000"/>
          <w:sz w:val="24"/>
          <w:szCs w:val="24"/>
          <w:rtl w:val="0"/>
        </w:rPr>
        <w:t xml:space="preserve"> fala da alma como vida lógica. </w:t>
      </w:r>
      <w:r>
        <w:rPr>
          <w:rFonts w:ascii="Times New Roman" w:cs="Times New Roman" w:eastAsia="Times New Roman" w:hAnsi="Times New Roman"/>
          <w:i w:val="1"/>
          <w:iCs w:val="1"/>
          <w:color w:val="000000"/>
          <w:sz w:val="24"/>
          <w:szCs w:val="24"/>
          <w:rtl w:val="0"/>
        </w:rPr>
        <w:t xml:space="preserve">Não tenho como saber</w:t>
      </w:r>
      <w:r>
        <w:rPr>
          <w:rFonts w:ascii="Times New Roman" w:cs="Times New Roman" w:eastAsia="Times New Roman" w:hAnsi="Times New Roman"/>
          <w:color w:val="000000"/>
          <w:sz w:val="24"/>
          <w:szCs w:val="24"/>
          <w:rtl w:val="0"/>
        </w:rPr>
        <w:t xml:space="preserve">. Do modo como vem, o mito é apenas uma história. Poderia ser sobre qualquer coisa". O que ele afirma é condicional: se quero fazer psicologia e olhar o mito do ponto de vista da alma, tenho de partir desse pressuposto. É uma declaração de método, não um enunciado sobre o ser do mito.</w:t>
      </w:r>
      <w:r>
        <w:rPr>
          <w:rStyle w:val="FootnoteReference"/>
          <w:vertAlign w:val="superscript"/>
        </w:rPr>
        <w:footnoteReference w:customMarkFollows="0" w:id="148"/>
      </w:r>
    </w:p>
    <w:p>
      <w:pPr>
        <w:spacing w:line="360" w:lineRule="auto"/>
        <w:ind w:firstLine="720"/>
        <w:jc w:val="both"/>
        <w:rPr/>
      </w:pPr>
      <w:r>
        <w:rPr>
          <w:rFonts w:ascii="Times New Roman" w:cs="Times New Roman" w:eastAsia="Times New Roman" w:hAnsi="Times New Roman"/>
          <w:color w:val="000000"/>
          <w:sz w:val="24"/>
          <w:szCs w:val="24"/>
          <w:rtl w:val="0"/>
        </w:rPr>
        <w:t xml:space="preserve">A quarta é que a objeção clínica — a que mais frequentemente se lhe dirige — está formulada no próprio livro, pela mão dele, e nestes termos: "Perdemos, com isso, o contato com o chão? Pode uma psicologia que insiste expressamente em ser teórica ter alguma conexão com a realidade terapêutica? [...] Se a tarefa da psicologia é vista como a interiorização absoluto-negativa no seu próprio Conceito, ela não tem de perder de vista o paciente literal, o ser humano que sofre, lá fora?". Giegerich não responde: remete a resposta a um livro posterior sobre a neurose, e o que adianta ali é apenas o suficiente para indicar a direção — a terapia não seria um fazer nem um agir, e por isso não poderia ser "eficaz" (ainda que possa ser muito útil); seria uma rememoração, uma </w:t>
      </w:r>
      <w:r>
        <w:rPr>
          <w:rFonts w:ascii="Times New Roman" w:cs="Times New Roman" w:eastAsia="Times New Roman" w:hAnsi="Times New Roman"/>
          <w:i w:val="1"/>
          <w:iCs w:val="1"/>
          <w:color w:val="000000"/>
          <w:sz w:val="24"/>
          <w:szCs w:val="24"/>
          <w:rtl w:val="0"/>
        </w:rPr>
        <w:t xml:space="preserve">Er-innerung</w:t>
      </w:r>
      <w:r>
        <w:rPr>
          <w:rFonts w:ascii="Times New Roman" w:cs="Times New Roman" w:eastAsia="Times New Roman" w:hAnsi="Times New Roman"/>
          <w:color w:val="000000"/>
          <w:sz w:val="24"/>
          <w:szCs w:val="24"/>
          <w:rtl w:val="0"/>
        </w:rPr>
        <w:t xml:space="preserve">. E acrescenta, numa frase que surpreende em quem é acusado de tecnicismo conceitual, que "o terapeuta real no consultório não pode permitir-se aplicar uma teoria ou uma técnica. Tem sempre de improvisar".</w:t>
      </w:r>
      <w:r>
        <w:rPr>
          <w:rStyle w:val="FootnoteReference"/>
          <w:vertAlign w:val="superscript"/>
        </w:rPr>
        <w:footnoteReference w:customMarkFollows="0" w:id="149"/>
      </w:r>
    </w:p>
    <w:p>
      <w:pPr>
        <w:spacing w:line="360" w:lineRule="auto"/>
        <w:ind w:firstLine="720"/>
        <w:jc w:val="both"/>
        <w:rPr/>
      </w:pPr>
      <w:r>
        <w:rPr>
          <w:rFonts w:ascii="Times New Roman" w:cs="Times New Roman" w:eastAsia="Times New Roman" w:hAnsi="Times New Roman"/>
          <w:color w:val="000000"/>
          <w:sz w:val="24"/>
          <w:szCs w:val="24"/>
          <w:rtl w:val="0"/>
        </w:rPr>
        <w:t xml:space="preserve">A quinta é a antecipação da leitura que faria dele um retorno à psicologia do eu: "seria um mal-entendido supor que a minha insistência no sujeito fosse um retorno à psicologia do ego". E há, numa nota, um não-sei que vale por um programa: quanto da entrada no selvagem é escolha minha e de que modo sou responsável por ela, "e em que medida é algo como destino, não sou capaz de responder".</w:t>
      </w:r>
      <w:r>
        <w:rPr>
          <w:rStyle w:val="FootnoteReference"/>
          <w:vertAlign w:val="superscript"/>
        </w:rPr>
        <w:footnoteReference w:customMarkFollows="0" w:id="150"/>
      </w:r>
    </w:p>
    <w:p>
      <w:pPr>
        <w:spacing w:line="360" w:lineRule="auto"/>
        <w:ind w:firstLine="720"/>
        <w:jc w:val="both"/>
        <w:rPr/>
      </w:pPr>
      <w:r>
        <w:rPr>
          <w:rFonts w:ascii="Times New Roman" w:cs="Times New Roman" w:eastAsia="Times New Roman" w:hAnsi="Times New Roman"/>
          <w:color w:val="000000"/>
          <w:sz w:val="24"/>
          <w:szCs w:val="24"/>
          <w:rtl w:val="0"/>
        </w:rPr>
        <w:t xml:space="preserve">Reunidas, essas passagens desarmam três das quatro objeções que se costuma dirigir a Giegerich — a de que ele desdenha o paciente, a de que acusa os junguianos em bloco, e a de que converte um pressuposto de método numa tese sobre o que o mito é. Nenhuma delas sobrevive ao prefácio. O que sobrevive, e é o que interessa a este livro, é outra coisa, e mais difícil.</w:t>
      </w:r>
    </w:p>
    <w:p w:rsidR="00000000" w:rsidDel="00000000" w:rsidP="00000000" w:rsidRDefault="00000000" w:rsidRPr="00000000" w14:paraId="00000166">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7.6 O que Giegerich devolve ao problema da hipostasiação</w:t>
      </w:r>
      <w:r w:rsidDel="00000000" w:rsidR="00000000" w:rsidRPr="00000000">
        <w:rPr>
          <w:rtl w:val="0"/>
        </w:rPr>
      </w:r>
    </w:p>
    <w:p w:rsidR="00000000" w:rsidDel="00000000" w:rsidP="00000000" w:rsidRDefault="00000000" w:rsidRPr="00000000" w14:paraId="00000167">
      <w:pPr>
        <w:spacing w:line="360" w:lineRule="auto"/>
        <w:ind w:firstLine="720"/>
        <w:jc w:val="both"/>
        <w:rPr/>
      </w:pPr>
      <w:r>
        <w:rPr>
          <w:rFonts w:ascii="Times New Roman" w:cs="Times New Roman" w:eastAsia="Times New Roman" w:hAnsi="Times New Roman"/>
          <w:color w:val="000000"/>
          <w:sz w:val="24"/>
          <w:szCs w:val="24"/>
          <w:rtl w:val="0"/>
        </w:rPr>
        <w:t xml:space="preserve">A posição de Giegerich presta ao problema em exame um serviço preciso: mostra que a advertência contra a hipostasiação não se cumpre por meio de ressalvas epistemológicas, porque a hipostasiação não está apenas nas afirmações explícitas sobre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ou os arquétipos, mas na forma de pensamento que as sustenta. A única saída seria mudar de forma de pensamento — e é aqui que Hegel entra.</w:t>
      </w:r>
      <w:r w:rsidDel="00000000" w:rsidR="00000000" w:rsidRPr="00000000">
        <w:rPr>
          <w:rtl w:val="0"/>
        </w:rPr>
      </w:r>
    </w:p>
    <w:p w:rsidR="00000000" w:rsidDel="00000000" w:rsidP="00000000" w:rsidRDefault="00000000" w:rsidRPr="00000000" w14:paraId="00000168">
      <w:pPr>
        <w:spacing w:line="360" w:lineRule="auto"/>
        <w:ind w:firstLine="720"/>
        <w:jc w:val="both"/>
        <w:rPr/>
      </w:pPr>
      <w:r>
        <w:rPr>
          <w:rFonts w:ascii="Times New Roman" w:cs="Times New Roman" w:eastAsia="Times New Roman" w:hAnsi="Times New Roman"/>
          <w:color w:val="000000"/>
          <w:sz w:val="24"/>
          <w:szCs w:val="24"/>
          <w:rtl w:val="0"/>
        </w:rPr>
        <w:t xml:space="preserve">Entra, porém, trazendo consigo aquilo de que o livro partiu. A dialética hegeliana que Giegerich oferece como antídoto é aquela cuja direção é sempre para a frente, rumo à supressão da imediatez e à conquista do conceito. Mas é justamente essa hierarquia o núcleo problemático da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a transformação de todo polo em momento, de toda diferença em etapa, de toda tensão em passagem. O caso de Antígona, na leitura hegeliana, mostra o que essa operação faz quando se aplica a uma figura concreta.</w:t>
      </w:r>
      <w:r w:rsidDel="00000000" w:rsidR="00000000" w:rsidRPr="00000000">
        <w:rPr>
          <w:rtl w:val="0"/>
        </w:rPr>
      </w:r>
    </w:p>
    <w:p>
      <w:pPr>
        <w:spacing w:line="360" w:lineRule="auto"/>
        <w:ind w:firstLine="720"/>
        <w:jc w:val="both"/>
        <w:rPr/>
      </w:pPr>
      <w:r>
        <w:rPr>
          <w:rFonts w:ascii="Times New Roman" w:cs="Times New Roman" w:eastAsia="Times New Roman" w:hAnsi="Times New Roman"/>
          <w:color w:val="000000"/>
          <w:sz w:val="24"/>
          <w:szCs w:val="24"/>
          <w:rtl w:val="0"/>
        </w:rPr>
        <w:t xml:space="preserve">A objeção que sobrevive é a que o próprio critério deste livro produz, e ela não é sobre desumanidade nem sobre arrogância. É sobre o estatuto do pressuposto. Giegerich declara que a tese da vida lógica é metodológica: não sabe se o mito fala da alma, e parte disso porque, sem partir disso, não haveria psicologia no sentido que ele defende. A declaração é honesta e põe a sua posição acima da maior parte da literatura que ele critica. Mas um pressuposto assim tem uma propriedade incômoda: nada no material pode desmenti-lo. Se um mito parece falar de pessoas, isso mostra apenas que ainda não foi interiorizado; se um sintoma parece pedir alívio, isso mostra apenas que a psicologia ainda está presa à antropologia. Qualquer achado confirma o quadro, porque o quadro define de antemão o que conta como achado psicológico.</w:t>
      </w:r>
    </w:p>
    <w:p>
      <w:pPr>
        <w:spacing w:line="360" w:lineRule="auto"/>
        <w:ind w:firstLine="720"/>
        <w:jc w:val="both"/>
        <w:rPr/>
      </w:pPr>
      <w:r>
        <w:rPr>
          <w:rFonts w:ascii="Times New Roman" w:cs="Times New Roman" w:eastAsia="Times New Roman" w:hAnsi="Times New Roman"/>
          <w:color w:val="000000"/>
          <w:sz w:val="24"/>
          <w:szCs w:val="24"/>
          <w:rtl w:val="0"/>
        </w:rPr>
        <w:t xml:space="preserve">Reconhece-se aí o primeiro dos quatro testes que a §13.2 proporá. A pergunta não é se Giegerich tem razão — em muita coisa ele tem, e a sua crítica à positividade é a mais penetrante que esta tradição produziu. A pergunta é se o seu pressuposto permanece aberto àquilo que se propõe a descrever, ou se passou a determiná-lo. E a resposta tem de ser cuidadosa, porque ele não é ingênuo quanto a isso: a sua resposta seria que um pressuposto de método não precisa ser falseável pelo material, do mesmo modo que a decisão de olhar a natureza matematicamente não é falseada por nenhuma medida isolada. É uma resposta séria, e eu não sei refutá-la. O que registro é o custo: o conceito que organiza a disciplina deixou de poder ser corrigido pelo que a disciplina encontra, e esse é exatamente o lugar em que, segundo o critério deste livro, um conceito psicológico se torna outra coisa.</w:t>
      </w:r>
    </w:p>
    <w:p w:rsidR="00000000" w:rsidDel="00000000" w:rsidP="00000000" w:rsidRDefault="00000000" w:rsidRPr="00000000" w14:paraId="00000169">
      <w:pPr>
        <w:spacing w:line="360" w:lineRule="auto"/>
        <w:ind w:firstLine="720"/>
        <w:jc w:val="both"/>
        <w:rPr/>
      </w:pPr>
      <w:r>
        <w:rPr>
          <w:rFonts w:ascii="Times New Roman" w:cs="Times New Roman" w:eastAsia="Times New Roman" w:hAnsi="Times New Roman"/>
          <w:color w:val="000000"/>
          <w:sz w:val="24"/>
          <w:szCs w:val="24"/>
          <w:rtl w:val="0"/>
        </w:rPr>
        <w:t xml:space="preserve">Sobra, por fim, a pergunta com que a Estação seguinte trabalha: ao corrigir a hipostasiação junguiana por meio de Hegel, Giegerich não troca uma positividade por outra — a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pela do Conceito? Ou haveria, na sua leitura de Hegel, um modo de pensar a negatividade que não se deixa capturar pela teleologia do saber absoluto?</w:t>
      </w:r>
      <w:r w:rsidDel="00000000" w:rsidR="00000000" w:rsidRPr="00000000">
        <w:rPr>
          <w:rtl w:val="0"/>
        </w:rPr>
      </w:r>
    </w:p>
    <w:p w:rsidR="00000000" w:rsidDel="00000000" w:rsidP="00000000" w:rsidRDefault="00000000" w:rsidRPr="00000000" w14:paraId="0000016A">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16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(2004). The end of meaning and the birth of man: An essay about the state reached in the history of consciousness and an analysis of C. G. Jung's psychology project. </w:t>
      </w:r>
      <w:r w:rsidDel="00000000" w:rsidR="00000000" w:rsidRPr="00000000">
        <w:rPr>
          <w:rFonts w:ascii="Times New Roman" w:cs="Times New Roman" w:eastAsia="Times New Roman" w:hAnsi="Times New Roman"/>
          <w:i w:val="1"/>
          <w:iCs w:val="1"/>
          <w:color w:val="000000"/>
          <w:sz w:val="24"/>
          <w:szCs w:val="24"/>
          <w:rtl w:val="0"/>
        </w:rPr>
        <w:t xml:space="preserve">Journal of Jungian Theory and Practice, 6</w:t>
      </w:r>
      <w:r w:rsidDel="00000000" w:rsidR="00000000" w:rsidRPr="00000000">
        <w:rPr>
          <w:rFonts w:ascii="Times New Roman" w:cs="Times New Roman" w:eastAsia="Times New Roman" w:hAnsi="Times New Roman"/>
          <w:color w:val="000000"/>
          <w:sz w:val="24"/>
          <w:szCs w:val="24"/>
          <w:rtl w:val="0"/>
        </w:rPr>
        <w:t xml:space="preserve">(1), 1-65.</w:t>
      </w:r>
      <w:r w:rsidDel="00000000" w:rsidR="00000000" w:rsidRPr="00000000">
        <w:rPr>
          <w:rtl w:val="0"/>
        </w:rPr>
      </w:r>
    </w:p>
    <w:p w:rsidR="00000000" w:rsidDel="00000000" w:rsidP="00000000" w:rsidRDefault="00000000" w:rsidRPr="00000000" w14:paraId="0000016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(2012). </w:t>
      </w:r>
      <w:r w:rsidDel="00000000" w:rsidR="00000000" w:rsidRPr="00000000">
        <w:rPr>
          <w:rFonts w:ascii="Times New Roman" w:cs="Times New Roman" w:eastAsia="Times New Roman" w:hAnsi="Times New Roman"/>
          <w:i w:val="1"/>
          <w:iCs w:val="1"/>
          <w:color w:val="000000"/>
          <w:sz w:val="24"/>
          <w:szCs w:val="24"/>
          <w:rtl w:val="0"/>
        </w:rPr>
        <w:t xml:space="preserve">What is soul?</w:t>
      </w:r>
      <w:r w:rsidDel="00000000" w:rsidR="00000000" w:rsidRPr="00000000">
        <w:rPr>
          <w:rFonts w:ascii="Times New Roman" w:cs="Times New Roman" w:eastAsia="Times New Roman" w:hAnsi="Times New Roman"/>
          <w:color w:val="000000"/>
          <w:sz w:val="24"/>
          <w:szCs w:val="24"/>
          <w:rtl w:val="0"/>
        </w:rPr>
        <w:t xml:space="preserve"> Spring Journal Books.</w:t>
      </w:r>
      <w:r w:rsidDel="00000000" w:rsidR="00000000" w:rsidRPr="00000000">
        <w:rPr>
          <w:rtl w:val="0"/>
        </w:rPr>
      </w:r>
    </w:p>
    <w:p w:rsidR="00000000" w:rsidDel="00000000" w:rsidP="00000000" w:rsidRDefault="00000000" w:rsidRPr="00000000" w14:paraId="0000016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(2013b). </w:t>
      </w:r>
      <w:r w:rsidDel="00000000" w:rsidR="00000000" w:rsidRPr="00000000">
        <w:rPr>
          <w:rFonts w:ascii="Times New Roman" w:cs="Times New Roman" w:eastAsia="Times New Roman" w:hAnsi="Times New Roman"/>
          <w:i w:val="1"/>
          <w:iCs w:val="1"/>
          <w:color w:val="000000"/>
          <w:sz w:val="24"/>
          <w:szCs w:val="24"/>
          <w:rtl w:val="0"/>
        </w:rPr>
        <w:t xml:space="preserve">The flight into the unconscious: An analysis of C. G. Jung's psychology project</w:t>
      </w:r>
      <w:r w:rsidDel="00000000" w:rsidR="00000000" w:rsidRPr="00000000">
        <w:rPr>
          <w:rFonts w:ascii="Times New Roman" w:cs="Times New Roman" w:eastAsia="Times New Roman" w:hAnsi="Times New Roman"/>
          <w:color w:val="000000"/>
          <w:sz w:val="24"/>
          <w:szCs w:val="24"/>
          <w:rtl w:val="0"/>
        </w:rPr>
        <w:t xml:space="preserve"> (Collected English Papers, Vol. V). Spring Journal Books. (Reeditado pela Routledge em 2020)</w:t>
      </w:r>
      <w:r w:rsidDel="00000000" w:rsidR="00000000" w:rsidRPr="00000000">
        <w:rPr>
          <w:rtl w:val="0"/>
        </w:rPr>
      </w:r>
    </w:p>
    <w:p w:rsidR="00000000" w:rsidDel="00000000" w:rsidP="00000000" w:rsidRDefault="00000000" w:rsidRPr="00000000" w14:paraId="0000016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(2020). </w:t>
      </w:r>
      <w:r w:rsidDel="00000000" w:rsidR="00000000" w:rsidRPr="00000000">
        <w:rPr>
          <w:rFonts w:ascii="Times New Roman" w:cs="Times New Roman" w:eastAsia="Times New Roman" w:hAnsi="Times New Roman"/>
          <w:i w:val="1"/>
          <w:iCs w:val="1"/>
          <w:color w:val="000000"/>
          <w:sz w:val="24"/>
          <w:szCs w:val="24"/>
          <w:rtl w:val="0"/>
        </w:rPr>
        <w:t xml:space="preserve">The soul's logical life: Towards a rigorous notion of psychology</w:t>
      </w:r>
      <w:r w:rsidDel="00000000" w:rsidR="00000000" w:rsidRPr="00000000">
        <w:rPr>
          <w:rFonts w:ascii="Times New Roman" w:cs="Times New Roman" w:eastAsia="Times New Roman" w:hAnsi="Times New Roman"/>
          <w:color w:val="000000"/>
          <w:sz w:val="24"/>
          <w:szCs w:val="24"/>
          <w:rtl w:val="0"/>
        </w:rPr>
        <w:t xml:space="preserve"> (5ª ed.). Peter Lang. (Trabalho original publicado em 1998)</w:t>
      </w:r>
      <w:r w:rsidDel="00000000" w:rsidR="00000000" w:rsidRPr="00000000">
        <w:rPr>
          <w:rtl w:val="0"/>
        </w:rPr>
      </w:r>
    </w:p>
    <w:p w:rsidR="00000000" w:rsidDel="00000000" w:rsidP="00000000" w:rsidRDefault="00000000" w:rsidRPr="00000000" w14:paraId="0000016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Miller, D. L., &amp; Mogenson, G. (2005). </w:t>
      </w:r>
      <w:r w:rsidDel="00000000" w:rsidR="00000000" w:rsidRPr="00000000">
        <w:rPr>
          <w:rFonts w:ascii="Times New Roman" w:cs="Times New Roman" w:eastAsia="Times New Roman" w:hAnsi="Times New Roman"/>
          <w:i w:val="1"/>
          <w:iCs w:val="1"/>
          <w:color w:val="000000"/>
          <w:sz w:val="24"/>
          <w:szCs w:val="24"/>
          <w:rtl w:val="0"/>
        </w:rPr>
        <w:t xml:space="preserve">Dialectics &amp; analytical psychology: The El Capitan Canyon seminar</w:t>
      </w:r>
      <w:r w:rsidDel="00000000" w:rsidR="00000000" w:rsidRPr="00000000">
        <w:rPr>
          <w:rFonts w:ascii="Times New Roman" w:cs="Times New Roman" w:eastAsia="Times New Roman" w:hAnsi="Times New Roman"/>
          <w:color w:val="000000"/>
          <w:sz w:val="24"/>
          <w:szCs w:val="24"/>
          <w:rtl w:val="0"/>
        </w:rPr>
        <w:t xml:space="preserve">. Spring Journal Books.</w:t>
      </w:r>
      <w:r w:rsidDel="00000000" w:rsidR="00000000" w:rsidRPr="00000000">
        <w:rPr>
          <w:rtl w:val="0"/>
        </w:rPr>
      </w:r>
    </w:p>
    <w:p w:rsidR="00000000" w:rsidDel="00000000" w:rsidP="00000000" w:rsidRDefault="00000000" w:rsidRPr="00000000" w14:paraId="0000017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(1992).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(P. Meneses, Trad.). Vozes. (Trabalho original publicado em 1807)</w:t>
      </w:r>
      <w:r w:rsidDel="00000000" w:rsidR="00000000" w:rsidRPr="00000000">
        <w:rPr>
          <w:rtl w:val="0"/>
        </w:rPr>
      </w:r>
    </w:p>
    <w:p w:rsidR="00000000" w:rsidDel="00000000" w:rsidP="00000000" w:rsidRDefault="00000000" w:rsidRPr="00000000" w14:paraId="0000017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Heidegger, M. (2012). </w:t>
      </w:r>
      <w:r w:rsidDel="00000000" w:rsidR="00000000" w:rsidRPr="00000000">
        <w:rPr>
          <w:rFonts w:ascii="Times New Roman" w:cs="Times New Roman" w:eastAsia="Times New Roman" w:hAnsi="Times New Roman"/>
          <w:i w:val="1"/>
          <w:iCs w:val="1"/>
          <w:color w:val="000000"/>
          <w:sz w:val="24"/>
          <w:szCs w:val="24"/>
          <w:rtl w:val="0"/>
        </w:rPr>
        <w:t xml:space="preserve">Ser e tempo</w:t>
      </w:r>
      <w:r w:rsidDel="00000000" w:rsidR="00000000" w:rsidRPr="00000000">
        <w:rPr>
          <w:rFonts w:ascii="Times New Roman" w:cs="Times New Roman" w:eastAsia="Times New Roman" w:hAnsi="Times New Roman"/>
          <w:color w:val="000000"/>
          <w:sz w:val="24"/>
          <w:szCs w:val="24"/>
          <w:rtl w:val="0"/>
        </w:rPr>
        <w:t xml:space="preserve"> (F. Castilho, Trad.). Vozes; Editora da Unicamp. (Trabalho original publicado em 1927)</w:t>
      </w:r>
      <w:r w:rsidDel="00000000" w:rsidR="00000000" w:rsidRPr="00000000">
        <w:rPr>
          <w:rtl w:val="0"/>
        </w:rPr>
      </w:r>
    </w:p>
    <w:p w:rsidR="00000000" w:rsidDel="00000000" w:rsidP="00000000" w:rsidRDefault="00000000" w:rsidRPr="00000000" w14:paraId="0000017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(2013a). </w:t>
      </w:r>
      <w:r w:rsidDel="00000000" w:rsidR="00000000" w:rsidRPr="00000000">
        <w:rPr>
          <w:rFonts w:ascii="Times New Roman" w:cs="Times New Roman" w:eastAsia="Times New Roman" w:hAnsi="Times New Roman"/>
          <w:i w:val="1"/>
          <w:iCs w:val="1"/>
          <w:color w:val="000000"/>
          <w:sz w:val="24"/>
          <w:szCs w:val="24"/>
          <w:rtl w:val="0"/>
        </w:rPr>
        <w:t xml:space="preserve">A prática da psicoterapia</w:t>
      </w:r>
      <w:r w:rsidDel="00000000" w:rsidR="00000000" w:rsidRPr="00000000">
        <w:rPr>
          <w:rFonts w:ascii="Times New Roman" w:cs="Times New Roman" w:eastAsia="Times New Roman" w:hAnsi="Times New Roman"/>
          <w:color w:val="000000"/>
          <w:sz w:val="24"/>
          <w:szCs w:val="24"/>
          <w:rtl w:val="0"/>
        </w:rPr>
        <w:t xml:space="preserve"> (Obras completas, Vol. XVI/1). Vozes. (Trabalhos originais publicados entre 1929 e 1951)</w:t>
      </w:r>
      <w:r w:rsidDel="00000000" w:rsidR="00000000" w:rsidRPr="00000000">
        <w:rPr>
          <w:rtl w:val="0"/>
        </w:rPr>
      </w:r>
    </w:p>
    <w:p w:rsidR="00000000" w:rsidDel="00000000" w:rsidP="00000000" w:rsidRDefault="00000000" w:rsidRPr="00000000" w14:paraId="0000017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(2016b). </w:t>
      </w:r>
      <w:r w:rsidDel="00000000" w:rsidR="00000000" w:rsidRPr="00000000">
        <w:rPr>
          <w:rFonts w:ascii="Times New Roman" w:cs="Times New Roman" w:eastAsia="Times New Roman" w:hAnsi="Times New Roman"/>
          <w:i w:val="1"/>
          <w:iCs w:val="1"/>
          <w:color w:val="000000"/>
          <w:sz w:val="24"/>
          <w:szCs w:val="24"/>
          <w:rtl w:val="0"/>
        </w:rPr>
        <w:t xml:space="preserve">Os arquétipos e o inconsciente coletivo</w:t>
      </w:r>
      <w:r w:rsidDel="00000000" w:rsidR="00000000" w:rsidRPr="00000000">
        <w:rPr>
          <w:rFonts w:ascii="Times New Roman" w:cs="Times New Roman" w:eastAsia="Times New Roman" w:hAnsi="Times New Roman"/>
          <w:color w:val="000000"/>
          <w:sz w:val="24"/>
          <w:szCs w:val="24"/>
          <w:rtl w:val="0"/>
        </w:rPr>
        <w:t xml:space="preserve"> (Obras completas, Vol. IX/1). Vozes. (Trabalhos originais publicados entre 1934 e 1954)</w:t>
      </w:r>
      <w:r w:rsidDel="00000000" w:rsidR="00000000" w:rsidRPr="00000000">
        <w:rPr>
          <w:rtl w:val="0"/>
        </w:rPr>
      </w:r>
    </w:p>
    <w:p w:rsidR="00000000" w:rsidDel="00000000" w:rsidP="00000000" w:rsidRDefault="00000000" w:rsidRPr="00000000" w14:paraId="00000174">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8. Giegerich II</w:t>
      </w:r>
      <w:r w:rsidDel="00000000" w:rsidR="00000000" w:rsidRPr="00000000">
        <w:rPr>
          <w:rtl w:val="0"/>
        </w:rPr>
      </w:r>
    </w:p>
    <w:p w:rsidR="00000000" w:rsidDel="00000000" w:rsidP="00000000" w:rsidRDefault="00000000" w:rsidRPr="00000000" w14:paraId="00000175">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Sonhar o mito adiante: como Giegerich lê o próprio Jung lendo Hegel</w:t>
      </w:r>
      <w:r w:rsidDel="00000000" w:rsidR="00000000" w:rsidRPr="00000000">
        <w:rPr>
          <w:rtl w:val="0"/>
        </w:rPr>
      </w:r>
    </w:p>
    <w:p w:rsidR="00000000" w:rsidDel="00000000" w:rsidP="00000000" w:rsidRDefault="00000000" w:rsidRPr="00000000" w14:paraId="0000017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Para responder a essa pergunta, não basta reconstruir os conceitos gerais da psicologia de Giegerich. É preciso acompanhá-lo no ponto em que ele deixa de falar da psicologia em abstrato e passa a ler, texto por texto, o modo como o próprio Jung se relacionou com o cristianismo e com Hegel.</w:t>
      </w:r>
      <w:r w:rsidDel="00000000" w:rsidR="00000000" w:rsidRPr="00000000">
        <w:rPr>
          <w:rtl w:val="0"/>
        </w:rPr>
      </w:r>
    </w:p>
    <w:p w:rsidR="00000000" w:rsidDel="00000000" w:rsidP="00000000" w:rsidRDefault="00000000" w:rsidRPr="00000000" w14:paraId="00000177">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8.1 Uma frase de Jung como programa</w:t>
      </w:r>
      <w:r w:rsidDel="00000000" w:rsidR="00000000" w:rsidRPr="00000000">
        <w:rPr>
          <w:rtl w:val="0"/>
        </w:rPr>
      </w:r>
    </w:p>
    <w:p w:rsidR="00000000" w:rsidDel="00000000" w:rsidP="00000000" w:rsidRDefault="00000000" w:rsidRPr="00000000" w14:paraId="0000017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título do volume em que Giegerich concentra essa leitura é retirado de uma frase de Jung. No ensaio sobre a psicologia do arquétipo da criança, depois de advertir que nenhuma interpretação consegue esgotar o sentido de um mito, Jung observa que o máximo que podemos fazer é continuar a sonhá-lo e dar-lhe uma roupagem moderna</w:t>
      </w:r>
      <w:r w:rsidDel="00000000" w:rsidR="00000000" w:rsidRPr="00000000">
        <w:rPr>
          <w:vertAlign w:val="superscript"/>
        </w:rPr>
        <w:footnoteReference w:customMarkFollows="0" w:id="151"/>
      </w:r>
      <w:r w:rsidDel="00000000" w:rsidR="00000000" w:rsidRPr="00000000">
        <w:rPr>
          <w:rFonts w:ascii="Times New Roman" w:cs="Times New Roman" w:eastAsia="Times New Roman" w:hAnsi="Times New Roman"/>
          <w:color w:val="000000"/>
          <w:sz w:val="24"/>
          <w:szCs w:val="24"/>
          <w:rtl w:val="0"/>
        </w:rPr>
        <w:t xml:space="preserve">. No contexto original, a frase é uma declaração de modéstia hermenêutica: o intérprete não se coloca acima do mito para explicá-lo, mas participa dele, prolongando-o. Giegerich a toma em outro sentido, mais ambicioso e mais incômodo. Sonhar o mito adiante seria exatamente o que Jung fez com o mito cristão — e o que fez sem reconhecê-lo plenamente</w:t>
      </w:r>
      <w:r w:rsidDel="00000000" w:rsidR="00000000" w:rsidRPr="00000000">
        <w:rPr>
          <w:vertAlign w:val="superscript"/>
        </w:rPr>
        <w:footnoteReference w:customMarkFollows="0" w:id="152"/>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7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tese é que a psicologia complexa não é uma ciência neutra que estuda, entre outros fenômenos, a religião cristã; ela é uma continuação do próprio cristianismo por outros meios. Os grandes ensaios tardios de Jung sobre o dogma da Trindade, sobre a missa e sobre o livro de Jó não seriam aplicações de uma teoria psicológica previamente estabelecida a um material religioso, mas o lugar em que essa teoria se revela como aquilo que é: uma tentativa de sonhar adiante o mito da encarnação. Quando Jung, em </w:t>
      </w:r>
      <w:r w:rsidDel="00000000" w:rsidR="00000000" w:rsidRPr="00000000">
        <w:rPr>
          <w:rFonts w:ascii="Times New Roman" w:cs="Times New Roman" w:eastAsia="Times New Roman" w:hAnsi="Times New Roman"/>
          <w:i w:val="1"/>
          <w:iCs w:val="1"/>
          <w:color w:val="000000"/>
          <w:sz w:val="24"/>
          <w:szCs w:val="24"/>
          <w:rtl w:val="0"/>
        </w:rPr>
        <w:t xml:space="preserve">Resposta a Jó</w:t>
      </w:r>
      <w:r w:rsidDel="00000000" w:rsidR="00000000" w:rsidRPr="00000000">
        <w:rPr>
          <w:rFonts w:ascii="Times New Roman" w:cs="Times New Roman" w:eastAsia="Times New Roman" w:hAnsi="Times New Roman"/>
          <w:color w:val="000000"/>
          <w:sz w:val="24"/>
          <w:szCs w:val="24"/>
          <w:rtl w:val="0"/>
        </w:rPr>
        <w:t xml:space="preserve">, afirma que a encarnação de Deus não terminou com Cristo e prossegue na criatura humana, a psicologia deixa de ser comentário e se torna, ela própria, teologia em movimento</w:t>
      </w:r>
      <w:r w:rsidDel="00000000" w:rsidR="00000000" w:rsidRPr="00000000">
        <w:rPr>
          <w:vertAlign w:val="superscript"/>
        </w:rPr>
        <w:footnoteReference w:customMarkFollows="0" w:id="153"/>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7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Até aqui, a leitura de Giegerich poderia parecer uma versão mais sofisticada da acusação de Buber. Mas a diferença é decisiva. Buber acusava Jung de ultrapassar os limites da psicologia; Giegerich, ao contrário, considera que ao sonhar o mito adiante Jung fazia exatamente o que a psicologia deve fazer, pois a alma não é outra coisa senão o movimento histórico em que as formas de consciência se sucedem e se interiorizam umas nas outras. O problema não está em que Jung tenha continuado o mito cristão, e sim na direção em que o continuou. E é para avaliar essa direção que Hegel se torna indispensável.</w:t>
      </w:r>
      <w:r w:rsidDel="00000000" w:rsidR="00000000" w:rsidRPr="00000000">
        <w:rPr>
          <w:rtl w:val="0"/>
        </w:rPr>
      </w:r>
    </w:p>
    <w:p w:rsidR="00000000" w:rsidDel="00000000" w:rsidP="00000000" w:rsidRDefault="00000000" w:rsidRPr="00000000" w14:paraId="0000017B">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8.2 Jung diante de Hegel</w:t>
      </w:r>
      <w:r w:rsidDel="00000000" w:rsidR="00000000" w:rsidRPr="00000000">
        <w:rPr>
          <w:rtl w:val="0"/>
        </w:rPr>
      </w:r>
    </w:p>
    <w:p w:rsidR="00000000" w:rsidDel="00000000" w:rsidP="00000000" w:rsidRDefault="00000000" w:rsidRPr="00000000" w14:paraId="0000017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relação de Jung com Hegel foi, durante toda a sua vida, de uma hostilidade mal disfarçada. As referências a Hegel na obra de Jung são raras e quase sempre depreciativas: Hegel aparece como o exemplo de um pensamento que, por desconhecer a própria base psicológica, tomou as suas projeções por verdades do espírito, e cuja linguagem grandiloquente denunciaria antes uma invasão do inconsciente do que uma conquista da razão</w:t>
      </w:r>
      <w:r w:rsidDel="00000000" w:rsidR="00000000" w:rsidRPr="00000000">
        <w:rPr>
          <w:vertAlign w:val="superscript"/>
        </w:rPr>
        <w:footnoteReference w:customMarkFollows="0" w:id="154"/>
      </w:r>
      <w:r w:rsidDel="00000000" w:rsidR="00000000" w:rsidRPr="00000000">
        <w:rPr>
          <w:rFonts w:ascii="Times New Roman" w:cs="Times New Roman" w:eastAsia="Times New Roman" w:hAnsi="Times New Roman"/>
          <w:color w:val="000000"/>
          <w:sz w:val="24"/>
          <w:szCs w:val="24"/>
          <w:rtl w:val="0"/>
        </w:rPr>
        <w:t xml:space="preserve">. A posição é coerente com o compromisso fenomenológico de Jung: um pensador que pretende falar do Absoluto a partir do conceito ultrapassa, aos olhos de Jung, o que a experiência psicológica autoriza.</w:t>
      </w:r>
      <w:r w:rsidDel="00000000" w:rsidR="00000000" w:rsidRPr="00000000">
        <w:rPr>
          <w:rtl w:val="0"/>
        </w:rPr>
      </w:r>
    </w:p>
    <w:p w:rsidR="00000000" w:rsidDel="00000000" w:rsidP="00000000" w:rsidRDefault="00000000" w:rsidRPr="00000000" w14:paraId="0000017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Giegerich lê essa hostilidade como sintoma. A recusa de Hegel não seria o resultado de um exame cuidadoso, que Jung jamais empreendeu, mas uma defesa: Hegel representaria para Jung a figura de um pensamento que leva a negatividade até o fim e não se detém diante da imagem, e é justamente essa radicalidade que a psicologia complexa precisava evitar para preservar o seu refúgio no inconsciente. Hegel pensou aquilo que Jung sonhou. O que em Jung aparece como símbolo — a encarnação continuada, a morte e ressurreição do deus, a união dos opostos —, em Hegel aparece como conceito, isto é, como algo cuja verdade não depende de ser vivido na forma de uma imagem numinosa.</w:t>
      </w:r>
      <w:r w:rsidDel="00000000" w:rsidR="00000000" w:rsidRPr="00000000">
        <w:rPr>
          <w:rtl w:val="0"/>
        </w:rPr>
      </w:r>
    </w:p>
    <w:p w:rsidR="00000000" w:rsidDel="00000000" w:rsidP="00000000" w:rsidRDefault="00000000" w:rsidRPr="00000000" w14:paraId="0000017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ponto de convergência mais importante é a leitura da morte de Deus. Na seção sobre a religião revelada da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Hegel interpreta a morte de Cristo como o momento em que o Deus separado e exterior morre para a consciência e ressurge como espírito da comunidade: o divino deixa de ser um objeto transcendente e passa a existir apenas no pensamento e na vida dos que o reconhecem</w:t>
      </w:r>
      <w:r w:rsidDel="00000000" w:rsidR="00000000" w:rsidRPr="00000000">
        <w:rPr>
          <w:vertAlign w:val="superscript"/>
        </w:rPr>
        <w:footnoteReference w:customMarkFollows="0" w:id="155"/>
      </w:r>
      <w:r w:rsidDel="00000000" w:rsidR="00000000" w:rsidRPr="00000000">
        <w:rPr>
          <w:rFonts w:ascii="Times New Roman" w:cs="Times New Roman" w:eastAsia="Times New Roman" w:hAnsi="Times New Roman"/>
          <w:color w:val="000000"/>
          <w:sz w:val="24"/>
          <w:szCs w:val="24"/>
          <w:rtl w:val="0"/>
        </w:rPr>
        <w:t xml:space="preserve">. Para Giegerich, essa é a verdade lógica do cristianismo, e ela coincide com a tese central de sua própria psicologia: a passagem da substância ao sujeito, da coisa ao pensamento, da imagem ao conceito. O cristianismo seria, nesse sentido, a religião que já contém em si a superação de toda religião baseada na presença sensível do divino.</w:t>
      </w:r>
      <w:r w:rsidDel="00000000" w:rsidR="00000000" w:rsidRPr="00000000">
        <w:rPr>
          <w:rtl w:val="0"/>
        </w:rPr>
      </w:r>
    </w:p>
    <w:p w:rsidR="00000000" w:rsidDel="00000000" w:rsidP="00000000" w:rsidRDefault="00000000" w:rsidRPr="00000000" w14:paraId="0000017F">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8.3 Da Trindade à quaternidade: a direção do sonho junguiano</w:t>
      </w:r>
      <w:r w:rsidDel="00000000" w:rsidR="00000000" w:rsidRPr="00000000">
        <w:rPr>
          <w:rtl w:val="0"/>
        </w:rPr>
      </w:r>
    </w:p>
    <w:p w:rsidR="00000000" w:rsidDel="00000000" w:rsidP="00000000" w:rsidRDefault="00000000" w:rsidRPr="00000000" w14:paraId="0000018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à luz dessa leitura que Giegerich avalia a direção em que Jung sonhou o mito adiante. O caso exemplar é a crítica junguiana ao dogma da Trindade. No ensaio de 1942, revisto em 1948, Jung argumenta que a fórmula trinitária é psicologicamente incompleta: falta-lhe um quarto elemento, que o pensamento cristão teria excluído e que a psique reclama para alcançar a totalidade</w:t>
      </w:r>
      <w:r w:rsidDel="00000000" w:rsidR="00000000" w:rsidRPr="00000000">
        <w:rPr>
          <w:vertAlign w:val="superscript"/>
        </w:rPr>
        <w:footnoteReference w:customMarkFollows="0" w:id="156"/>
      </w:r>
      <w:r w:rsidDel="00000000" w:rsidR="00000000" w:rsidRPr="00000000">
        <w:rPr>
          <w:rFonts w:ascii="Times New Roman" w:cs="Times New Roman" w:eastAsia="Times New Roman" w:hAnsi="Times New Roman"/>
          <w:color w:val="000000"/>
          <w:sz w:val="24"/>
          <w:szCs w:val="24"/>
          <w:rtl w:val="0"/>
        </w:rPr>
        <w:t xml:space="preserve">. Esse quarto elemento assume, ao longo da obra, diferentes figuras: o mal, o diabo, a matéria, o corpo, e, de modo cada vez mais explícito, o feminino. A proclamação do dogma da Assunção de Maria, em 1950, foi saudada por Jung como o acontecimento religioso mais importante desde a Reforma, justamente porque parecia admitir o feminino e o corpóreo no interior da esfera divina</w:t>
      </w:r>
      <w:r w:rsidDel="00000000" w:rsidR="00000000" w:rsidRPr="00000000">
        <w:rPr>
          <w:vertAlign w:val="superscript"/>
        </w:rPr>
        <w:footnoteReference w:customMarkFollows="0" w:id="157"/>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8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Para Jung, a passagem da Trindade à quaternidade representa um progresso: a imagem de Deus se torna mais completa ao incorporar aquilo que o cristianismo havia recalcado. Para Giegerich, trata-se exatamente do contrário. A Trindade, lida hegelianamente, já é completa como formulação lógica de um movimento — o Pai que se exterioriza no Filho e retorna a si como Espírito —, e não uma imagem à espera de complemento. Acrescentar-lhe um quarto elemento, e sobretudo um elemento definido como matéria, corpo, mãe, significaria reconduzir o espírito à natureza, o conceito à imagem, o movimento a uma figura estática de totalidade. A quaternidade junguiana seria uma regressão: o sonho do mito cristão sonhado para trás</w:t>
      </w:r>
      <w:r w:rsidDel="00000000" w:rsidR="00000000" w:rsidRPr="00000000">
        <w:rPr>
          <w:vertAlign w:val="superscript"/>
        </w:rPr>
        <w:footnoteReference w:customMarkFollows="0" w:id="158"/>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82">
      <w:pPr>
        <w:spacing w:line="360" w:lineRule="auto"/>
        <w:ind w:firstLine="720"/>
        <w:jc w:val="both"/>
        <w:rPr/>
      </w:pPr>
      <w:r>
        <w:rPr>
          <w:rFonts w:ascii="Times New Roman" w:cs="Times New Roman" w:eastAsia="Times New Roman" w:hAnsi="Times New Roman"/>
          <w:color w:val="000000"/>
          <w:sz w:val="24"/>
          <w:szCs w:val="24"/>
          <w:rtl w:val="0"/>
        </w:rPr>
        <w:t xml:space="preserve">A gravidade desse argumento para a questão em exame é imediata. Na leitura hegeliana de Antígona, o feminino, associado à lei divina, à família e aos deuses subterrâneos, era tratado como um momento que o espírito precisava superar para alcançar a universalidade do Estado e da lei humana. Agora, na leitura que Giegerich faz de Jung, o mesmo gesto reaparece: o feminino, a matéria e o corpo são aquilo cuja reintegração a imagem divina representaria um retrocesso em relação à conquista lógica do espírito.</w:t>
      </w:r>
      <w:r>
        <w:rPr>
          <w:rFonts w:ascii="Times New Roman" w:cs="Times New Roman" w:eastAsia="Times New Roman" w:hAnsi="Times New Roman"/>
          <w:color w:val="000000"/>
          <w:sz w:val="24"/>
          <w:szCs w:val="24"/>
          <w:rtl w:val="0"/>
          <w:i w:val="1"/>
          <w:iCs w:val="1"/>
        </w:rPr>
        <w:t xml:space="preserve"/>
      </w:r>
      <w:r>
        <w:rPr>
          <w:rFonts w:ascii="Times New Roman" w:cs="Times New Roman" w:eastAsia="Times New Roman" w:hAnsi="Times New Roman"/>
          <w:color w:val="000000"/>
          <w:sz w:val="24"/>
          <w:szCs w:val="24"/>
          <w:rtl w:val="0"/>
        </w:rPr>
        <w:t xml:space="preserve"/>
      </w:r>
      <w:r w:rsidDel="00000000" w:rsidR="00000000" w:rsidRPr="00000000">
        <w:rPr>
          <w:rtl w:val="0"/>
        </w:rPr>
      </w:r>
    </w:p>
    <w:p w:rsidR="00000000" w:rsidDel="00000000" w:rsidP="00000000" w:rsidRDefault="00000000" w:rsidRPr="00000000" w14:paraId="00000183">
      <w:pPr>
        <w:spacing w:line="360" w:lineRule="auto"/>
        <w:ind w:firstLine="720"/>
        <w:jc w:val="both"/>
        <w:rPr/>
      </w:pPr>
      <w:r>
        <w:rPr>
          <w:rFonts w:ascii="Times New Roman" w:cs="Times New Roman" w:eastAsia="Times New Roman" w:hAnsi="Times New Roman"/>
          <w:color w:val="000000"/>
          <w:sz w:val="24"/>
          <w:szCs w:val="24"/>
          <w:rtl w:val="0"/>
        </w:rPr>
        <w:t xml:space="preserve">Daí não se segue que Giegerich simplesmente reproduza os preconceitos de Hegel. O seu argumento visa a forma lógica da consciência, e não as mulheres nem o feminino como categoria antropológica; ele poderia responder que a leitura aqui proposta confunde, precisamente, os planos que a diferença psicológica pretende separar. A coincidência, porém, não é acidental — nem por isso é necessária no sentido forte que a Estação 3 recusou. A forma da Aufhebung exige que algum termo ocupe o lugar do que deve ser suprimido; não exige que esse termo seja a natureza, o corpo ou o feminino. A hipótese mais econômica para a coincidência não está na lógica do procedimento, e sim no repertório cultural que já associava o feminino à imediatez em Hegel: onde esse repertório está disponível, é plausível que seja ele, e não a forma da Aufhebung, a decidir qual termo ocupa o lugar vago. É uma conjectura, e nada no material examinado aqui a confirma; registro-a como tal.</w:t>
      </w:r>
      <w:r>
        <w:rPr>
          <w:rFonts w:ascii="Times New Roman" w:cs="Times New Roman" w:eastAsia="Times New Roman" w:hAnsi="Times New Roman"/>
          <w:color w:val="000000"/>
          <w:sz w:val="24"/>
          <w:szCs w:val="24"/>
          <w:rtl w:val="0"/>
          <w:i w:val="1"/>
          <w:iCs w:val="1"/>
        </w:rPr>
        <w:t xml:space="preserve"/>
      </w:r>
      <w:r>
        <w:rPr>
          <w:rFonts w:ascii="Times New Roman" w:cs="Times New Roman" w:eastAsia="Times New Roman" w:hAnsi="Times New Roman"/>
          <w:color w:val="000000"/>
          <w:sz w:val="24"/>
          <w:szCs w:val="24"/>
          <w:rtl w:val="0"/>
        </w:rPr>
        <w:t xml:space="preserve"/>
      </w:r>
      <w:r w:rsidDel="00000000" w:rsidR="00000000" w:rsidRPr="00000000">
        <w:rPr>
          <w:rtl w:val="0"/>
        </w:rPr>
      </w:r>
    </w:p>
    <w:p w:rsidR="00000000" w:rsidDel="00000000" w:rsidP="00000000" w:rsidRDefault="00000000" w:rsidRPr="00000000" w14:paraId="0000018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Jung, por sua vez, não está isento de uma estrutura análoga. A sua reivindicação do feminino como quarto elemento o define, ainda assim, como complemento de uma totalidade previamente concebida — o polo que falta para que o círculo se feche. Por ora, basta registrar que a disputa entre Jung e Giegerich sobre a quaternidade é bem mais que uma questão teológica de detalhe: ela decide se a psicologia pensa os opostos como elementos de uma figura completa ou como momentos de um processo que os ultrapassa — e em nenhuma das duas alternativas o polo excluído recupera plenamente a sua autonomia.</w:t>
      </w:r>
      <w:r w:rsidDel="00000000" w:rsidR="00000000" w:rsidRPr="00000000">
        <w:rPr>
          <w:rtl w:val="0"/>
        </w:rPr>
      </w:r>
    </w:p>
    <w:p w:rsidR="00000000" w:rsidDel="00000000" w:rsidP="00000000" w:rsidRDefault="00000000" w:rsidRPr="00000000" w14:paraId="00000185">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8.4 Consequências para a clínica</w:t>
      </w:r>
      <w:r w:rsidDel="00000000" w:rsidR="00000000" w:rsidRPr="00000000">
        <w:rPr>
          <w:rtl w:val="0"/>
        </w:rPr>
      </w:r>
    </w:p>
    <w:p w:rsidR="00000000" w:rsidDel="00000000" w:rsidP="00000000" w:rsidRDefault="00000000" w:rsidRPr="00000000" w14:paraId="0000018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Se a psicologia complexa sonhou o mito cristão para trás — da lógica do espírito de volta à imagem da totalidade —, então a prática analítica que dela deriva tende a reproduzir esse movimento em pequena escala: diante do sofrimento do paciente, ela oferece imagens de totalidade, figuras de integração, promessas de reconciliação dos opostos. O paciente é convidado a reencontrar um sentido que a sua época já não pode fornecer.</w:t>
      </w:r>
      <w:r w:rsidDel="00000000" w:rsidR="00000000" w:rsidRPr="00000000">
        <w:rPr>
          <w:rtl w:val="0"/>
        </w:rPr>
      </w:r>
    </w:p>
    <w:p w:rsidR="00000000" w:rsidDel="00000000" w:rsidP="00000000" w:rsidRDefault="00000000" w:rsidRPr="00000000" w14:paraId="0000018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alternativa que Giegerich propõe é austera. Em vez de oferecer sentido, o analista deveria acompanhar o paciente no reconhecimento da situação lógica em que ele efetivamente se encontra — inclusive quando essa situação é a da ausência de sentido. O sintoma é a forma em que a alma pensa a contradição real da existência moderna, não o sinal de uma totalidade perdida a ser restaurada. Tratá-lo como desvio a ser corrigido seria, mais uma vez, fugir do negativo. A terapia, se merece o nome, consistiria em permanecer junto ao negativo até que ele revele a sua verdade, e não em substituí-lo por uma imagem consoladora</w:t>
      </w:r>
      <w:r w:rsidDel="00000000" w:rsidR="00000000" w:rsidRPr="00000000">
        <w:rPr>
          <w:vertAlign w:val="superscript"/>
        </w:rPr>
        <w:footnoteReference w:customMarkFollows="0" w:id="159"/>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88">
      <w:pPr>
        <w:spacing w:line="360" w:lineRule="auto"/>
        <w:ind w:firstLine="720"/>
        <w:jc w:val="both"/>
        <w:rPr/>
      </w:pPr>
      <w:r>
        <w:rPr>
          <w:rFonts w:ascii="Times New Roman" w:cs="Times New Roman" w:eastAsia="Times New Roman" w:hAnsi="Times New Roman"/>
          <w:color w:val="000000"/>
          <w:sz w:val="24"/>
          <w:szCs w:val="24"/>
          <w:rtl w:val="0"/>
        </w:rPr>
        <w:t xml:space="preserve">É preciso reconhecer a força dessa posição. Ela protege a clínica contra a tentação, sempre presente na tradição junguiana, de transformar a análise num percurso iniciático com etapas previstas e meta conhecida — exatamente o risco da hipostasiação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O próprio Giegerich põe um limite ao rigor que exige, ao distinguir o que a psicologia pede de quem a pensa daquilo que é permitido no consultório. Mas ela carrega também um risco simétrico. Se o analista sabe de antemão qual é a forma lógica da época, e se sabe que ela exclui o sentido, então ele também dispõe de um saber prévio ao qual o material do paciente deve conduzir. A diferença é que esse saber já não se chama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mas história da consciência. O lugar do conceito que orienta o processo não foi abolido; foi ocupado por outro conceito</w:t>
      </w:r>
      <w:r w:rsidDel="00000000" w:rsidR="00000000" w:rsidRPr="00000000">
        <w:rPr>
          <w:vertAlign w:val="superscript"/>
        </w:rPr>
        <w:footnoteReference w:customMarkFollows="0" w:id="160"/>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89">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igreja com mesas de plástico</w:t>
      </w:r>
      <w:r w:rsidDel="00000000" w:rsidR="00000000" w:rsidRPr="00000000">
        <w:rPr>
          <w:rtl w:val="0"/>
        </w:rPr>
      </w:r>
    </w:p>
    <w:p w:rsidR="00000000" w:rsidDel="00000000" w:rsidP="00000000" w:rsidRDefault="00000000" w:rsidRPr="00000000" w14:paraId="0000018A">
      <w:pPr>
        <w:spacing w:after="80" w:line="320" w:lineRule="auto"/>
        <w:ind w:left="432" w:right="432" w:firstLine="0"/>
        <w:jc w:val="both"/>
        <w:rPr/>
      </w:pPr>
      <w:r w:rsidDel="00000000" w:rsidR="00000000" w:rsidRPr="00000000">
        <w:rPr>
          <w:rFonts w:ascii="Times New Roman" w:cs="Times New Roman" w:eastAsia="Times New Roman" w:hAnsi="Times New Roman"/>
          <w:color w:val="000000"/>
          <w:sz w:val="24"/>
          <w:szCs w:val="24"/>
          <w:rtl w:val="0"/>
        </w:rPr>
        <w:t xml:space="preserve">Às quintas, às sete da noite, ela deixa o casaco dobrado no braço da poltrona e se senta de frente para o analista; recusou o divã na primeira semana, dizendo que prefere ver com quem fala. O último filho saiu de casa em março. Ela dorme bem, trabalha, visita a mãe, que mora sozinha aos oitenta e seis anos. "Eu faço tudo direitinho e não tem nada lá dentro." No terceiro mês conta um sonho: a igreja do bairro onde cresceu, a nave ocupada por mesas de plástico, o altar retirado.</w:t>
      </w:r>
      <w:r w:rsidDel="00000000" w:rsidR="00000000" w:rsidRPr="00000000">
        <w:rPr>
          <w:rtl w:val="0"/>
        </w:rPr>
      </w:r>
    </w:p>
    <w:p w:rsidR="00000000" w:rsidDel="00000000" w:rsidP="00000000" w:rsidRDefault="00000000" w:rsidRPr="00000000" w14:paraId="0000018B">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analista tem um programa para esse material, embora não o chame assim. Recusa a leitura do altar vazio como lugar à espera de uma nova imagem, e recusa também o consolo. Quando ela diz que sente falta de alguma coisa que não sabe nomear, ele devolve a pergunta; quando chora, espera em silêncio que o choro passe; quando ela pergunta se ele acha que a vida dela tem sentido, responde que a pergunta talvez diga mais sobre a época do que sobre ela. Ele chama isso de rigor. Nas anotações, escreve que a paciente "se aproxima da lucidez".</w:t>
      </w:r>
      <w:r w:rsidDel="00000000" w:rsidR="00000000" w:rsidRPr="00000000">
        <w:rPr>
          <w:rtl w:val="0"/>
        </w:rPr>
      </w:r>
    </w:p>
    <w:p w:rsidR="00000000" w:rsidDel="00000000" w:rsidP="00000000" w:rsidRDefault="00000000" w:rsidRPr="00000000" w14:paraId="0000018C">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No segundo ano ela começa a dormir mal. Acorda às três e fica na cozinha até clarear. Conta isso sem pedir nada, e ele recebe a insônia como mais um sinal de que o vazio deixou de ser encoberto. Em outubro a mãe cai em casa e é internada com uma fratura no fêmur. Ela falta à sessão seguinte e manda, na véspera da outra, uma mensagem de uma linha: "Minha mãe está no hospital. Não vou por um tempo." O analista responde que o horário fica reservado. Junto com o recibo do mês segue, por hábito, a cobrança das duas faltas. Ela não responde.</w:t>
      </w:r>
      <w:r w:rsidDel="00000000" w:rsidR="00000000" w:rsidRPr="00000000">
        <w:rPr>
          <w:rtl w:val="0"/>
        </w:rPr>
      </w:r>
    </w:p>
    <w:p w:rsidR="00000000" w:rsidDel="00000000" w:rsidP="00000000" w:rsidRDefault="00000000" w:rsidRPr="00000000" w14:paraId="0000018D">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Na terceira quinta sem ela, sentado diante da poltrona vazia, ele refaz de memória o que vinha dizendo e não gosta do que encontra. O rigor tinha sido frieza, e a frieza tinha um destino: ele esperava que ela chegasse a uma lucidez sobre a morte de Deus cujo conteúdo ele já conhecia, e media cada sessão pela distância que faltava. Recusar o consolo virara uma técnica de condução. Ele cancela a cobrança e escreve que sente muito pela mãe dela.</w:t>
      </w:r>
      <w:r w:rsidDel="00000000" w:rsidR="00000000" w:rsidRPr="00000000">
        <w:rPr>
          <w:rtl w:val="0"/>
        </w:rPr>
      </w:r>
    </w:p>
    <w:p w:rsidR="00000000" w:rsidDel="00000000" w:rsidP="00000000" w:rsidRDefault="00000000" w:rsidRPr="00000000" w14:paraId="0000018E">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Ela volta na semana seguinte, com o casaco no colo e cara de quem não dorme. Antes que comece, ele diz: "Sinto muito. Como está a sua mãe?" Ela conta da cirurgia, do quarto dividido com outra senhora, da mãe que pede um terço que ninguém encontra. Ele pergunta se ela está conseguindo dormir, se alguém reveza com ela no hospital, se tem comido. São perguntas que ele não fazia. Ela responde a todas e chora pela primeira vez sem pedir desculpas. A mãe sai do hospital para uma casa de repouso. O vazio continua, e ela ainda diz que não tem nada lá dentro, mas agora fala das visitas, dos terços, da capela da casa de repouso onde às vezes entra "só para esperar a hora da visita". A análise segue, com outra temperatura.</w:t>
      </w:r>
      <w:r w:rsidDel="00000000" w:rsidR="00000000" w:rsidRPr="00000000">
        <w:rPr>
          <w:rtl w:val="0"/>
        </w:rPr>
      </w:r>
    </w:p>
    <w:p w:rsidR="00000000" w:rsidDel="00000000" w:rsidP="00000000" w:rsidRDefault="00000000" w:rsidRPr="00000000" w14:paraId="0000018F">
      <w:pPr>
        <w:spacing w:line="360" w:lineRule="auto"/>
        <w:ind w:firstLine="720"/>
        <w:jc w:val="both"/>
        <w:rPr/>
      </w:pPr>
      <w:r>
        <w:rPr>
          <w:rFonts w:ascii="Times New Roman" w:cs="Times New Roman" w:eastAsia="Times New Roman" w:hAnsi="Times New Roman"/>
          <w:color w:val="000000"/>
          <w:sz w:val="24"/>
          <w:szCs w:val="24"/>
          <w:rtl w:val="0"/>
        </w:rPr>
        <w:t xml:space="preserve">Nesse percurso a diferença psicológica deixou de proteger a escuta e passou a servir de régua, com a qual o analista media quanto a paciente se aproximava da situação lógica da época. Tomada assim, ela se tornou uma forma de hipostasiação: a verdade da época ocupou o lugar que antes cabia ao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e a pessoa concreta, com a mãe no hospital e as noites sem sono, ficou sem interlocutor. O dano foi real, e veio de uma abstenção que se apresentava como rigor.</w:t>
      </w:r>
      <w:r w:rsidDel="00000000" w:rsidR="00000000" w:rsidRPr="00000000">
        <w:rPr>
          <w:rtl w:val="0"/>
        </w:rPr>
      </w:r>
    </w:p>
    <w:p w:rsidR="00000000" w:rsidDel="00000000" w:rsidP="00000000" w:rsidRDefault="00000000" w:rsidRPr="00000000" w14:paraId="00000190">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8.5 Uma negatividade que não se fecha?</w:t>
      </w:r>
      <w:r w:rsidDel="00000000" w:rsidR="00000000" w:rsidRPr="00000000">
        <w:rPr>
          <w:rtl w:val="0"/>
        </w:rPr>
      </w:r>
    </w:p>
    <w:p w:rsidR="00000000" w:rsidDel="00000000" w:rsidP="00000000" w:rsidRDefault="00000000" w:rsidRPr="00000000" w14:paraId="00000191">
      <w:pPr>
        <w:spacing w:line="360" w:lineRule="auto"/>
        <w:ind w:firstLine="720"/>
        <w:jc w:val="both"/>
        <w:rPr/>
      </w:pPr>
      <w:r>
        <w:rPr>
          <w:rFonts w:ascii="Times New Roman" w:cs="Times New Roman" w:eastAsia="Times New Roman" w:hAnsi="Times New Roman"/>
          <w:color w:val="000000"/>
          <w:sz w:val="24"/>
          <w:szCs w:val="24"/>
          <w:rtl w:val="0"/>
        </w:rPr>
        <w:t xml:space="preserve">Giegerich troca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pelo Conceito? A resposta depende, em larga medida, de como se lê o próprio Hegel. Se o sistema hegeliano for lido como uma teleologia fechada, em que cada momento está destinado de antemão a ser suprimido e conservado num resultado final — o saber absoluto —, então a psicologia de Giegerich herda essa teleologia, e a crítica dirigida à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se aplica também a ela. Nessa leitura, o que se obteve contra a reificação dos arquétipos não torna o processo mais livre; apenas desloca a necessidade, que deixa de morar no arquétipo e passa a morar na direção. E tudo o que resiste à direção aparece como regressão.</w:t>
      </w:r>
      <w:r w:rsidDel="00000000" w:rsidR="00000000" w:rsidRPr="00000000">
        <w:rPr>
          <w:rtl w:val="0"/>
        </w:rPr>
      </w:r>
    </w:p>
    <w:p w:rsidR="00000000" w:rsidDel="00000000" w:rsidP="00000000" w:rsidRDefault="00000000" w:rsidRPr="00000000" w14:paraId="0000019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contudo, outra leitura de Hegel, que ganhou força nas últimas décadas e que Giegerich, em vários momentos, parece autorizar. Segundo essa leitura, o saber absoluto consiste, não na posse de um conteúdo final, e sim no reconhecimento de que não há nenhum ponto de apoio exterior ao próprio movimento do pensamento; absoluto seria o saber que renunciou a toda garantia. Slavoj Žižek, que a desenvolveu de modo particularmente insistente, chega a ler a negatividade hegeliana como aceitação radical da contingência e da falta — e o faz, significativamente, por meio de Lacan</w:t>
      </w:r>
      <w:r w:rsidDel="00000000" w:rsidR="00000000" w:rsidRPr="00000000">
        <w:rPr>
          <w:vertAlign w:val="superscript"/>
        </w:rPr>
        <w:footnoteReference w:customMarkFollows="0" w:id="161"/>
      </w:r>
      <w:r w:rsidDel="00000000" w:rsidR="00000000" w:rsidRPr="00000000">
        <w:rPr>
          <w:rFonts w:ascii="Times New Roman" w:cs="Times New Roman" w:eastAsia="Times New Roman" w:hAnsi="Times New Roman"/>
          <w:color w:val="000000"/>
          <w:sz w:val="24"/>
          <w:szCs w:val="24"/>
          <w:rtl w:val="0"/>
        </w:rPr>
        <w:t xml:space="preserve">. Se essa leitura for aceita, a dialética que Giegerich propõe como antídoto contra a hipostasiação não precisaria culminar num novo fundamento positivo. A negatividade absoluta seria, ela mesma, a recusa de todo fechamento.</w:t>
      </w:r>
      <w:r w:rsidDel="00000000" w:rsidR="00000000" w:rsidRPr="00000000">
        <w:rPr>
          <w:rtl w:val="0"/>
        </w:rPr>
      </w:r>
    </w:p>
    <w:p w:rsidR="00000000" w:rsidDel="00000000" w:rsidP="00000000" w:rsidRDefault="00000000" w:rsidRPr="00000000" w14:paraId="0000019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próprio Giegerich participou de um debate público sobre essas questões com dois interlocutores próximos, David L. Miller e Greg Mogenson, num seminário cujas transcrições foram publicadas em 2005. O que se vê nesse diálogo é menos uma doutrina acabada do que uma tensão não resolvida: de um lado, a insistência em que o pensamento psicológico deve avançar para além da imagem; de outro, a dificuldade de dizer para onde ele avança sem reintroduzir, sob outro nome, uma meta que antecipa o resultado</w:t>
      </w:r>
      <w:r w:rsidDel="00000000" w:rsidR="00000000" w:rsidRPr="00000000">
        <w:rPr>
          <w:vertAlign w:val="superscript"/>
        </w:rPr>
        <w:footnoteReference w:customMarkFollows="0" w:id="162"/>
      </w:r>
      <w:r w:rsidDel="00000000" w:rsidR="00000000" w:rsidRPr="00000000">
        <w:rPr>
          <w:rFonts w:ascii="Times New Roman" w:cs="Times New Roman" w:eastAsia="Times New Roman" w:hAnsi="Times New Roman"/>
          <w:color w:val="000000"/>
          <w:sz w:val="24"/>
          <w:szCs w:val="24"/>
          <w:rtl w:val="0"/>
        </w:rPr>
        <w:t xml:space="preserve">. Essa dificuldade não é uma falha pessoal de Giegerich; é o problema que a dialética hegeliana coloca a qualquer psicologia que a adote.</w:t>
      </w:r>
      <w:r w:rsidDel="00000000" w:rsidR="00000000" w:rsidRPr="00000000">
        <w:rPr>
          <w:rtl w:val="0"/>
        </w:rPr>
      </w:r>
    </w:p>
    <w:p w:rsidR="00000000" w:rsidDel="00000000" w:rsidP="00000000" w:rsidRDefault="00000000" w:rsidRPr="00000000" w14:paraId="00000195">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19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(2005). </w:t>
      </w:r>
      <w:r w:rsidDel="00000000" w:rsidR="00000000" w:rsidRPr="00000000">
        <w:rPr>
          <w:rFonts w:ascii="Times New Roman" w:cs="Times New Roman" w:eastAsia="Times New Roman" w:hAnsi="Times New Roman"/>
          <w:i w:val="1"/>
          <w:iCs w:val="1"/>
          <w:color w:val="000000"/>
          <w:sz w:val="24"/>
          <w:szCs w:val="24"/>
          <w:rtl w:val="0"/>
        </w:rPr>
        <w:t xml:space="preserve">The neurosis of psychology: Primary papers towards a critical psychology</w:t>
      </w:r>
      <w:r w:rsidDel="00000000" w:rsidR="00000000" w:rsidRPr="00000000">
        <w:rPr>
          <w:rFonts w:ascii="Times New Roman" w:cs="Times New Roman" w:eastAsia="Times New Roman" w:hAnsi="Times New Roman"/>
          <w:color w:val="000000"/>
          <w:sz w:val="24"/>
          <w:szCs w:val="24"/>
          <w:rtl w:val="0"/>
        </w:rPr>
        <w:t xml:space="preserve"> (Collected English Papers, Vol. I). Spring Journal Books. (Reeditado pela Routledge em 2020)</w:t>
      </w:r>
      <w:r w:rsidDel="00000000" w:rsidR="00000000" w:rsidRPr="00000000">
        <w:rPr>
          <w:rtl w:val="0"/>
        </w:rPr>
      </w:r>
    </w:p>
    <w:p w:rsidR="00000000" w:rsidDel="00000000" w:rsidP="00000000" w:rsidRDefault="00000000" w:rsidRPr="00000000" w14:paraId="0000019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(2012). </w:t>
      </w:r>
      <w:r w:rsidDel="00000000" w:rsidR="00000000" w:rsidRPr="00000000">
        <w:rPr>
          <w:rFonts w:ascii="Times New Roman" w:cs="Times New Roman" w:eastAsia="Times New Roman" w:hAnsi="Times New Roman"/>
          <w:i w:val="1"/>
          <w:iCs w:val="1"/>
          <w:color w:val="000000"/>
          <w:sz w:val="24"/>
          <w:szCs w:val="24"/>
          <w:rtl w:val="0"/>
        </w:rPr>
        <w:t xml:space="preserve">What is soul?</w:t>
      </w:r>
      <w:r w:rsidDel="00000000" w:rsidR="00000000" w:rsidRPr="00000000">
        <w:rPr>
          <w:rFonts w:ascii="Times New Roman" w:cs="Times New Roman" w:eastAsia="Times New Roman" w:hAnsi="Times New Roman"/>
          <w:color w:val="000000"/>
          <w:sz w:val="24"/>
          <w:szCs w:val="24"/>
          <w:rtl w:val="0"/>
        </w:rPr>
        <w:t xml:space="preserve"> Spring Journal Books.</w:t>
      </w:r>
      <w:r w:rsidDel="00000000" w:rsidR="00000000" w:rsidRPr="00000000">
        <w:rPr>
          <w:rtl w:val="0"/>
        </w:rPr>
      </w:r>
    </w:p>
    <w:p w:rsidR="00000000" w:rsidDel="00000000" w:rsidP="00000000" w:rsidRDefault="00000000" w:rsidRPr="00000000" w14:paraId="0000019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(2013a). </w:t>
      </w:r>
      <w:r w:rsidDel="00000000" w:rsidR="00000000" w:rsidRPr="00000000">
        <w:rPr>
          <w:rFonts w:ascii="Times New Roman" w:cs="Times New Roman" w:eastAsia="Times New Roman" w:hAnsi="Times New Roman"/>
          <w:i w:val="1"/>
          <w:iCs w:val="1"/>
          <w:color w:val="000000"/>
          <w:sz w:val="24"/>
          <w:szCs w:val="24"/>
          <w:rtl w:val="0"/>
        </w:rPr>
        <w:t xml:space="preserve">"Dreaming the myth onwards": C. G. Jung on Christianity and on Hegel</w:t>
      </w:r>
      <w:r w:rsidDel="00000000" w:rsidR="00000000" w:rsidRPr="00000000">
        <w:rPr>
          <w:rFonts w:ascii="Times New Roman" w:cs="Times New Roman" w:eastAsia="Times New Roman" w:hAnsi="Times New Roman"/>
          <w:color w:val="000000"/>
          <w:sz w:val="24"/>
          <w:szCs w:val="24"/>
          <w:rtl w:val="0"/>
        </w:rPr>
        <w:t xml:space="preserve"> (Collected English Papers, Vol. VI). Spring Journal Books. (Reeditado pela Routledge em 2020, como Vol. 6 de </w:t>
      </w:r>
      <w:r w:rsidDel="00000000" w:rsidR="00000000" w:rsidRPr="00000000">
        <w:rPr>
          <w:rFonts w:ascii="Times New Roman" w:cs="Times New Roman" w:eastAsia="Times New Roman" w:hAnsi="Times New Roman"/>
          <w:i w:val="1"/>
          <w:iCs w:val="1"/>
          <w:color w:val="000000"/>
          <w:sz w:val="24"/>
          <w:szCs w:val="24"/>
          <w:rtl w:val="0"/>
        </w:rPr>
        <w:t xml:space="preserve">The collected English papers of Wolfgang Giegerich</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9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Miller, D. L., &amp; Mogenson, G. (2005). </w:t>
      </w:r>
      <w:r w:rsidDel="00000000" w:rsidR="00000000" w:rsidRPr="00000000">
        <w:rPr>
          <w:rFonts w:ascii="Times New Roman" w:cs="Times New Roman" w:eastAsia="Times New Roman" w:hAnsi="Times New Roman"/>
          <w:i w:val="1"/>
          <w:iCs w:val="1"/>
          <w:color w:val="000000"/>
          <w:sz w:val="24"/>
          <w:szCs w:val="24"/>
          <w:rtl w:val="0"/>
        </w:rPr>
        <w:t xml:space="preserve">Dialectics &amp; analytical psychology: The El Capitan Canyon seminar</w:t>
      </w:r>
      <w:r w:rsidDel="00000000" w:rsidR="00000000" w:rsidRPr="00000000">
        <w:rPr>
          <w:rFonts w:ascii="Times New Roman" w:cs="Times New Roman" w:eastAsia="Times New Roman" w:hAnsi="Times New Roman"/>
          <w:color w:val="000000"/>
          <w:sz w:val="24"/>
          <w:szCs w:val="24"/>
          <w:rtl w:val="0"/>
        </w:rPr>
        <w:t xml:space="preserve">. Spring Journal Books.</w:t>
      </w:r>
      <w:r w:rsidDel="00000000" w:rsidR="00000000" w:rsidRPr="00000000">
        <w:rPr>
          <w:rtl w:val="0"/>
        </w:rPr>
      </w:r>
    </w:p>
    <w:p w:rsidR="00000000" w:rsidDel="00000000" w:rsidP="00000000" w:rsidRDefault="00000000" w:rsidRPr="00000000" w14:paraId="0000019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(1992).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(P. Meneses, Trad.). Vozes. (Trabalho original publicado em 1807)</w:t>
      </w:r>
      <w:r w:rsidDel="00000000" w:rsidR="00000000" w:rsidRPr="00000000">
        <w:rPr>
          <w:rtl w:val="0"/>
        </w:rPr>
      </w:r>
    </w:p>
    <w:p>
      <w:pPr>
        <w:spacing w:after="120" w:line="276" w:lineRule="auto"/>
        <w:ind w:left="720" w:hanging="720"/>
        <w:jc w:val="both"/>
        <w:rPr/>
      </w:pPr>
      <w:r>
        <w:rPr>
          <w:rFonts w:ascii="Times New Roman" w:cs="Times New Roman" w:eastAsia="Times New Roman" w:hAnsi="Times New Roman"/>
          <w:color w:val="000000"/>
          <w:sz w:val="24"/>
          <w:szCs w:val="24"/>
          <w:rtl w:val="0"/>
        </w:rPr>
        <w:t xml:space="preserve">Jung, C. G. (2013c). </w:t>
      </w:r>
      <w:r>
        <w:rPr>
          <w:rFonts w:ascii="Times New Roman" w:cs="Times New Roman" w:eastAsia="Times New Roman" w:hAnsi="Times New Roman"/>
          <w:i w:val="1"/>
          <w:iCs w:val="1"/>
          <w:color w:val="000000"/>
          <w:sz w:val="24"/>
          <w:szCs w:val="24"/>
          <w:rtl w:val="0"/>
        </w:rPr>
        <w:t xml:space="preserve">Interpretação psicológica do dogma da Trindade</w:t>
      </w:r>
      <w:r>
        <w:rPr>
          <w:rFonts w:ascii="Times New Roman" w:cs="Times New Roman" w:eastAsia="Times New Roman" w:hAnsi="Times New Roman"/>
          <w:color w:val="000000"/>
          <w:sz w:val="24"/>
          <w:szCs w:val="24"/>
          <w:rtl w:val="0"/>
        </w:rPr>
        <w:t xml:space="preserve"> (Obras completas, Vol. XI/2). Vozes. (Trabalho original publicado em 1942; ed. revista, 1948)</w:t>
      </w:r>
    </w:p>
    <w:p>
      <w:pPr>
        <w:spacing w:after="120" w:line="276" w:lineRule="auto"/>
        <w:ind w:left="720" w:hanging="720"/>
        <w:jc w:val="both"/>
        <w:rPr/>
      </w:pPr>
      <w:r>
        <w:rPr>
          <w:rFonts w:ascii="Times New Roman" w:cs="Times New Roman" w:eastAsia="Times New Roman" w:hAnsi="Times New Roman"/>
          <w:color w:val="000000"/>
          <w:sz w:val="24"/>
          <w:szCs w:val="24"/>
          <w:rtl w:val="0"/>
        </w:rPr>
        <w:t xml:space="preserve">Jung, C. G. (2013f). </w:t>
      </w:r>
      <w:r>
        <w:rPr>
          <w:rFonts w:ascii="Times New Roman" w:cs="Times New Roman" w:eastAsia="Times New Roman" w:hAnsi="Times New Roman"/>
          <w:i w:val="1"/>
          <w:iCs w:val="1"/>
          <w:color w:val="000000"/>
          <w:sz w:val="24"/>
          <w:szCs w:val="24"/>
          <w:rtl w:val="0"/>
        </w:rPr>
        <w:t xml:space="preserve">Resposta a Jó</w:t>
      </w:r>
      <w:r>
        <w:rPr>
          <w:rFonts w:ascii="Times New Roman" w:cs="Times New Roman" w:eastAsia="Times New Roman" w:hAnsi="Times New Roman"/>
          <w:color w:val="000000"/>
          <w:sz w:val="24"/>
          <w:szCs w:val="24"/>
          <w:rtl w:val="0"/>
        </w:rPr>
        <w:t xml:space="preserve"> (Obras completas, Vol. XI/4). Vozes. (Trabalho original publicado em 1952)</w:t>
      </w:r>
    </w:p>
    <w:p w:rsidR="00000000" w:rsidDel="00000000" w:rsidP="00000000" w:rsidRDefault="00000000" w:rsidRPr="00000000" w14:paraId="0000019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(2014b). </w:t>
      </w:r>
      <w:r w:rsidDel="00000000" w:rsidR="00000000" w:rsidRPr="00000000">
        <w:rPr>
          <w:rFonts w:ascii="Times New Roman" w:cs="Times New Roman" w:eastAsia="Times New Roman" w:hAnsi="Times New Roman"/>
          <w:i w:val="1"/>
          <w:iCs w:val="1"/>
          <w:color w:val="000000"/>
          <w:sz w:val="24"/>
          <w:szCs w:val="24"/>
          <w:rtl w:val="0"/>
        </w:rPr>
        <w:t xml:space="preserve">A natureza da psique</w:t>
      </w:r>
      <w:r w:rsidDel="00000000" w:rsidR="00000000" w:rsidRPr="00000000">
        <w:rPr>
          <w:rFonts w:ascii="Times New Roman" w:cs="Times New Roman" w:eastAsia="Times New Roman" w:hAnsi="Times New Roman"/>
          <w:color w:val="000000"/>
          <w:sz w:val="24"/>
          <w:szCs w:val="24"/>
          <w:rtl w:val="0"/>
        </w:rPr>
        <w:t xml:space="preserve"> (Obras completas, Vol. VIII/2). Vozes. (Trabalho original publicado em 1947/1954)</w:t>
      </w:r>
      <w:r w:rsidDel="00000000" w:rsidR="00000000" w:rsidRPr="00000000">
        <w:rPr>
          <w:rtl w:val="0"/>
        </w:rPr>
      </w:r>
    </w:p>
    <w:p w:rsidR="00000000" w:rsidDel="00000000" w:rsidP="00000000" w:rsidRDefault="00000000" w:rsidRPr="00000000" w14:paraId="0000019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(2016b). </w:t>
      </w:r>
      <w:r w:rsidDel="00000000" w:rsidR="00000000" w:rsidRPr="00000000">
        <w:rPr>
          <w:rFonts w:ascii="Times New Roman" w:cs="Times New Roman" w:eastAsia="Times New Roman" w:hAnsi="Times New Roman"/>
          <w:i w:val="1"/>
          <w:iCs w:val="1"/>
          <w:color w:val="000000"/>
          <w:sz w:val="24"/>
          <w:szCs w:val="24"/>
          <w:rtl w:val="0"/>
        </w:rPr>
        <w:t xml:space="preserve">Os arquétipos e o inconsciente coletivo</w:t>
      </w:r>
      <w:r w:rsidDel="00000000" w:rsidR="00000000" w:rsidRPr="00000000">
        <w:rPr>
          <w:rFonts w:ascii="Times New Roman" w:cs="Times New Roman" w:eastAsia="Times New Roman" w:hAnsi="Times New Roman"/>
          <w:color w:val="000000"/>
          <w:sz w:val="24"/>
          <w:szCs w:val="24"/>
          <w:rtl w:val="0"/>
        </w:rPr>
        <w:t xml:space="preserve"> (Obras completas, Vol. IX/1). Vozes. (Trabalhos originais publicados entre 1934 e 1954)</w:t>
      </w:r>
      <w:r w:rsidDel="00000000" w:rsidR="00000000" w:rsidRPr="00000000">
        <w:rPr>
          <w:rtl w:val="0"/>
        </w:rPr>
      </w:r>
    </w:p>
    <w:p w:rsidR="00000000" w:rsidDel="00000000" w:rsidP="00000000" w:rsidRDefault="00000000" w:rsidRPr="00000000" w14:paraId="0000019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Marlan, S. (2016). The psychologist who is not a psychologist: A deconstructive reading of Wolfgang Giegerich's idea of psychology proper.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 61</w:t>
      </w:r>
      <w:r w:rsidDel="00000000" w:rsidR="00000000" w:rsidRPr="00000000">
        <w:rPr>
          <w:rFonts w:ascii="Times New Roman" w:cs="Times New Roman" w:eastAsia="Times New Roman" w:hAnsi="Times New Roman"/>
          <w:color w:val="000000"/>
          <w:sz w:val="24"/>
          <w:szCs w:val="24"/>
          <w:rtl w:val="0"/>
        </w:rPr>
        <w:t xml:space="preserve">(2), 223-238.</w:t>
      </w:r>
      <w:r w:rsidDel="00000000" w:rsidR="00000000" w:rsidRPr="00000000">
        <w:rPr>
          <w:rtl w:val="0"/>
        </w:rPr>
      </w:r>
    </w:p>
    <w:p w:rsidR="00000000" w:rsidDel="00000000" w:rsidP="00000000" w:rsidRDefault="00000000" w:rsidRPr="00000000" w14:paraId="0000019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Žižek, S. (2012). </w:t>
      </w:r>
      <w:r w:rsidDel="00000000" w:rsidR="00000000" w:rsidRPr="00000000">
        <w:rPr>
          <w:rFonts w:ascii="Times New Roman" w:cs="Times New Roman" w:eastAsia="Times New Roman" w:hAnsi="Times New Roman"/>
          <w:i w:val="1"/>
          <w:iCs w:val="1"/>
          <w:color w:val="000000"/>
          <w:sz w:val="24"/>
          <w:szCs w:val="24"/>
          <w:rtl w:val="0"/>
        </w:rPr>
        <w:t xml:space="preserve">Less than nothing: Hegel and the shadow of dialectical materialism</w:t>
      </w:r>
      <w:r w:rsidDel="00000000" w:rsidR="00000000" w:rsidRPr="00000000">
        <w:rPr>
          <w:rFonts w:ascii="Times New Roman" w:cs="Times New Roman" w:eastAsia="Times New Roman" w:hAnsi="Times New Roman"/>
          <w:color w:val="000000"/>
          <w:sz w:val="24"/>
          <w:szCs w:val="24"/>
          <w:rtl w:val="0"/>
        </w:rPr>
        <w:t xml:space="preserve">. Verso.</w:t>
      </w:r>
      <w:r w:rsidDel="00000000" w:rsidR="00000000" w:rsidRPr="00000000">
        <w:rPr>
          <w:rtl w:val="0"/>
        </w:rPr>
      </w:r>
    </w:p>
    <w:p w:rsidR="00000000" w:rsidDel="00000000" w:rsidP="00000000" w:rsidRDefault="00000000" w:rsidRPr="00000000" w14:paraId="000001A0">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9. Excurso</w:t>
      </w:r>
      <w:r w:rsidDel="00000000" w:rsidR="00000000" w:rsidRPr="00000000">
        <w:rPr>
          <w:rtl w:val="0"/>
        </w:rPr>
      </w:r>
    </w:p>
    <w:p w:rsidR="00000000" w:rsidDel="00000000" w:rsidP="00000000" w:rsidRDefault="00000000" w:rsidRPr="00000000" w14:paraId="000001A1">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Lacan e "A Mulher não existe": a mesma lógica negativa por outra porta</w:t>
      </w:r>
      <w:r w:rsidDel="00000000" w:rsidR="00000000" w:rsidRPr="00000000">
        <w:rPr>
          <w:rtl w:val="0"/>
        </w:rPr>
      </w:r>
    </w:p>
    <w:p w:rsidR="00000000" w:rsidDel="00000000" w:rsidP="00000000" w:rsidRDefault="00000000" w:rsidRPr="00000000" w14:paraId="000001A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Um excurso é um desvio que se justifica pelo que permite ver ao retornar. Lacan não pertence à tradição da psicologia complexa, e seria artificial tratá-lo como interlocutor direto de Jung ou de Giegerich. Mas há uma pergunta, herdada de Hegel por Giegerich, que só pode ser formulada com precisão a partir de Lacan: é possível pensar a negatividade como falta estrutural, e não como momento de passagem? Se for, a dialética deixaria de ser um processo orientado para um resultado e passaria a ser a descrição de uma divisão irredutível. A psicanálise lacaniana é a tentativa mais consequente de fazer exatamente isso — e ela o faz, como Giegerich, a partir de Hegel.</w:t>
      </w:r>
      <w:r w:rsidDel="00000000" w:rsidR="00000000" w:rsidRPr="00000000">
        <w:rPr>
          <w:rtl w:val="0"/>
        </w:rPr>
      </w:r>
    </w:p>
    <w:p w:rsidR="00000000" w:rsidDel="00000000" w:rsidP="00000000" w:rsidRDefault="00000000" w:rsidRPr="00000000" w14:paraId="000001A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uma segunda razão para o desvio, mais diretamente ligada ao fio que atravessa o percurso. O feminino aparece duas vezes no lugar do que cada dialética efetivamente superou: em Hegel, como a lei divina de Antígona suprimida pela universalidade do Estado; em Giegerich, como o quarto elemento cuja reintegração na imagem divina representaria uma regressão. A fórmula lacaniana segundo a qual "A Mulher não existe" parece, à primeira vista, radicalizar esse gesto. Ela diz, porém, outra coisa — e essa outra coisa, embora escape à teleologia hegeliana, mantém o feminino num regime de definição negativa que Deleuze tentará romper.</w:t>
      </w:r>
      <w:r w:rsidDel="00000000" w:rsidR="00000000" w:rsidRPr="00000000">
        <w:rPr>
          <w:rtl w:val="0"/>
        </w:rPr>
      </w:r>
    </w:p>
    <w:p w:rsidR="00000000" w:rsidDel="00000000" w:rsidP="00000000" w:rsidRDefault="00000000" w:rsidRPr="00000000" w14:paraId="000001A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recusa teórica de toda totalização tem uma contrapartida biográfica que merece registro, porque ilumina de outro ângulo o mesmo problema. Em 1963, depois de dez anos de escrutínio, a International Psychoanalytical Association ofereceu à Société Française de Psychanalyse um ultimato: a filiação à IPA só seria concedida se Lacan fosse retirado da lista de analistas didatas da sociedade. O motivo principal alegado foi a prática lacaniana das sessões de duração variável, que rompia com a norma fixa exigida pela ortodoxia da IPA — uma norma que padronizava o tempo da análise como se ele pudesse ser medido igualmente para todo sujeito, independentemente do que nele resistisse à medida. A SFP aceitou a condição, e Lacan respondeu fundando, no ano seguinte, sua própria escola, a École Freudienne de Paris</w:t>
      </w:r>
      <w:r w:rsidDel="00000000" w:rsidR="00000000" w:rsidRPr="00000000">
        <w:rPr>
          <w:vertAlign w:val="superscript"/>
        </w:rPr>
        <w:footnoteReference w:customMarkFollows="0" w:id="163"/>
      </w:r>
      <w:r w:rsidDel="00000000" w:rsidR="00000000" w:rsidRPr="00000000">
        <w:rPr>
          <w:rFonts w:ascii="Times New Roman" w:cs="Times New Roman" w:eastAsia="Times New Roman" w:hAnsi="Times New Roman"/>
          <w:color w:val="000000"/>
          <w:sz w:val="24"/>
          <w:szCs w:val="24"/>
          <w:rtl w:val="0"/>
        </w:rPr>
        <w:t xml:space="preserve">. A coincidência não prova nada sobre a teoria, mas é difícil não notá-la: o pensador que recusou pensar o desejo como algo que se completa numa relação escrita e mensurável foi também aquele cuja prática clínica não coube num tempo padronizado.</w:t>
      </w:r>
      <w:r w:rsidDel="00000000" w:rsidR="00000000" w:rsidRPr="00000000">
        <w:rPr>
          <w:rtl w:val="0"/>
        </w:rPr>
      </w:r>
    </w:p>
    <w:p w:rsidR="00000000" w:rsidDel="00000000" w:rsidP="00000000" w:rsidRDefault="00000000" w:rsidRPr="00000000" w14:paraId="000001A5">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9.1 Lacan leitor de Kojève</w:t>
      </w:r>
      <w:r w:rsidDel="00000000" w:rsidR="00000000" w:rsidRPr="00000000">
        <w:rPr>
          <w:rtl w:val="0"/>
        </w:rPr>
      </w:r>
    </w:p>
    <w:p w:rsidR="00000000" w:rsidDel="00000000" w:rsidP="00000000" w:rsidRDefault="00000000" w:rsidRPr="00000000" w14:paraId="000001A6">
      <w:pPr>
        <w:spacing w:line="360" w:lineRule="auto"/>
        <w:ind w:firstLine="720"/>
        <w:jc w:val="both"/>
        <w:rPr/>
      </w:pPr>
      <w:r>
        <w:rPr>
          <w:rFonts w:ascii="Times New Roman" w:cs="Times New Roman" w:eastAsia="Times New Roman" w:hAnsi="Times New Roman"/>
          <w:color w:val="000000"/>
          <w:sz w:val="24"/>
          <w:szCs w:val="24"/>
          <w:rtl w:val="0"/>
        </w:rPr>
        <w:t xml:space="preserve">O Hegel de Lacan não é exatamente o Hegel da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e de Antígona. Entre 1933 e 1939, Alexandre Kojève ministrou em Paris um seminário sobre a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que marcou uma geração inteira de intelectuais franceses, e Lacan esteve entre os seus ouvintes. A leitura de Kojève concentrava-se na dialética do senhor e do escravo e fazia do desejo — mais precisamente, do desejo de reconhecimento — o motor de toda a história humana. O desejo humano, segundo Kojève, não se dirige a um objeto natural, mas ao desejo de outro: desejar é desejar ser desejado, ser reconhecido como valor</w:t>
      </w:r>
      <w:r w:rsidDel="00000000" w:rsidR="00000000" w:rsidRPr="00000000">
        <w:rPr>
          <w:vertAlign w:val="superscript"/>
        </w:rPr>
        <w:footnoteReference w:customMarkFollows="0" w:id="16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A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Lacan retém dessa leitura a tese de que o desejo é desejo do Outro, mas a transforma profundamente. Em Kojève, a luta pelo reconhecimento tem uma direção histórica e um termo: o Estado universal e homogêneo, no qual todos seriam reconhecidos e a história chegaria ao fim. Em Lacan, essa direção desaparece. O desejo é desejo do Outro não porque busca um reconhecimento que poderia finalmente ser obtido, mas porque o sujeito se constitui na linguagem, que lhe vem de outro lugar, e jamais coincide com aquilo que diz de si. A divisão entre o sujeito do enunciado e o sujeito da enunciação não é uma etapa a ser superada; é a condição de existência do sujeito falante.</w:t>
      </w:r>
      <w:r w:rsidDel="00000000" w:rsidR="00000000" w:rsidRPr="00000000">
        <w:rPr>
          <w:rtl w:val="0"/>
        </w:rPr>
      </w:r>
    </w:p>
    <w:p w:rsidR="00000000" w:rsidDel="00000000" w:rsidP="00000000" w:rsidRDefault="00000000" w:rsidRPr="00000000" w14:paraId="000001A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texto em que Lacan explicita essa distância em relação a Hegel é a conferência de 1960 sobre a subversão do sujeito e a dialética do desejo. Nela, depois de reconhecer a sua dívida para com a </w:t>
      </w:r>
      <w:r w:rsidDel="00000000" w:rsidR="00000000" w:rsidRPr="00000000">
        <w:rPr>
          <w:rFonts w:ascii="Times New Roman" w:cs="Times New Roman" w:eastAsia="Times New Roman" w:hAnsi="Times New Roman"/>
          <w:i w:val="1"/>
          <w:iCs w:val="1"/>
          <w:color w:val="000000"/>
          <w:sz w:val="24"/>
          <w:szCs w:val="24"/>
          <w:rtl w:val="0"/>
        </w:rPr>
        <w:t xml:space="preserve">Fenomenologia</w:t>
      </w:r>
      <w:r w:rsidDel="00000000" w:rsidR="00000000" w:rsidRPr="00000000">
        <w:rPr>
          <w:rFonts w:ascii="Times New Roman" w:cs="Times New Roman" w:eastAsia="Times New Roman" w:hAnsi="Times New Roman"/>
          <w:color w:val="000000"/>
          <w:sz w:val="24"/>
          <w:szCs w:val="24"/>
          <w:rtl w:val="0"/>
        </w:rPr>
        <w:t xml:space="preserve">, Lacan afirma que a psicanálise não pode aceitar a promessa de um saber absoluto em que o sujeito se reconciliaria consigo mesmo. O inconsciente é justamente aquilo que impede essa reconciliação: um saber que não se sabe, que fala no sujeito sem que o sujeito o possua</w:t>
      </w:r>
      <w:r w:rsidDel="00000000" w:rsidR="00000000" w:rsidRPr="00000000">
        <w:rPr>
          <w:vertAlign w:val="superscript"/>
        </w:rPr>
        <w:footnoteReference w:customMarkFollows="0" w:id="165"/>
      </w:r>
      <w:r w:rsidDel="00000000" w:rsidR="00000000" w:rsidRPr="00000000">
        <w:rPr>
          <w:rFonts w:ascii="Times New Roman" w:cs="Times New Roman" w:eastAsia="Times New Roman" w:hAnsi="Times New Roman"/>
          <w:color w:val="000000"/>
          <w:sz w:val="24"/>
          <w:szCs w:val="24"/>
          <w:rtl w:val="0"/>
        </w:rPr>
        <w:t xml:space="preserve">. A dialética continua a ser o nome do movimento do desejo, mas é uma dialética sem síntese — ou, mais exatamente, uma dialética cuja verdade está na impossibilidade da síntese.</w:t>
      </w:r>
      <w:r w:rsidDel="00000000" w:rsidR="00000000" w:rsidRPr="00000000">
        <w:rPr>
          <w:rtl w:val="0"/>
        </w:rPr>
      </w:r>
    </w:p>
    <w:p w:rsidR="00000000" w:rsidDel="00000000" w:rsidP="00000000" w:rsidRDefault="00000000" w:rsidRPr="00000000" w14:paraId="000001A9">
      <w:pPr>
        <w:spacing w:line="360" w:lineRule="auto"/>
        <w:ind w:firstLine="720"/>
        <w:jc w:val="both"/>
        <w:rPr/>
      </w:pPr>
      <w:r>
        <w:rPr>
          <w:rFonts w:ascii="Times New Roman" w:cs="Times New Roman" w:eastAsia="Times New Roman" w:hAnsi="Times New Roman"/>
          <w:color w:val="000000"/>
          <w:sz w:val="24"/>
          <w:szCs w:val="24"/>
          <w:rtl w:val="0"/>
        </w:rPr>
        <w:t xml:space="preserve">Nessa formulação é possível reconhecer tanto uma afinidade quanto uma diferença em relação à psicologia complexa. A afinidade está na recusa de que o inconsciente possa ser inteiramente assimilado pela consciência: também para Jung o símbolo exprime algo relativamente desconhecido, que nenhuma formulação esgota. A diferença está no estatuto desse desconhecido. Para o Jung que Lacan tem em vista, ele é um conteúdo — o arquétipo,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 que excede a consciência por sua riqueza, leitura que o próprio Jung, ao tratar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como conceito-limite, torna menos simples; para Lacan, é uma falta, um buraco na estrutura, que nenhuma riqueza de imagens poderia preencher. O que Jung pensava como plenitude inesgotável, Lacan pensa como falta irredutível.</w:t>
      </w:r>
      <w:r w:rsidDel="00000000" w:rsidR="00000000" w:rsidRPr="00000000">
        <w:rPr>
          <w:rtl w:val="0"/>
        </w:rPr>
      </w:r>
    </w:p>
    <w:p w:rsidR="00000000" w:rsidDel="00000000" w:rsidP="00000000" w:rsidRDefault="00000000" w:rsidRPr="00000000" w14:paraId="000001AA">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9.2 A falta como estrutura, não como etapa</w:t>
      </w:r>
      <w:r w:rsidDel="00000000" w:rsidR="00000000" w:rsidRPr="00000000">
        <w:rPr>
          <w:rtl w:val="0"/>
        </w:rPr>
      </w:r>
    </w:p>
    <w:p w:rsidR="00000000" w:rsidDel="00000000" w:rsidP="00000000" w:rsidRDefault="00000000" w:rsidRPr="00000000" w14:paraId="000001A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Para medir o alcance dessa diferença, convém reconstruir brevemente o vocabulário com que Lacan a formula. O sujeito falante habita três registros entrelaçados: o imaginário, domínio das imagens e das identificações, em que o eu se constitui como imagem unificada de si; o simbólico, ordem da linguagem e da lei, em que o sujeito é representado por significantes que não controla; e o real, que não designa a realidade empírica, mas aquilo que resiste à simbolização — o que retorna sempre ao mesmo lugar sem jamais se deixar dizer. A falta não pertence a nenhum desses registros isoladamente; ela é o efeito da sua articulação. Porque o sujeito é representado na linguagem, algo dele se perde nessa representação, e é essa perda que causa o desejo.</w:t>
      </w:r>
      <w:r w:rsidDel="00000000" w:rsidR="00000000" w:rsidRPr="00000000">
        <w:rPr>
          <w:rtl w:val="0"/>
        </w:rPr>
      </w:r>
    </w:p>
    <w:p w:rsidR="00000000" w:rsidDel="00000000" w:rsidP="00000000" w:rsidRDefault="00000000" w:rsidRPr="00000000" w14:paraId="000001A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Lacan chama de objeto </w:t>
      </w:r>
      <w:r w:rsidDel="00000000" w:rsidR="00000000" w:rsidRPr="00000000">
        <w:rPr>
          <w:rFonts w:ascii="Times New Roman" w:cs="Times New Roman" w:eastAsia="Times New Roman" w:hAnsi="Times New Roman"/>
          <w:i w:val="1"/>
          <w:iCs w:val="1"/>
          <w:color w:val="000000"/>
          <w:sz w:val="24"/>
          <w:szCs w:val="24"/>
          <w:rtl w:val="0"/>
        </w:rPr>
        <w:t xml:space="preserve">a</w:t>
      </w:r>
      <w:r w:rsidDel="00000000" w:rsidR="00000000" w:rsidRPr="00000000">
        <w:rPr>
          <w:rFonts w:ascii="Times New Roman" w:cs="Times New Roman" w:eastAsia="Times New Roman" w:hAnsi="Times New Roman"/>
          <w:color w:val="000000"/>
          <w:sz w:val="24"/>
          <w:szCs w:val="24"/>
          <w:rtl w:val="0"/>
        </w:rPr>
        <w:t xml:space="preserve"> essa causa do desejo. Ele não é um objeto que o sujeito poderia encontrar no mundo e cuja posse satisfaria o desejo; é o resto que a operação simbólica deixa, a marca da perda que ela introduz. Todos os objetos empíricos que o sujeito deseja — pessoas, coisas, ideais — ocupam provisoriamente o lugar desse resto, mas nenhum coincide com ele. Daí a insatisfação estrutural do desejo, que não é um defeito psicológico a ser corrigido pela análise, e sim a própria forma da subjetividade</w:t>
      </w:r>
      <w:r w:rsidDel="00000000" w:rsidR="00000000" w:rsidRPr="00000000">
        <w:rPr>
          <w:vertAlign w:val="superscript"/>
        </w:rPr>
        <w:footnoteReference w:customMarkFollows="0" w:id="166"/>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A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Nada disso é teleológico. A falta não está a caminho de ser preenchida, e a análise não termina quando o sujeito alcança a totalidade, mas quando ele pode sustentar a sua divisão sem recobri-la com as ficções imaginárias do eu. É instrutivo comparar essa concepção com a de Giegerich. Ambos recusam a positividade dos conteúdos psíquicos; ambos leem o sujeito a partir de uma estrutura lógica, e não de uma substância. Mas, para Giegerich, a negatividade é o motor de um movimento histórico que vai da imagem ao conceito e cujo sentido pode ser reconstruído; para Lacan, a negatividade é um buraco em torno do qual o sujeito gira, sem progresso. A primeira é uma negatividade que avança; a segunda, uma negatividade que insiste</w:t>
      </w:r>
      <w:r w:rsidDel="00000000" w:rsidR="00000000" w:rsidRPr="00000000">
        <w:rPr>
          <w:vertAlign w:val="superscript"/>
        </w:rPr>
        <w:footnoteReference w:customMarkFollows="0" w:id="167"/>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A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distinção, a meu ver, tem consequências diretas para o problema da hipostasiação. Se a negatividade avança, ela aponta para um resultado, e o resultado corre o risco de ser reificado — foi essa a suspeita levantada contra Giegerich. Se a negatividade apenas insiste, não há resultado a reificar. O risco passa a ser outro: o de reificar a própria falta, transformando-a num novo fundamento negativo, uma espécie de teologia apofática da estrutura. Os críticos de Lacan não deixaram de apontá-lo. Mas, no interior do problema que nos ocupa, a posição lacaniana tem o mérito de desligar a dialética de toda promessa de reconciliação.</w:t>
      </w:r>
      <w:r w:rsidDel="00000000" w:rsidR="00000000" w:rsidRPr="00000000">
        <w:rPr>
          <w:rtl w:val="0"/>
        </w:rPr>
      </w:r>
    </w:p>
    <w:p w:rsidR="00000000" w:rsidDel="00000000" w:rsidP="00000000" w:rsidRDefault="00000000" w:rsidRPr="00000000" w14:paraId="000001AF">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9.3 Não há relação sexual</w:t>
      </w:r>
      <w:r w:rsidDel="00000000" w:rsidR="00000000" w:rsidRPr="00000000">
        <w:rPr>
          <w:rtl w:val="0"/>
        </w:rPr>
      </w:r>
    </w:p>
    <w:p w:rsidR="00000000" w:rsidDel="00000000" w:rsidP="00000000" w:rsidRDefault="00000000" w:rsidRPr="00000000" w14:paraId="000001B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Em nenhum lugar essa recusa da reconciliação é mais explícita do que na tese enunciada já na lição de abertura do seminário de 1972-1973: "o discurso analítico só se sustenta pelo enunciado de que não há, de que é impossível colocar-se a relação sexual"</w:t>
      </w:r>
      <w:r w:rsidDel="00000000" w:rsidR="00000000" w:rsidRPr="00000000">
        <w:rPr>
          <w:vertAlign w:val="superscript"/>
        </w:rPr>
        <w:footnoteReference w:customMarkFollows="0" w:id="168"/>
      </w:r>
      <w:r w:rsidDel="00000000" w:rsidR="00000000" w:rsidRPr="00000000">
        <w:rPr>
          <w:rFonts w:ascii="Times New Roman" w:cs="Times New Roman" w:eastAsia="Times New Roman" w:hAnsi="Times New Roman"/>
          <w:color w:val="000000"/>
          <w:sz w:val="24"/>
          <w:szCs w:val="24"/>
          <w:rtl w:val="0"/>
        </w:rPr>
        <w:t xml:space="preserve">. A frase é deliberadamente escandalosa e costuma ser mal compreendida. Ela nada afirma sobre a frequência dos encontros sexuais. Diz que entre as posições masculina e feminina não existe uma relação que possa ser escrita: uma proporção, uma complementaridade, uma fórmula que as articule como duas metades de um todo. Onde a tradição imaginou a união dos sexos como encontro de complementares, Lacan situa um desencontro estrutural, suprido apenas por ficções, o amor e a fantasia, que recobrem a ausência da relação sem jamais eliminá-la.</w:t>
      </w:r>
      <w:r w:rsidDel="00000000" w:rsidR="00000000" w:rsidRPr="00000000">
        <w:rPr>
          <w:rtl w:val="0"/>
        </w:rPr>
      </w:r>
    </w:p>
    <w:p w:rsidR="00000000" w:rsidDel="00000000" w:rsidP="00000000" w:rsidRDefault="00000000" w:rsidRPr="00000000" w14:paraId="000001B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difícil imaginar uma tese mais diretamente oposta a um dos núcleos da psicologia complexa. A </w:t>
      </w:r>
      <w:r w:rsidDel="00000000" w:rsidR="00000000" w:rsidRPr="00000000">
        <w:rPr>
          <w:rFonts w:ascii="Times New Roman" w:cs="Times New Roman" w:eastAsia="Times New Roman" w:hAnsi="Times New Roman"/>
          <w:i w:val="1"/>
          <w:iCs w:val="1"/>
          <w:color w:val="000000"/>
          <w:sz w:val="24"/>
          <w:szCs w:val="24"/>
          <w:rtl w:val="0"/>
        </w:rPr>
        <w:t xml:space="preserve">coniunctio oppositorum</w:t>
      </w:r>
      <w:r w:rsidDel="00000000" w:rsidR="00000000" w:rsidRPr="00000000">
        <w:rPr>
          <w:rFonts w:ascii="Times New Roman" w:cs="Times New Roman" w:eastAsia="Times New Roman" w:hAnsi="Times New Roman"/>
          <w:color w:val="000000"/>
          <w:sz w:val="24"/>
          <w:szCs w:val="24"/>
          <w:rtl w:val="0"/>
        </w:rPr>
        <w:t xml:space="preserve">, a união dos opostos que Jung encontrou na alquimia e fez da imagem central do processo de individuação, é precisamente a figura de uma relação que se escreve: o rei e a rainha, o sol e a lua, o masculino e o feminino unidos num casamento sagrado cujo fruto é o filho filosofal. No ensaio sobre a psicologia da transferência, Jung utiliza a sequência de imagens do </w:t>
      </w:r>
      <w:r w:rsidDel="00000000" w:rsidR="00000000" w:rsidRPr="00000000">
        <w:rPr>
          <w:rFonts w:ascii="Times New Roman" w:cs="Times New Roman" w:eastAsia="Times New Roman" w:hAnsi="Times New Roman"/>
          <w:i w:val="1"/>
          <w:iCs w:val="1"/>
          <w:color w:val="000000"/>
          <w:sz w:val="24"/>
          <w:szCs w:val="24"/>
          <w:rtl w:val="0"/>
        </w:rPr>
        <w:t xml:space="preserve">Rosarium philosophorum</w:t>
      </w:r>
      <w:r w:rsidDel="00000000" w:rsidR="00000000" w:rsidRPr="00000000">
        <w:rPr>
          <w:rFonts w:ascii="Times New Roman" w:cs="Times New Roman" w:eastAsia="Times New Roman" w:hAnsi="Times New Roman"/>
          <w:color w:val="000000"/>
          <w:sz w:val="24"/>
          <w:szCs w:val="24"/>
          <w:rtl w:val="0"/>
        </w:rPr>
        <w:t xml:space="preserve"> para descrever a própria relação analítica como uma conjunção em que consciente e inconsciente, analista e paciente, masculino e feminino, se encontram e se transformam</w:t>
      </w:r>
      <w:r w:rsidDel="00000000" w:rsidR="00000000" w:rsidRPr="00000000">
        <w:rPr>
          <w:vertAlign w:val="superscript"/>
        </w:rPr>
        <w:footnoteReference w:customMarkFollows="0" w:id="169"/>
      </w:r>
      <w:r>
        <w:rPr>
          <w:rFonts w:ascii="Times New Roman" w:cs="Times New Roman" w:eastAsia="Times New Roman" w:hAnsi="Times New Roman"/>
          <w:color w:val="000000"/>
          <w:sz w:val="24"/>
          <w:szCs w:val="24"/>
          <w:rtl w:val="0"/>
        </w:rPr>
        <w:t xml:space="preserve">. A sizígia de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e </w:t>
      </w:r>
      <w:r>
        <w:rPr>
          <w:rFonts w:ascii="Times New Roman" w:cs="Times New Roman" w:eastAsia="Times New Roman" w:hAnsi="Times New Roman"/>
          <w:color w:val="000000"/>
          <w:sz w:val="24"/>
          <w:szCs w:val="24"/>
          <w:rtl w:val="0"/>
          <w:i w:val="1"/>
          <w:iCs w:val="1"/>
        </w:rPr>
        <w:t xml:space="preserve">animus</w:t>
      </w:r>
      <w:r>
        <w:rPr>
          <w:rFonts w:ascii="Times New Roman" w:cs="Times New Roman" w:eastAsia="Times New Roman" w:hAnsi="Times New Roman"/>
          <w:color w:val="000000"/>
          <w:sz w:val="24"/>
          <w:szCs w:val="24"/>
          <w:rtl w:val="0"/>
        </w:rPr>
        <w:t xml:space="preserve">, examinada em </w:t>
      </w:r>
      <w:r w:rsidDel="00000000" w:rsidR="00000000" w:rsidRPr="00000000">
        <w:rPr>
          <w:rFonts w:ascii="Times New Roman" w:cs="Times New Roman" w:eastAsia="Times New Roman" w:hAnsi="Times New Roman"/>
          <w:i w:val="1"/>
          <w:iCs w:val="1"/>
          <w:color w:val="000000"/>
          <w:sz w:val="24"/>
          <w:szCs w:val="24"/>
          <w:rtl w:val="0"/>
        </w:rPr>
        <w:t xml:space="preserve">Aion</w:t>
      </w:r>
      <w:r w:rsidDel="00000000" w:rsidR="00000000" w:rsidRPr="00000000">
        <w:rPr>
          <w:rFonts w:ascii="Times New Roman" w:cs="Times New Roman" w:eastAsia="Times New Roman" w:hAnsi="Times New Roman"/>
          <w:color w:val="000000"/>
          <w:sz w:val="24"/>
          <w:szCs w:val="24"/>
          <w:rtl w:val="0"/>
        </w:rPr>
        <w:t xml:space="preserve">, pressupõe a mesma lógica: cada sexo encontra no outro o seu complemento inconsciente</w:t>
      </w:r>
      <w:r w:rsidDel="00000000" w:rsidR="00000000" w:rsidRPr="00000000">
        <w:rPr>
          <w:vertAlign w:val="superscript"/>
        </w:rPr>
        <w:footnoteReference w:customMarkFollows="0" w:id="170"/>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B2">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O único que entende</w:t>
      </w:r>
      <w:r w:rsidDel="00000000" w:rsidR="00000000" w:rsidRPr="00000000">
        <w:rPr>
          <w:rtl w:val="0"/>
        </w:rPr>
      </w:r>
    </w:p>
    <w:p w:rsidR="00000000" w:rsidDel="00000000" w:rsidP="00000000" w:rsidRDefault="00000000" w:rsidRPr="00000000" w14:paraId="000001B3">
      <w:pPr>
        <w:spacing w:after="80" w:line="320" w:lineRule="auto"/>
        <w:ind w:left="432" w:right="432" w:firstLine="288"/>
        <w:jc w:val="both"/>
        <w:rPr/>
      </w:pPr>
      <w:r w:rsidDel="00000000" w:rsidR="00000000" w:rsidRPr="00000000">
        <w:rPr>
          <w:rFonts w:ascii="Times New Roman" w:cs="Times New Roman" w:eastAsia="Times New Roman" w:hAnsi="Times New Roman"/>
          <w:color w:val="000000"/>
          <w:sz w:val="24"/>
          <w:szCs w:val="24"/>
          <w:rtl w:val="0"/>
        </w:rPr>
        <w:t xml:space="preserve">Os atrasos começam na volta das férias de julho. Antes, ela chegava cedo e esperava na sala de espera com um livro; agora toca a campainha quinze, vinte minutos depois do horário, pede desculpas pelo trânsito e se deita no divã já falando. Os homens por quem se apaixona, ela conta</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desde as primeiras sessões, estão sempre em outro lugar: casados, de mudança para fora do país, saindo de um divórcio que nunca termina. Com o último, trocou mensagens durante oito meses e o viu quatro vezes.</w:t>
      </w:r>
      <w:r w:rsidDel="00000000" w:rsidR="00000000" w:rsidRPr="00000000">
        <w:rPr>
          <w:rtl w:val="0"/>
        </w:rPr>
      </w:r>
    </w:p>
    <w:p w:rsidR="00000000" w:rsidDel="00000000" w:rsidP="00000000" w:rsidRDefault="00000000" w:rsidRPr="00000000" w14:paraId="000001B4">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Em setembro aparece uma frase que ela não dizia antes: o analista é "o único que entende". Ela a diz perto do fim, quando já não há tempo de continuar. Ele a escuta três ou quatro vezes antes de ligá-la aos atrasos. Numa quinta ela chega com vinte e cinco minutos de atraso e começa pelo elogio.</w:t>
      </w:r>
      <w:r w:rsidDel="00000000" w:rsidR="00000000" w:rsidRPr="00000000">
        <w:rPr>
          <w:rtl w:val="0"/>
        </w:rPr>
      </w:r>
    </w:p>
    <w:p w:rsidR="00000000" w:rsidDel="00000000" w:rsidP="00000000" w:rsidRDefault="00000000" w:rsidRPr="00000000" w14:paraId="000001B5">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Desculpa, eu saí na hora. Mas pelo menos aqui eu sei que você não vai me cobrar por isso. Você é o único que entende.</w:t>
      </w:r>
      <w:r w:rsidDel="00000000" w:rsidR="00000000" w:rsidRPr="00000000">
        <w:rPr>
          <w:rtl w:val="0"/>
        </w:rPr>
      </w:r>
    </w:p>
    <w:p w:rsidR="00000000" w:rsidDel="00000000" w:rsidP="00000000" w:rsidRDefault="00000000" w:rsidRPr="00000000" w14:paraId="000001B6">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Cobrar eu vou. O horário é o mesmo.</w:t>
      </w:r>
      <w:r w:rsidDel="00000000" w:rsidR="00000000" w:rsidRPr="00000000">
        <w:rPr>
          <w:rtl w:val="0"/>
        </w:rPr>
      </w:r>
    </w:p>
    <w:p w:rsidR="00000000" w:rsidDel="00000000" w:rsidP="00000000" w:rsidRDefault="00000000" w:rsidRPr="00000000" w14:paraId="000001B7">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(rindo) Tá. Mas você entendeu.</w:t>
      </w:r>
      <w:r w:rsidDel="00000000" w:rsidR="00000000" w:rsidRPr="00000000">
        <w:rPr>
          <w:rtl w:val="0"/>
        </w:rPr>
      </w:r>
    </w:p>
    <w:p w:rsidR="00000000" w:rsidDel="00000000" w:rsidP="00000000" w:rsidRDefault="00000000" w:rsidRPr="00000000" w14:paraId="000001B8">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Entendi que você chega cada vez mais tarde desde que eu voltei das férias.</w:t>
      </w:r>
      <w:r w:rsidDel="00000000" w:rsidR="00000000" w:rsidRPr="00000000">
        <w:rPr>
          <w:rtl w:val="0"/>
        </w:rPr>
      </w:r>
    </w:p>
    <w:p w:rsidR="00000000" w:rsidDel="00000000" w:rsidP="00000000" w:rsidRDefault="00000000" w:rsidRPr="00000000" w14:paraId="000001B9">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Coincidência. O trânsito piorou.</w:t>
      </w:r>
      <w:r w:rsidDel="00000000" w:rsidR="00000000" w:rsidRPr="00000000">
        <w:rPr>
          <w:rtl w:val="0"/>
        </w:rPr>
      </w:r>
    </w:p>
    <w:p w:rsidR="00000000" w:rsidDel="00000000" w:rsidP="00000000" w:rsidRDefault="00000000" w:rsidRPr="00000000" w14:paraId="000001BA">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E quanto mais tarde você chega, mais eu sou o único que entende.</w:t>
      </w:r>
      <w:r w:rsidDel="00000000" w:rsidR="00000000" w:rsidRPr="00000000">
        <w:rPr>
          <w:rtl w:val="0"/>
        </w:rPr>
      </w:r>
    </w:p>
    <w:p w:rsidR="00000000" w:rsidDel="00000000" w:rsidP="00000000" w:rsidRDefault="00000000" w:rsidRPr="00000000" w14:paraId="000001BB">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É que aqui dá certo. Aqui não tem o problema que tem com os outros.</w:t>
      </w:r>
      <w:r w:rsidDel="00000000" w:rsidR="00000000" w:rsidRPr="00000000">
        <w:rPr>
          <w:rtl w:val="0"/>
        </w:rPr>
      </w:r>
    </w:p>
    <w:p w:rsidR="00000000" w:rsidDel="00000000" w:rsidP="00000000" w:rsidRDefault="00000000" w:rsidRPr="00000000" w14:paraId="000001BC">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Aqui eu seria o encaixe que finalmente funciona. Para isso, não pode sobrar tempo para ele funcionar mal.</w:t>
      </w:r>
      <w:r w:rsidDel="00000000" w:rsidR="00000000" w:rsidRPr="00000000">
        <w:rPr>
          <w:rtl w:val="0"/>
        </w:rPr>
      </w:r>
    </w:p>
    <w:p w:rsidR="00000000" w:rsidDel="00000000" w:rsidP="00000000" w:rsidRDefault="00000000" w:rsidRPr="00000000" w14:paraId="000001BD">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Como assim?</w:t>
      </w:r>
      <w:r w:rsidDel="00000000" w:rsidR="00000000" w:rsidRPr="00000000">
        <w:rPr>
          <w:rtl w:val="0"/>
        </w:rPr>
      </w:r>
    </w:p>
    <w:p w:rsidR="00000000" w:rsidDel="00000000" w:rsidP="00000000" w:rsidRDefault="00000000" w:rsidRPr="00000000" w14:paraId="000001BE">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Com vinte minutos a menos, eu continuo perfeito. O atraso protege o seu desejo de se cumprir.</w:t>
      </w:r>
      <w:r w:rsidDel="00000000" w:rsidR="00000000" w:rsidRPr="00000000">
        <w:rPr>
          <w:rtl w:val="0"/>
        </w:rPr>
      </w:r>
    </w:p>
    <w:p w:rsidR="00000000" w:rsidDel="00000000" w:rsidP="00000000" w:rsidRDefault="00000000" w:rsidRPr="00000000" w14:paraId="000001BF">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Ela fica calada até o fim da sessão e sai sem se despedir. Na semana seguinte chega três minutos antes. Diz que passou o fim de semana com raiva dele e que, no domingo, sem saber bem por quê, apagou a conversa com o homem casado. Nos meses seguintes fala das férias: contou os dias, pensou em interromper a análise, teve medo de que ele não voltasse. Os atrasos não retornam. Os homens indisponíveis continuam a aparecer, e ela passa a falar deles perguntando o que, em cada um, garante que nada aconteça.</w:t>
      </w:r>
      <w:r w:rsidDel="00000000" w:rsidR="00000000" w:rsidRPr="00000000">
        <w:rPr>
          <w:rtl w:val="0"/>
        </w:rPr>
      </w:r>
    </w:p>
    <w:p w:rsidR="00000000" w:rsidDel="00000000" w:rsidP="00000000" w:rsidRDefault="00000000" w:rsidRPr="00000000" w14:paraId="000001C0">
      <w:pPr>
        <w:spacing w:line="360" w:lineRule="auto"/>
        <w:ind w:firstLine="720"/>
        <w:jc w:val="both"/>
        <w:rPr/>
      </w:pPr>
      <w:r>
        <w:rPr>
          <w:rFonts w:ascii="Times New Roman" w:cs="Times New Roman" w:eastAsia="Times New Roman" w:hAnsi="Times New Roman"/>
          <w:color w:val="000000"/>
          <w:sz w:val="24"/>
          <w:szCs w:val="24"/>
          <w:rtl w:val="0"/>
        </w:rPr>
        <w:t xml:space="preserve">O desejo da paciente se sustentava na distância, e a transferência lhe ofereceu um parceiro ideal porque o atraso impedia que a relação com ele fosse posta à prova. Uma leitura junguiana poderia ter encontrado ali uma </w:t>
      </w:r>
      <w:r>
        <w:rPr>
          <w:rFonts w:ascii="Times New Roman" w:cs="Times New Roman" w:eastAsia="Times New Roman" w:hAnsi="Times New Roman"/>
          <w:color w:val="000000"/>
          <w:sz w:val="24"/>
          <w:szCs w:val="24"/>
          <w:rtl w:val="0"/>
          <w:i w:val="1"/>
          <w:iCs w:val="1"/>
        </w:rPr>
        <w:t xml:space="preserve">coniunctio</w:t>
      </w:r>
      <w:r>
        <w:rPr>
          <w:rFonts w:ascii="Times New Roman" w:cs="Times New Roman" w:eastAsia="Times New Roman" w:hAnsi="Times New Roman"/>
          <w:color w:val="000000"/>
          <w:sz w:val="24"/>
          <w:szCs w:val="24"/>
          <w:rtl w:val="0"/>
        </w:rPr>
        <w:t xml:space="preserve"> a completar, com o analista no lugar do complemento interior que os homens concretos não conseguiam encarnar. A tese de que não há relação sexual permitiu ao analista recusar o lugar do par que enfim se escreve sem recusar a paciente, e foi essa recusa, dita em voz alta, que deixou o desejo dela circular de outro modo.</w:t>
      </w:r>
      <w:r w:rsidDel="00000000" w:rsidR="00000000" w:rsidRPr="00000000">
        <w:rPr>
          <w:rtl w:val="0"/>
        </w:rPr>
      </w:r>
    </w:p>
    <w:p w:rsidR="00000000" w:rsidDel="00000000" w:rsidP="00000000" w:rsidRDefault="00000000" w:rsidRPr="00000000" w14:paraId="000001C1">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9.4 As fórmulas da sexuação</w:t>
      </w:r>
      <w:r w:rsidDel="00000000" w:rsidR="00000000" w:rsidRPr="00000000">
        <w:rPr>
          <w:rtl w:val="0"/>
        </w:rPr>
      </w:r>
    </w:p>
    <w:p w:rsidR="00000000" w:rsidDel="00000000" w:rsidP="00000000" w:rsidRDefault="00000000" w:rsidRPr="00000000" w14:paraId="000001C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No mesmo seminário em que formula a inexistência da relação sexual, Lacan propõe uma escrita lógica das posições sexuadas, conhecida como fórmulas da sexuação. Elas não descrevem homens e mulheres empíricos, mas dois modos distintos de o sujeito falante se situar em relação à função fálica — isto é, à função simbólica que introduz a castração e, com ela, a falta. A escolha de uma notação inspirada na lógica de quantificadores é significativa: Lacan não pretende oferecer uma imagem da diferença sexual, mas uma estrutura, e a estrutura se escreve em letras, não em figuras.</w:t>
      </w:r>
      <w:r w:rsidDel="00000000" w:rsidR="00000000" w:rsidRPr="00000000">
        <w:rPr>
          <w:rtl w:val="0"/>
        </w:rPr>
      </w:r>
    </w:p>
    <w:p w:rsidR="00000000" w:rsidDel="00000000" w:rsidP="00000000" w:rsidRDefault="00000000" w:rsidRPr="00000000" w14:paraId="000001C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Do lado dito masculino, as fórmulas afirmam duas coisas ao mesmo tempo: que todo sujeito está submetido à função fálica, e que existe pelo menos um que não está. Essa exceção — que Lacan associa ao pai primordial do mito freudiano de </w:t>
      </w:r>
      <w:r w:rsidDel="00000000" w:rsidR="00000000" w:rsidRPr="00000000">
        <w:rPr>
          <w:rFonts w:ascii="Times New Roman" w:cs="Times New Roman" w:eastAsia="Times New Roman" w:hAnsi="Times New Roman"/>
          <w:i w:val="1"/>
          <w:iCs w:val="1"/>
          <w:color w:val="000000"/>
          <w:sz w:val="24"/>
          <w:szCs w:val="24"/>
          <w:rtl w:val="0"/>
        </w:rPr>
        <w:t xml:space="preserve">Totem e tabu</w:t>
      </w:r>
      <w:r w:rsidDel="00000000" w:rsidR="00000000" w:rsidRPr="00000000">
        <w:rPr>
          <w:rFonts w:ascii="Times New Roman" w:cs="Times New Roman" w:eastAsia="Times New Roman" w:hAnsi="Times New Roman"/>
          <w:color w:val="000000"/>
          <w:sz w:val="24"/>
          <w:szCs w:val="24"/>
          <w:rtl w:val="0"/>
        </w:rPr>
        <w:t xml:space="preserve">, o único que teria gozado sem limites — é o que funda a universalidade da regra. Comentando o quadro em que as inscreveu, ele resume a operação numa frase: "O todo repousa portanto, aqui, na exceção colocada, como termo, sobre aquilo que (...) o nega integralmente"</w:t>
      </w:r>
      <w:r w:rsidDel="00000000" w:rsidR="00000000" w:rsidRPr="00000000">
        <w:rPr>
          <w:vertAlign w:val="superscript"/>
        </w:rPr>
        <w:footnoteReference w:customMarkFollows="0" w:id="171"/>
      </w:r>
      <w:r w:rsidDel="00000000" w:rsidR="00000000" w:rsidRPr="00000000">
        <w:rPr>
          <w:rFonts w:ascii="Times New Roman" w:cs="Times New Roman" w:eastAsia="Times New Roman" w:hAnsi="Times New Roman"/>
          <w:color w:val="000000"/>
          <w:sz w:val="24"/>
          <w:szCs w:val="24"/>
          <w:rtl w:val="0"/>
        </w:rPr>
        <w:t xml:space="preserve">. O conjunto masculino se fecha porque tem uma borda: o todo é constituído pela exceção que o limita. Reconhece-se aqui uma lógica da totalidade que não é estranha à tradição dialética: o universal se constitui por referência a um elemento que ele exclui e que, ao ser excluído, lhe dá consistência.</w:t>
      </w:r>
      <w:r w:rsidDel="00000000" w:rsidR="00000000" w:rsidRPr="00000000">
        <w:rPr>
          <w:rtl w:val="0"/>
        </w:rPr>
      </w:r>
    </w:p>
    <w:p w:rsidR="00000000" w:rsidDel="00000000" w:rsidP="00000000" w:rsidRDefault="00000000" w:rsidRPr="00000000" w14:paraId="000001C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Do lado dito feminino, as fórmulas afirmam que não existe nenhum sujeito que não esteja submetido à função fálica, e que nem todo sujeito está inteiramente submetido a ela. Não há exceção, e por isso não há totalidade: o conjunto feminino não se fecha. De quem se inscreve desse lado, Lacan diz na mesma lição que "não permitirá nenhuma universalidade, será não-todo"</w:t>
      </w:r>
      <w:r w:rsidDel="00000000" w:rsidR="00000000" w:rsidRPr="00000000">
        <w:rPr>
          <w:vertAlign w:val="superscript"/>
        </w:rPr>
        <w:footnoteReference w:customMarkFollows="0" w:id="172"/>
      </w:r>
      <w:r w:rsidDel="00000000" w:rsidR="00000000" w:rsidRPr="00000000">
        <w:rPr>
          <w:rFonts w:ascii="Times New Roman" w:cs="Times New Roman" w:eastAsia="Times New Roman" w:hAnsi="Times New Roman"/>
          <w:color w:val="000000"/>
          <w:sz w:val="24"/>
          <w:szCs w:val="24"/>
          <w:rtl w:val="0"/>
        </w:rPr>
        <w:t xml:space="preserve">. É isso que a expressão </w:t>
      </w:r>
      <w:r w:rsidDel="00000000" w:rsidR="00000000" w:rsidRPr="00000000">
        <w:rPr>
          <w:rFonts w:ascii="Times New Roman" w:cs="Times New Roman" w:eastAsia="Times New Roman" w:hAnsi="Times New Roman"/>
          <w:i w:val="1"/>
          <w:iCs w:val="1"/>
          <w:color w:val="000000"/>
          <w:sz w:val="24"/>
          <w:szCs w:val="24"/>
          <w:rtl w:val="0"/>
        </w:rPr>
        <w:t xml:space="preserve">pas-toute</w:t>
      </w:r>
      <w:r w:rsidDel="00000000" w:rsidR="00000000" w:rsidRPr="00000000">
        <w:rPr>
          <w:rFonts w:ascii="Times New Roman" w:cs="Times New Roman" w:eastAsia="Times New Roman" w:hAnsi="Times New Roman"/>
          <w:color w:val="000000"/>
          <w:sz w:val="24"/>
          <w:szCs w:val="24"/>
          <w:rtl w:val="0"/>
        </w:rPr>
        <w:t xml:space="preserve"> designa: uma mulher está na função fálica, e não toda. Há algo nela que não se inscreve nessa função, e a palavra com que Lacan o nomeia foi escolhida contra a tentação da metade que falta: "por ser não-toda, ela tem, em relação ao que designa de gozo a função fálica, um gozo suplementar. Vocês notarão que eu disse suplementar. Se estivesse dito complementar, aonde é que estaríamos! Recairíamos no todo"</w:t>
      </w:r>
      <w:r w:rsidDel="00000000" w:rsidR="00000000" w:rsidRPr="00000000">
        <w:rPr>
          <w:vertAlign w:val="superscript"/>
        </w:rPr>
        <w:footnoteReference w:customMarkFollows="0" w:id="173"/>
      </w:r>
      <w:r w:rsidDel="00000000" w:rsidR="00000000" w:rsidRPr="00000000">
        <w:rPr>
          <w:rFonts w:ascii="Times New Roman" w:cs="Times New Roman" w:eastAsia="Times New Roman" w:hAnsi="Times New Roman"/>
          <w:color w:val="000000"/>
          <w:sz w:val="24"/>
          <w:szCs w:val="24"/>
          <w:rtl w:val="0"/>
        </w:rPr>
        <w:t xml:space="preserve">. Desse gozo a mulher pode ter experiência sem poder dizer nada, e é por isso que Lacan busca os seus testemunhos entre os místicos, cujo relato "é justamente o de dizer que eles o experimentam, mas não sabem nada dele"</w:t>
      </w:r>
      <w:r w:rsidDel="00000000" w:rsidR="00000000" w:rsidRPr="00000000">
        <w:rPr>
          <w:vertAlign w:val="superscript"/>
        </w:rPr>
        <w:footnoteReference w:customMarkFollows="0" w:id="17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C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Daí a fórmula que dá título a este excurso. Se o lado feminino não constitui um todo, não existe um universal da mulher, e é escrevendo o artigo definido barrado que Lacan registra essa inexistência: "A mulher, isto só se pode escrever barrando-se o A. Não há A mulher, artigo definido para designar o universal. Não há A mulher pois (...) por sua essência ela não é toda"</w:t>
      </w:r>
      <w:r w:rsidDel="00000000" w:rsidR="00000000" w:rsidRPr="00000000">
        <w:rPr>
          <w:vertAlign w:val="superscript"/>
        </w:rPr>
        <w:footnoteReference w:customMarkFollows="0" w:id="175"/>
      </w:r>
      <w:r w:rsidDel="00000000" w:rsidR="00000000" w:rsidRPr="00000000">
        <w:rPr>
          <w:rFonts w:ascii="Times New Roman" w:cs="Times New Roman" w:eastAsia="Times New Roman" w:hAnsi="Times New Roman"/>
          <w:color w:val="000000"/>
          <w:sz w:val="24"/>
          <w:szCs w:val="24"/>
          <w:rtl w:val="0"/>
        </w:rPr>
        <w:t xml:space="preserve">. As mulheres existem, uma a uma; o que não existe é o conceito que as reuniria sob uma mesma definição. A tese, lida com atenção, recusa encerrar o feminino numa essência, e não o deprecia. Onde a tradição, e a psicologia complexa com ela, falou do feminino como princípio, arquétipo, imagem universal, Lacan afirma que não há princípio feminino.</w:t>
      </w:r>
      <w:r w:rsidDel="00000000" w:rsidR="00000000" w:rsidRPr="00000000">
        <w:rPr>
          <w:rtl w:val="0"/>
        </w:rPr>
      </w:r>
    </w:p>
    <w:p w:rsidR="00000000" w:rsidDel="00000000" w:rsidP="00000000" w:rsidRDefault="00000000" w:rsidRPr="00000000" w14:paraId="000001C6">
      <w:pPr>
        <w:spacing w:line="360" w:lineRule="auto"/>
        <w:ind w:firstLine="720"/>
        <w:jc w:val="both"/>
        <w:rPr/>
      </w:pPr>
      <w:r>
        <w:rPr>
          <w:rFonts w:ascii="Times New Roman" w:cs="Times New Roman" w:eastAsia="Times New Roman" w:hAnsi="Times New Roman"/>
          <w:color w:val="000000"/>
          <w:sz w:val="24"/>
          <w:szCs w:val="24"/>
          <w:rtl w:val="0"/>
        </w:rPr>
        <w:t xml:space="preserve">Essa recusa tem um alcance crítico direto sobre a noção junguiana de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é, em Jung, uma figura arquetípica: uma imagem coletiva do feminino que se manifesta na psique masculina e que, embora assuma inúmeras formas individuais, remete a uma estrutura comum. É precisamente o tipo de universal que as fórmulas da sexuação declaram inexistente. Mais ainda: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é definida como complemento — o feminino inconsciente do homem, aquilo que falta à sua consciência para que ela se torne completa. Para Lacan, essa complementaridade é a ficção imaginária por excelência, o modo como a fantasia recobre a inexistência da relação sexual.</w:t>
      </w:r>
      <w:r w:rsidDel="00000000" w:rsidR="00000000" w:rsidRPr="00000000">
        <w:rPr>
          <w:rtl w:val="0"/>
        </w:rPr>
      </w:r>
    </w:p>
    <w:p w:rsidR="00000000" w:rsidDel="00000000" w:rsidP="00000000" w:rsidRDefault="00000000" w:rsidRPr="00000000" w14:paraId="000001C7">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9.5 A mesma lógica negativa, por outra porta</w:t>
      </w:r>
      <w:r w:rsidDel="00000000" w:rsidR="00000000" w:rsidRPr="00000000">
        <w:rPr>
          <w:rtl w:val="0"/>
        </w:rPr>
      </w:r>
    </w:p>
    <w:p w:rsidR="00000000" w:rsidDel="00000000" w:rsidP="00000000" w:rsidRDefault="00000000" w:rsidRPr="00000000" w14:paraId="000001C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Até aqui, a posição de Lacan parece oferecer exatamente o que faltava a Hegel, a Jung e a Giegerich: uma dialética sem síntese, uma negatividade sem teleologia, um feminino livre tanto do papel de momento a superar quanto do papel de complemento a integrar. Mas há uma reserva, e ela precisa ser formulada com cuidado. O feminino lacaniano escapa à totalidade, é verdade; mas escapa a ela sendo definido pela relação com a função fálica. A mulher é não-toda </w:t>
      </w:r>
      <w:r w:rsidDel="00000000" w:rsidR="00000000" w:rsidRPr="00000000">
        <w:rPr>
          <w:rFonts w:ascii="Times New Roman" w:cs="Times New Roman" w:eastAsia="Times New Roman" w:hAnsi="Times New Roman"/>
          <w:i w:val="1"/>
          <w:iCs w:val="1"/>
          <w:color w:val="000000"/>
          <w:sz w:val="24"/>
          <w:szCs w:val="24"/>
          <w:rtl w:val="0"/>
        </w:rPr>
        <w:t xml:space="preserve">na função fálica</w:t>
      </w:r>
      <w:r w:rsidDel="00000000" w:rsidR="00000000" w:rsidRPr="00000000">
        <w:rPr>
          <w:rFonts w:ascii="Times New Roman" w:cs="Times New Roman" w:eastAsia="Times New Roman" w:hAnsi="Times New Roman"/>
          <w:color w:val="000000"/>
          <w:sz w:val="24"/>
          <w:szCs w:val="24"/>
          <w:rtl w:val="0"/>
        </w:rPr>
        <w:t xml:space="preserve">; o gozo suplementar é Outro </w:t>
      </w:r>
      <w:r w:rsidDel="00000000" w:rsidR="00000000" w:rsidRPr="00000000">
        <w:rPr>
          <w:rFonts w:ascii="Times New Roman" w:cs="Times New Roman" w:eastAsia="Times New Roman" w:hAnsi="Times New Roman"/>
          <w:i w:val="1"/>
          <w:iCs w:val="1"/>
          <w:color w:val="000000"/>
          <w:sz w:val="24"/>
          <w:szCs w:val="24"/>
          <w:rtl w:val="0"/>
        </w:rPr>
        <w:t xml:space="preserve">em relação ao gozo fálico</w:t>
      </w:r>
      <w:r w:rsidDel="00000000" w:rsidR="00000000" w:rsidRPr="00000000">
        <w:rPr>
          <w:rFonts w:ascii="Times New Roman" w:cs="Times New Roman" w:eastAsia="Times New Roman" w:hAnsi="Times New Roman"/>
          <w:color w:val="000000"/>
          <w:sz w:val="24"/>
          <w:szCs w:val="24"/>
          <w:rtl w:val="0"/>
        </w:rPr>
        <w:t xml:space="preserve">. O ponto de referência continua sendo o mesmo, e o feminino se define pelo modo como não coincide inteiramente com ele.</w:t>
      </w:r>
      <w:r w:rsidDel="00000000" w:rsidR="00000000" w:rsidRPr="00000000">
        <w:rPr>
          <w:rtl w:val="0"/>
        </w:rPr>
      </w:r>
    </w:p>
    <w:p w:rsidR="00000000" w:rsidDel="00000000" w:rsidP="00000000" w:rsidRDefault="00000000" w:rsidRPr="00000000" w14:paraId="000001C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Foi essa a objeção formulada por Luce Irigaray. Psicanalista formada no interior do movimento lacaniano, Irigaray argumentou em </w:t>
      </w:r>
      <w:r w:rsidDel="00000000" w:rsidR="00000000" w:rsidRPr="00000000">
        <w:rPr>
          <w:rFonts w:ascii="Times New Roman" w:cs="Times New Roman" w:eastAsia="Times New Roman" w:hAnsi="Times New Roman"/>
          <w:i w:val="1"/>
          <w:iCs w:val="1"/>
          <w:color w:val="000000"/>
          <w:sz w:val="24"/>
          <w:szCs w:val="24"/>
          <w:rtl w:val="0"/>
        </w:rPr>
        <w:t xml:space="preserve">Speculum</w:t>
      </w:r>
      <w:r w:rsidDel="00000000" w:rsidR="00000000" w:rsidRPr="00000000">
        <w:rPr>
          <w:rFonts w:ascii="Times New Roman" w:cs="Times New Roman" w:eastAsia="Times New Roman" w:hAnsi="Times New Roman"/>
          <w:color w:val="000000"/>
          <w:sz w:val="24"/>
          <w:szCs w:val="24"/>
          <w:rtl w:val="0"/>
        </w:rPr>
        <w:t xml:space="preserve"> e, quanto a Lacan especificamente, em </w:t>
      </w:r>
      <w:r w:rsidDel="00000000" w:rsidR="00000000" w:rsidRPr="00000000">
        <w:rPr>
          <w:rFonts w:ascii="Times New Roman" w:cs="Times New Roman" w:eastAsia="Times New Roman" w:hAnsi="Times New Roman"/>
          <w:i w:val="1"/>
          <w:iCs w:val="1"/>
          <w:color w:val="000000"/>
          <w:sz w:val="24"/>
          <w:szCs w:val="24"/>
          <w:rtl w:val="0"/>
        </w:rPr>
        <w:t xml:space="preserve">Ce sexe qui n'en est pas un</w:t>
      </w:r>
      <w:r w:rsidDel="00000000" w:rsidR="00000000" w:rsidRPr="00000000">
        <w:rPr>
          <w:rFonts w:ascii="Times New Roman" w:cs="Times New Roman" w:eastAsia="Times New Roman" w:hAnsi="Times New Roman"/>
          <w:color w:val="000000"/>
          <w:sz w:val="24"/>
          <w:szCs w:val="24"/>
          <w:rtl w:val="0"/>
        </w:rPr>
        <w:t xml:space="preserve"> que a psicanálise pensa a diferença sexual a partir de um único termo, o masculino, em relação ao qual o feminino só pode aparecer como falta, como resto ou como exceção. O feminino é pensado como avesso de uma economia que permanece fálica, nunca em sua própria positividade</w:t>
      </w:r>
      <w:r w:rsidDel="00000000" w:rsidR="00000000" w:rsidRPr="00000000">
        <w:rPr>
          <w:vertAlign w:val="superscript"/>
        </w:rPr>
        <w:footnoteReference w:customMarkFollows="0" w:id="176"/>
      </w:r>
      <w:r w:rsidDel="00000000" w:rsidR="00000000" w:rsidRPr="00000000">
        <w:rPr>
          <w:rFonts w:ascii="Times New Roman" w:cs="Times New Roman" w:eastAsia="Times New Roman" w:hAnsi="Times New Roman"/>
          <w:color w:val="000000"/>
          <w:sz w:val="24"/>
          <w:szCs w:val="24"/>
          <w:rtl w:val="0"/>
        </w:rPr>
        <w:t xml:space="preserve">. A crítica pode ser discutida em seus detalhes, e os leitores de Lacan responderam a ela de diversas maneiras. Mas ela identifica com precisão o ponto em que a lógica lacaniana reencontra, por outra porta, o gesto de Hegel e de Giegerich.</w:t>
      </w:r>
      <w:r w:rsidDel="00000000" w:rsidR="00000000" w:rsidRPr="00000000">
        <w:rPr>
          <w:rtl w:val="0"/>
        </w:rPr>
      </w:r>
    </w:p>
    <w:p w:rsidR="00000000" w:rsidDel="00000000" w:rsidP="00000000" w:rsidRDefault="00000000" w:rsidRPr="00000000" w14:paraId="000001C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Em Hegel, o feminino era o momento negativo de um processo: aquilo que devia ser suprimido para que o espírito se elevasse à universalidade. Em Lacan, o feminino não é mais um momento, porque não há processo; mas continua sendo definido negativamente — como não-todo, como ausência de exceção, como aquilo que não se deixa inscrever. A negatividade mudou de estatuto: deixou de ser passagem e tornou-se estrutura. O que não mudou é que ela continua a ser o modo de acesso ao feminino. Nos dois casos, o feminino é pensado a partir daquilo que ele não é.</w:t>
      </w:r>
      <w:r w:rsidDel="00000000" w:rsidR="00000000" w:rsidRPr="00000000">
        <w:rPr>
          <w:rtl w:val="0"/>
        </w:rPr>
      </w:r>
    </w:p>
    <w:p w:rsidR="00000000" w:rsidDel="00000000" w:rsidP="00000000" w:rsidRDefault="00000000" w:rsidRPr="00000000" w14:paraId="000001CB">
      <w:pPr>
        <w:spacing w:line="360" w:lineRule="auto"/>
        <w:ind w:firstLine="720"/>
        <w:jc w:val="both"/>
        <w:rPr/>
      </w:pPr>
      <w:r>
        <w:rPr>
          <w:rFonts w:ascii="Times New Roman" w:cs="Times New Roman" w:eastAsia="Times New Roman" w:hAnsi="Times New Roman"/>
          <w:color w:val="000000"/>
          <w:sz w:val="24"/>
          <w:szCs w:val="24"/>
          <w:rtl w:val="0"/>
        </w:rPr>
        <w:t xml:space="preserve">O mesmo vale, curiosamente, para a psicologia complexa, embora em sentido invertido. Jung pensou o feminino positivamente, como plenitude arquetípica, como Grande Mãe, como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portadora de vida e de sentido. Mas essa positividade é a da imagem, e a imagem é definida pela função que cumpre na economia psíquica masculina: compensar a unilateralidade da consciência, completar a totalidade. Uma positividade funcional não é menos relacional do que uma negatividade estrutural. Jung dá ao feminino um conteúdo, Lacan lhe recusa uma essência; nenhum dos dois o pensa fora da relação com o polo em relação ao qual ele é definido.</w:t>
      </w:r>
      <w:r w:rsidDel="00000000" w:rsidR="00000000" w:rsidRPr="00000000">
        <w:rPr>
          <w:rtl w:val="0"/>
        </w:rPr>
      </w:r>
    </w:p>
    <w:p w:rsidR="00000000" w:rsidDel="00000000" w:rsidP="00000000" w:rsidRDefault="00000000" w:rsidRPr="00000000" w14:paraId="000001CC">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9.6 O que o excurso ensina</w:t>
      </w:r>
      <w:r w:rsidDel="00000000" w:rsidR="00000000" w:rsidRPr="00000000">
        <w:rPr>
          <w:rtl w:val="0"/>
        </w:rPr>
      </w:r>
    </w:p>
    <w:p w:rsidR="00000000" w:rsidDel="00000000" w:rsidP="00000000" w:rsidRDefault="00000000" w:rsidRPr="00000000" w14:paraId="000001C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pergunta que resta é, portanto, mais radical do que a de saber se a dialética deve ou não culminar numa síntese: é a de saber se a diferença pode ser pensada sem a negação. Hegel, Jung, Giegerich e Lacan divergem muito. Nenhum deles saiu desse terreno para divergir.</w:t>
      </w:r>
      <w:r w:rsidDel="00000000" w:rsidR="00000000" w:rsidRPr="00000000">
        <w:rPr>
          <w:rtl w:val="0"/>
        </w:rPr>
      </w:r>
    </w:p>
    <w:p w:rsidR="00000000" w:rsidDel="00000000" w:rsidP="00000000" w:rsidRDefault="00000000" w:rsidRPr="00000000" w14:paraId="000001CF">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1D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Irigaray, L. (1974). </w:t>
      </w:r>
      <w:r w:rsidDel="00000000" w:rsidR="00000000" w:rsidRPr="00000000">
        <w:rPr>
          <w:rFonts w:ascii="Times New Roman" w:cs="Times New Roman" w:eastAsia="Times New Roman" w:hAnsi="Times New Roman"/>
          <w:i w:val="1"/>
          <w:iCs w:val="1"/>
          <w:color w:val="000000"/>
          <w:sz w:val="24"/>
          <w:szCs w:val="24"/>
          <w:rtl w:val="0"/>
        </w:rPr>
        <w:t xml:space="preserve">Speculum de l'autre femme</w:t>
      </w:r>
      <w:r w:rsidDel="00000000" w:rsidR="00000000" w:rsidRPr="00000000">
        <w:rPr>
          <w:rFonts w:ascii="Times New Roman" w:cs="Times New Roman" w:eastAsia="Times New Roman" w:hAnsi="Times New Roman"/>
          <w:color w:val="000000"/>
          <w:sz w:val="24"/>
          <w:szCs w:val="24"/>
          <w:rtl w:val="0"/>
        </w:rPr>
        <w:t xml:space="preserve">. Minuit.</w:t>
      </w:r>
      <w:r w:rsidDel="00000000" w:rsidR="00000000" w:rsidRPr="00000000">
        <w:rPr>
          <w:rtl w:val="0"/>
        </w:rPr>
      </w:r>
    </w:p>
    <w:p w:rsidR="00000000" w:rsidDel="00000000" w:rsidP="00000000" w:rsidRDefault="00000000" w:rsidRPr="00000000" w14:paraId="000001D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Irigaray, L. (1977). </w:t>
      </w:r>
      <w:r w:rsidDel="00000000" w:rsidR="00000000" w:rsidRPr="00000000">
        <w:rPr>
          <w:rFonts w:ascii="Times New Roman" w:cs="Times New Roman" w:eastAsia="Times New Roman" w:hAnsi="Times New Roman"/>
          <w:i w:val="1"/>
          <w:iCs w:val="1"/>
          <w:color w:val="000000"/>
          <w:sz w:val="24"/>
          <w:szCs w:val="24"/>
          <w:rtl w:val="0"/>
        </w:rPr>
        <w:t xml:space="preserve">Ce sexe qui n'en est pas un</w:t>
      </w:r>
      <w:r w:rsidDel="00000000" w:rsidR="00000000" w:rsidRPr="00000000">
        <w:rPr>
          <w:rFonts w:ascii="Times New Roman" w:cs="Times New Roman" w:eastAsia="Times New Roman" w:hAnsi="Times New Roman"/>
          <w:color w:val="000000"/>
          <w:sz w:val="24"/>
          <w:szCs w:val="24"/>
          <w:rtl w:val="0"/>
        </w:rPr>
        <w:t xml:space="preserve">. Minuit.</w:t>
      </w:r>
      <w:r w:rsidDel="00000000" w:rsidR="00000000" w:rsidRPr="00000000">
        <w:rPr>
          <w:rtl w:val="0"/>
        </w:rPr>
      </w:r>
    </w:p>
    <w:p w:rsidR="00000000" w:rsidDel="00000000" w:rsidP="00000000" w:rsidRDefault="00000000" w:rsidRPr="00000000" w14:paraId="000001D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Johnston, A. (2026). Jacques Lacan. In E. N. Zalta &amp; U. Nodelman (Eds.), </w:t>
      </w:r>
      <w:r w:rsidDel="00000000" w:rsidR="00000000" w:rsidRPr="00000000">
        <w:rPr>
          <w:rFonts w:ascii="Times New Roman" w:cs="Times New Roman" w:eastAsia="Times New Roman" w:hAnsi="Times New Roman"/>
          <w:i w:val="1"/>
          <w:iCs w:val="1"/>
          <w:color w:val="000000"/>
          <w:sz w:val="24"/>
          <w:szCs w:val="24"/>
          <w:rtl w:val="0"/>
        </w:rPr>
        <w:t xml:space="preserve">The Stanford Encyclopedia of Philosophy</w:t>
      </w:r>
      <w:r w:rsidDel="00000000" w:rsidR="00000000" w:rsidRPr="00000000">
        <w:rPr>
          <w:rFonts w:ascii="Times New Roman" w:cs="Times New Roman" w:eastAsia="Times New Roman" w:hAnsi="Times New Roman"/>
          <w:color w:val="000000"/>
          <w:sz w:val="24"/>
          <w:szCs w:val="24"/>
          <w:rtl w:val="0"/>
        </w:rPr>
        <w:t xml:space="preserve"> (Edição de Primavera de 2026). (Publicado originalmente em 2 de abril de 2013; revisão substantiva em 16 de janeiro de 2026). https://plato.stanford.edu/entries/lacan/</w:t>
      </w:r>
      <w:r w:rsidDel="00000000" w:rsidR="00000000" w:rsidRPr="00000000">
        <w:rPr>
          <w:rtl w:val="0"/>
        </w:rPr>
      </w:r>
    </w:p>
    <w:p w:rsidR="00000000" w:rsidDel="00000000" w:rsidP="00000000" w:rsidRDefault="00000000" w:rsidRPr="00000000" w14:paraId="000001D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(2013b). </w:t>
      </w:r>
      <w:r w:rsidDel="00000000" w:rsidR="00000000" w:rsidRPr="00000000">
        <w:rPr>
          <w:rFonts w:ascii="Times New Roman" w:cs="Times New Roman" w:eastAsia="Times New Roman" w:hAnsi="Times New Roman"/>
          <w:i w:val="1"/>
          <w:iCs w:val="1"/>
          <w:color w:val="000000"/>
          <w:sz w:val="24"/>
          <w:szCs w:val="24"/>
          <w:rtl w:val="0"/>
        </w:rPr>
        <w:t xml:space="preserve">Ab-reação, análise dos sonhos e transferência</w:t>
      </w:r>
      <w:r w:rsidDel="00000000" w:rsidR="00000000" w:rsidRPr="00000000">
        <w:rPr>
          <w:rFonts w:ascii="Times New Roman" w:cs="Times New Roman" w:eastAsia="Times New Roman" w:hAnsi="Times New Roman"/>
          <w:color w:val="000000"/>
          <w:sz w:val="24"/>
          <w:szCs w:val="24"/>
          <w:rtl w:val="0"/>
        </w:rPr>
        <w:t xml:space="preserve"> (Obras completas, Vol. XVI/2). Vozes. (Trabalho original publicado em 1946)</w:t>
      </w:r>
      <w:r w:rsidDel="00000000" w:rsidR="00000000" w:rsidRPr="00000000">
        <w:rPr>
          <w:rtl w:val="0"/>
        </w:rPr>
      </w:r>
    </w:p>
    <w:p w:rsidR="00000000" w:rsidDel="00000000" w:rsidP="00000000" w:rsidRDefault="00000000" w:rsidRPr="00000000" w14:paraId="000001D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(2015b). </w:t>
      </w:r>
      <w:r w:rsidDel="00000000" w:rsidR="00000000" w:rsidRPr="00000000">
        <w:rPr>
          <w:rFonts w:ascii="Times New Roman" w:cs="Times New Roman" w:eastAsia="Times New Roman" w:hAnsi="Times New Roman"/>
          <w:i w:val="1"/>
          <w:iCs w:val="1"/>
          <w:color w:val="000000"/>
          <w:sz w:val="24"/>
          <w:szCs w:val="24"/>
          <w:rtl w:val="0"/>
        </w:rPr>
        <w:t xml:space="preserve">Aion: estudos sobre o simbolismo do si-mesmo</w:t>
      </w:r>
      <w:r w:rsidDel="00000000" w:rsidR="00000000" w:rsidRPr="00000000">
        <w:rPr>
          <w:rFonts w:ascii="Times New Roman" w:cs="Times New Roman" w:eastAsia="Times New Roman" w:hAnsi="Times New Roman"/>
          <w:color w:val="000000"/>
          <w:sz w:val="24"/>
          <w:szCs w:val="24"/>
          <w:rtl w:val="0"/>
        </w:rPr>
        <w:t xml:space="preserve"> (Obras completas, Vol. IX/2). Vozes. (Trabalho original publicado em 1951)</w:t>
      </w:r>
      <w:r w:rsidDel="00000000" w:rsidR="00000000" w:rsidRPr="00000000">
        <w:rPr>
          <w:rtl w:val="0"/>
        </w:rPr>
      </w:r>
    </w:p>
    <w:p w:rsidR="00000000" w:rsidDel="00000000" w:rsidP="00000000" w:rsidRDefault="00000000" w:rsidRPr="00000000" w14:paraId="000001D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Kojève, A. (1980). </w:t>
      </w:r>
      <w:r w:rsidDel="00000000" w:rsidR="00000000" w:rsidRPr="00000000">
        <w:rPr>
          <w:rFonts w:ascii="Times New Roman" w:cs="Times New Roman" w:eastAsia="Times New Roman" w:hAnsi="Times New Roman"/>
          <w:i w:val="1"/>
          <w:iCs w:val="1"/>
          <w:color w:val="000000"/>
          <w:sz w:val="24"/>
          <w:szCs w:val="24"/>
          <w:rtl w:val="0"/>
        </w:rPr>
        <w:t xml:space="preserve">Introduction to the reading of Hegel: Lectures on the Phenomenology of Spirit</w:t>
      </w:r>
      <w:r w:rsidDel="00000000" w:rsidR="00000000" w:rsidRPr="00000000">
        <w:rPr>
          <w:rFonts w:ascii="Times New Roman" w:cs="Times New Roman" w:eastAsia="Times New Roman" w:hAnsi="Times New Roman"/>
          <w:color w:val="000000"/>
          <w:sz w:val="24"/>
          <w:szCs w:val="24"/>
          <w:rtl w:val="0"/>
        </w:rPr>
        <w:t xml:space="preserve"> (J. H. Nichols Jr., Trad.; A. Bloom, Ed.). Cornell University Press. (Trabalho original publicado em 1947 como </w:t>
      </w:r>
      <w:r w:rsidDel="00000000" w:rsidR="00000000" w:rsidRPr="00000000">
        <w:rPr>
          <w:rFonts w:ascii="Times New Roman" w:cs="Times New Roman" w:eastAsia="Times New Roman" w:hAnsi="Times New Roman"/>
          <w:i w:val="1"/>
          <w:iCs w:val="1"/>
          <w:color w:val="000000"/>
          <w:sz w:val="24"/>
          <w:szCs w:val="24"/>
          <w:rtl w:val="0"/>
        </w:rPr>
        <w:t xml:space="preserve">Introduction à la lecture de Hegel</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D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(1985). </w:t>
      </w:r>
      <w:r w:rsidDel="00000000" w:rsidR="00000000" w:rsidRPr="00000000">
        <w:rPr>
          <w:rFonts w:ascii="Times New Roman" w:cs="Times New Roman" w:eastAsia="Times New Roman" w:hAnsi="Times New Roman"/>
          <w:i w:val="1"/>
          <w:iCs w:val="1"/>
          <w:color w:val="000000"/>
          <w:sz w:val="24"/>
          <w:szCs w:val="24"/>
          <w:rtl w:val="0"/>
        </w:rPr>
        <w:t xml:space="preserve">O seminário, livro 20: Mais, ainda</w:t>
      </w:r>
      <w:r w:rsidDel="00000000" w:rsidR="00000000" w:rsidRPr="00000000">
        <w:rPr>
          <w:rFonts w:ascii="Times New Roman" w:cs="Times New Roman" w:eastAsia="Times New Roman" w:hAnsi="Times New Roman"/>
          <w:color w:val="000000"/>
          <w:sz w:val="24"/>
          <w:szCs w:val="24"/>
          <w:rtl w:val="0"/>
        </w:rPr>
        <w:t xml:space="preserve"> (M. D. Magno, Trad.). Jorge Zahar. (Trabalho original publicado em 1975)</w:t>
      </w:r>
      <w:r w:rsidDel="00000000" w:rsidR="00000000" w:rsidRPr="00000000">
        <w:rPr>
          <w:rtl w:val="0"/>
        </w:rPr>
      </w:r>
    </w:p>
    <w:p w:rsidR="00000000" w:rsidDel="00000000" w:rsidP="00000000" w:rsidRDefault="00000000" w:rsidRPr="00000000" w14:paraId="000001D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(1998a). </w:t>
      </w:r>
      <w:r w:rsidDel="00000000" w:rsidR="00000000" w:rsidRPr="00000000">
        <w:rPr>
          <w:rFonts w:ascii="Times New Roman" w:cs="Times New Roman" w:eastAsia="Times New Roman" w:hAnsi="Times New Roman"/>
          <w:i w:val="1"/>
          <w:iCs w:val="1"/>
          <w:color w:val="000000"/>
          <w:sz w:val="24"/>
          <w:szCs w:val="24"/>
          <w:rtl w:val="0"/>
        </w:rPr>
        <w:t xml:space="preserve">Escritos</w:t>
      </w:r>
      <w:r w:rsidDel="00000000" w:rsidR="00000000" w:rsidRPr="00000000">
        <w:rPr>
          <w:rFonts w:ascii="Times New Roman" w:cs="Times New Roman" w:eastAsia="Times New Roman" w:hAnsi="Times New Roman"/>
          <w:color w:val="000000"/>
          <w:sz w:val="24"/>
          <w:szCs w:val="24"/>
          <w:rtl w:val="0"/>
        </w:rPr>
        <w:t xml:space="preserve"> (V. Ribeiro, Trad.). Jorge Zahar. (Trabalho original publicado em 1966)</w:t>
      </w:r>
      <w:r w:rsidDel="00000000" w:rsidR="00000000" w:rsidRPr="00000000">
        <w:rPr>
          <w:rtl w:val="0"/>
        </w:rPr>
      </w:r>
    </w:p>
    <w:p w:rsidR="00000000" w:rsidDel="00000000" w:rsidP="00000000" w:rsidRDefault="00000000" w:rsidRPr="00000000" w14:paraId="000001D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(1998b). </w:t>
      </w:r>
      <w:r w:rsidDel="00000000" w:rsidR="00000000" w:rsidRPr="00000000">
        <w:rPr>
          <w:rFonts w:ascii="Times New Roman" w:cs="Times New Roman" w:eastAsia="Times New Roman" w:hAnsi="Times New Roman"/>
          <w:i w:val="1"/>
          <w:iCs w:val="1"/>
          <w:color w:val="000000"/>
          <w:sz w:val="24"/>
          <w:szCs w:val="24"/>
          <w:rtl w:val="0"/>
        </w:rPr>
        <w:t xml:space="preserve">O seminário, livro 11: Os quatro conceitos fundamentais da psicanálise</w:t>
      </w:r>
      <w:r w:rsidDel="00000000" w:rsidR="00000000" w:rsidRPr="00000000">
        <w:rPr>
          <w:rFonts w:ascii="Times New Roman" w:cs="Times New Roman" w:eastAsia="Times New Roman" w:hAnsi="Times New Roman"/>
          <w:color w:val="000000"/>
          <w:sz w:val="24"/>
          <w:szCs w:val="24"/>
          <w:rtl w:val="0"/>
        </w:rPr>
        <w:t xml:space="preserve"> (M. D. Magno, Trad.). Jorge Zahar. (Trabalho original publicado em 1973)</w:t>
      </w:r>
      <w:r w:rsidDel="00000000" w:rsidR="00000000" w:rsidRPr="00000000">
        <w:rPr>
          <w:rtl w:val="0"/>
        </w:rPr>
      </w:r>
    </w:p>
    <w:p w:rsidR="00000000" w:rsidDel="00000000" w:rsidP="00000000" w:rsidRDefault="00000000" w:rsidRPr="00000000" w14:paraId="000001D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(2003). </w:t>
      </w:r>
      <w:r w:rsidDel="00000000" w:rsidR="00000000" w:rsidRPr="00000000">
        <w:rPr>
          <w:rFonts w:ascii="Times New Roman" w:cs="Times New Roman" w:eastAsia="Times New Roman" w:hAnsi="Times New Roman"/>
          <w:i w:val="1"/>
          <w:iCs w:val="1"/>
          <w:color w:val="000000"/>
          <w:sz w:val="24"/>
          <w:szCs w:val="24"/>
          <w:rtl w:val="0"/>
        </w:rPr>
        <w:t xml:space="preserve">Outros escritos</w:t>
      </w:r>
      <w:r w:rsidDel="00000000" w:rsidR="00000000" w:rsidRPr="00000000">
        <w:rPr>
          <w:rFonts w:ascii="Times New Roman" w:cs="Times New Roman" w:eastAsia="Times New Roman" w:hAnsi="Times New Roman"/>
          <w:color w:val="000000"/>
          <w:sz w:val="24"/>
          <w:szCs w:val="24"/>
          <w:rtl w:val="0"/>
        </w:rPr>
        <w:t xml:space="preserve"> (V. Ribeiro, Trad.). Jorge Zahar. (Trabalho original publicado em 2001)</w:t>
      </w:r>
      <w:r w:rsidDel="00000000" w:rsidR="00000000" w:rsidRPr="00000000">
        <w:rPr>
          <w:rtl w:val="0"/>
        </w:rPr>
      </w:r>
    </w:p>
    <w:p w:rsidR="00000000" w:rsidDel="00000000" w:rsidP="00000000" w:rsidRDefault="00000000" w:rsidRPr="00000000" w14:paraId="000001D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Žižek, S. (2005). Lacan: At what point is he Hegelian? In R. Butler &amp; S. Stephens (Eds.), </w:t>
      </w:r>
      <w:r w:rsidDel="00000000" w:rsidR="00000000" w:rsidRPr="00000000">
        <w:rPr>
          <w:rFonts w:ascii="Times New Roman" w:cs="Times New Roman" w:eastAsia="Times New Roman" w:hAnsi="Times New Roman"/>
          <w:i w:val="1"/>
          <w:iCs w:val="1"/>
          <w:color w:val="000000"/>
          <w:sz w:val="24"/>
          <w:szCs w:val="24"/>
          <w:rtl w:val="0"/>
        </w:rPr>
        <w:t xml:space="preserve">Interrogating the real</w:t>
      </w:r>
      <w:r w:rsidDel="00000000" w:rsidR="00000000" w:rsidRPr="00000000">
        <w:rPr>
          <w:rFonts w:ascii="Times New Roman" w:cs="Times New Roman" w:eastAsia="Times New Roman" w:hAnsi="Times New Roman"/>
          <w:color w:val="000000"/>
          <w:sz w:val="24"/>
          <w:szCs w:val="24"/>
          <w:rtl w:val="0"/>
        </w:rPr>
        <w:t xml:space="preserve">. Continuum. (Publicado originalmente em francês em 1988)</w:t>
      </w:r>
      <w:r w:rsidDel="00000000" w:rsidR="00000000" w:rsidRPr="00000000">
        <w:rPr>
          <w:rtl w:val="0"/>
        </w:rPr>
      </w:r>
    </w:p>
    <w:p w:rsidR="00000000" w:rsidDel="00000000" w:rsidP="00000000" w:rsidRDefault="00000000" w:rsidRPr="00000000" w14:paraId="000001DB">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10. Deleuze I</w:t>
      </w:r>
      <w:r w:rsidDel="00000000" w:rsidR="00000000" w:rsidRPr="00000000">
        <w:rPr>
          <w:rtl w:val="0"/>
        </w:rPr>
      </w:r>
    </w:p>
    <w:p w:rsidR="00000000" w:rsidDel="00000000" w:rsidP="00000000" w:rsidRDefault="00000000" w:rsidRPr="00000000" w14:paraId="000001DC">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A diferença como positividade anterior à negação</w:t>
      </w:r>
      <w:r w:rsidDel="00000000" w:rsidR="00000000" w:rsidRPr="00000000">
        <w:rPr>
          <w:rtl w:val="0"/>
        </w:rPr>
      </w:r>
    </w:p>
    <w:p w:rsidR="00000000" w:rsidDel="00000000" w:rsidP="00000000" w:rsidRDefault="00000000" w:rsidRPr="00000000" w14:paraId="000001D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As divergências entre Hegel, Jung, Giegerich e Lacan foram consideráveis: a negatividade podia ser passagem ou falta, o terceiro podia ser conceito ou símbolo, o processo podia ter ou não uma meta. Mas havia um pressuposto comum que nenhum deles pôs em questão: a diferença era pensada a partir da negação. Gilles Deleuze é o pensador que fez desse pressuposto o alvo explícito de sua filosofia.</w:t>
      </w:r>
      <w:r w:rsidDel="00000000" w:rsidR="00000000" w:rsidRPr="00000000">
        <w:rPr>
          <w:rtl w:val="0"/>
        </w:rPr>
      </w:r>
    </w:p>
    <w:p w:rsidR="00000000" w:rsidDel="00000000" w:rsidP="00000000" w:rsidRDefault="00000000" w:rsidRPr="00000000" w14:paraId="000001DF">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10.1 Um anti-hegeliano de ofício</w:t>
      </w:r>
      <w:r w:rsidDel="00000000" w:rsidR="00000000" w:rsidRPr="00000000">
        <w:rPr>
          <w:rtl w:val="0"/>
        </w:rPr>
      </w:r>
    </w:p>
    <w:p w:rsidR="00000000" w:rsidDel="00000000" w:rsidP="00000000" w:rsidRDefault="00000000" w:rsidRPr="00000000" w14:paraId="000001E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filosofia francesa dos anos 1960 foi, em larga medida, uma reação à hegemonia de Hegel, cuja leitura por Kojève e por Jean Hyppolite havia dominado as décadas anteriores. Deleuze ocupa nessa reação um lugar singular: o seu anti-hegelianismo não é uma posição entre outras — é o princípio organizador de todo o seu trabalho. Já em </w:t>
      </w:r>
      <w:r w:rsidDel="00000000" w:rsidR="00000000" w:rsidRPr="00000000">
        <w:rPr>
          <w:rFonts w:ascii="Times New Roman" w:cs="Times New Roman" w:eastAsia="Times New Roman" w:hAnsi="Times New Roman"/>
          <w:i w:val="1"/>
          <w:iCs w:val="1"/>
          <w:color w:val="000000"/>
          <w:sz w:val="24"/>
          <w:szCs w:val="24"/>
          <w:rtl w:val="0"/>
        </w:rPr>
        <w:t xml:space="preserve">Nietzsche e a filosofia</w:t>
      </w:r>
      <w:r w:rsidDel="00000000" w:rsidR="00000000" w:rsidRPr="00000000">
        <w:rPr>
          <w:rFonts w:ascii="Times New Roman" w:cs="Times New Roman" w:eastAsia="Times New Roman" w:hAnsi="Times New Roman"/>
          <w:color w:val="000000"/>
          <w:sz w:val="24"/>
          <w:szCs w:val="24"/>
          <w:rtl w:val="0"/>
        </w:rPr>
        <w:t xml:space="preserve">, de 1962, ele apresentava Nietzsche como o pensador que teria fornecido a alternativa completa à dialética: onde Hegel via o motor do pensamento na negação da negação, Nietzsche o via na afirmação da afirmação; onde a dialética fazia do trabalho do negativo a via de acesso à verdade, Nietzsche denunciava nele a perspectiva do escravo, que só consegue afirmar-se negando o que o domina</w:t>
      </w:r>
      <w:r w:rsidDel="00000000" w:rsidR="00000000" w:rsidRPr="00000000">
        <w:rPr>
          <w:vertAlign w:val="superscript"/>
        </w:rPr>
        <w:footnoteReference w:customMarkFollows="0" w:id="177"/>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E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leitura é deliberadamente polêmica, e seria fácil mostrar que ela simplifica Hegel. Mas a questão, para o propósito deste livro, não é a sua fidelidade histórica, e sim a hipótese filosófica que ela formula. Para Deleuze, a primazia da negação não é um traço acidental do sistema hegeliano, que poderia ser corrigido por uma leitura mais generosa; é a expressão de uma imagem do pensamento que subordina a diferença à identidade. Quando se diz que algo é determinado pelo que não é, a identidade já foi pressuposta como o ponto de partida em relação ao qual a diferença é medida. A diferença torna-se, assim, uma relação entre idênticos — e deixa de ser pensada em si mesma.</w:t>
      </w:r>
      <w:r w:rsidDel="00000000" w:rsidR="00000000" w:rsidRPr="00000000">
        <w:rPr>
          <w:rtl w:val="0"/>
        </w:rPr>
      </w:r>
    </w:p>
    <w:p w:rsidR="00000000" w:rsidDel="00000000" w:rsidP="00000000" w:rsidRDefault="00000000" w:rsidRPr="00000000" w14:paraId="000001E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projeto de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é inverter essa relação. O livro se abre com a constatação de que o pensamento moderno nasceu da falência da representação e da perda das identidades, e propõe pensar a diferença em si mesma, independentemente das formas da representação que a reconduzem ao Mesmo</w:t>
      </w:r>
      <w:r w:rsidDel="00000000" w:rsidR="00000000" w:rsidRPr="00000000">
        <w:rPr>
          <w:vertAlign w:val="superscript"/>
        </w:rPr>
        <w:footnoteReference w:customMarkFollows="0" w:id="178"/>
      </w:r>
      <w:r w:rsidDel="00000000" w:rsidR="00000000" w:rsidRPr="00000000">
        <w:rPr>
          <w:rFonts w:ascii="Times New Roman" w:cs="Times New Roman" w:eastAsia="Times New Roman" w:hAnsi="Times New Roman"/>
          <w:color w:val="000000"/>
          <w:sz w:val="24"/>
          <w:szCs w:val="24"/>
          <w:rtl w:val="0"/>
        </w:rPr>
        <w:t xml:space="preserve">. Trata-se de uma inversão ontológica: a diferença vem primeiro, e é a identidade que dela deriva; as identidades são efeitos, estabilizações provisórias de um jogo de diferenças que as precede e as excede. A relação entre as duas deixa de ser a de um ser e de sua negação para tornar-se a de um processo e de seus produtos.</w:t>
      </w:r>
      <w:r w:rsidDel="00000000" w:rsidR="00000000" w:rsidRPr="00000000">
        <w:rPr>
          <w:rtl w:val="0"/>
        </w:rPr>
      </w:r>
    </w:p>
    <w:p w:rsidR="00000000" w:rsidDel="00000000" w:rsidP="00000000" w:rsidRDefault="00000000" w:rsidRPr="00000000" w14:paraId="000001E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inversão atinge também a psicologia, e por uma via direta. Giegerich acusa a psicologia arquetípica de pensar em termos de essência e manifestação; a sua resposta é substituir a essência pelo movimento lógico do conceito. Deleuze propõe uma resposta de outra ordem. O problema não estaria em que a psicologia tenha posto uma essência por trás das imagens, mas em que tenha pensado as imagens como variações de um idêntico — o arquétipo como forma invariável, as imagens arquetípicas como suas manifestações diferentes. Substituir essa forma pelo Conceito hegeliano não altera o esquema, porque o Conceito também é uma identidade que se diferencia e retorna a si. O que seria preciso é pensar as imagens como diferenças que não remetem a nenhuma identidade prévia.</w:t>
      </w:r>
      <w:r w:rsidDel="00000000" w:rsidR="00000000" w:rsidRPr="00000000">
        <w:rPr>
          <w:rtl w:val="0"/>
        </w:rPr>
      </w:r>
    </w:p>
    <w:p w:rsidR="00000000" w:rsidDel="00000000" w:rsidP="00000000" w:rsidRDefault="00000000" w:rsidRPr="00000000" w14:paraId="000001E4">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10.2 As quatro raízes da representação</w:t>
      </w:r>
      <w:r w:rsidDel="00000000" w:rsidR="00000000" w:rsidRPr="00000000">
        <w:rPr>
          <w:rtl w:val="0"/>
        </w:rPr>
      </w:r>
    </w:p>
    <w:p w:rsidR="00000000" w:rsidDel="00000000" w:rsidP="00000000" w:rsidRDefault="00000000" w:rsidRPr="00000000" w14:paraId="000001E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Para mostrar como a diferença foi subordinada, Deleuze identifica no pensamento ocidental quatro operações que a reconduzem ao Mesmo, e as chama, em conjunto, de representação. A primeira é a identidade no conceito: a diferença só é pensável como diferença entre coisas que caem sob um conceito comum, e é o conceito que garante a unidade do que difere. A segunda é a oposição entre os predicados: a diferença máxima dentro de um gênero é concebida como contrariedade, como a oposição entre o quente e o frio, o par e o ímpar. A terceira é a analogia no juízo: entre os gêneros supremos, que não têm conceito comum, a unidade é assegurada por uma relação analógica. A quarta é a semelhança na percepção: as coisas singulares são reunidas pela semelhança que apresentam umas com as outras</w:t>
      </w:r>
      <w:r w:rsidDel="00000000" w:rsidR="00000000" w:rsidRPr="00000000">
        <w:rPr>
          <w:vertAlign w:val="superscript"/>
        </w:rPr>
        <w:footnoteReference w:customMarkFollows="0" w:id="179"/>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E6">
      <w:pPr>
        <w:spacing w:line="360" w:lineRule="auto"/>
        <w:ind w:firstLine="720"/>
        <w:jc w:val="both"/>
        <w:rPr/>
      </w:pPr>
      <w:r>
        <w:rPr>
          <w:rFonts w:ascii="Times New Roman" w:cs="Times New Roman" w:eastAsia="Times New Roman" w:hAnsi="Times New Roman"/>
          <w:color w:val="000000"/>
          <w:sz w:val="24"/>
          <w:szCs w:val="24"/>
          <w:rtl w:val="0"/>
        </w:rPr>
        <w:t xml:space="preserve">Em cada uma dessas operações, a diferença só é admitida sob a condição de ser mediada por um termo que a ultrapassa. Ela é sempre diferença de alguma coisa em relação a outra, dentro de um quadro que as torna comparáveis. O que se perde é a diferença livre, selvagem, anterior a toda comparação — aquilo que Deleuze chama de </w:t>
      </w:r>
      <w:r>
        <w:rPr>
          <w:rFonts w:ascii="Times New Roman" w:cs="Times New Roman" w:eastAsia="Times New Roman" w:hAnsi="Times New Roman"/>
          <w:color w:val="000000"/>
          <w:sz w:val="24"/>
          <w:szCs w:val="24"/>
          <w:rtl w:val="0"/>
          <w:i w:val="1"/>
          <w:iCs w:val="1"/>
        </w:rPr>
        <w:t xml:space="preserve">diferença em si mesma</w:t>
      </w:r>
      <w:r>
        <w:rPr>
          <w:rFonts w:ascii="Times New Roman" w:cs="Times New Roman" w:eastAsia="Times New Roman" w:hAnsi="Times New Roman"/>
          <w:color w:val="000000"/>
          <w:sz w:val="24"/>
          <w:szCs w:val="24"/>
          <w:rtl w:val="0"/>
        </w:rPr>
        <w:t xml:space="preserve">. E a segunda das quatro raízes interessa diretamente à psicologia complexa, porque é nela que a oposição aparece como a forma privilegiada da diferença. Pensar a diferença como oposição é tomar a distância máxima entre dois termos como a verdade de toda diferença: o que difere, no limite, se opõe.</w:t>
      </w:r>
      <w:r w:rsidDel="00000000" w:rsidR="00000000" w:rsidRPr="00000000">
        <w:rPr>
          <w:rtl w:val="0"/>
        </w:rPr>
      </w:r>
    </w:p>
    <w:p w:rsidR="00000000" w:rsidDel="00000000" w:rsidP="00000000" w:rsidRDefault="00000000" w:rsidRPr="00000000" w14:paraId="000001E7">
      <w:pPr>
        <w:spacing w:line="360" w:lineRule="auto"/>
        <w:ind w:firstLine="720"/>
        <w:jc w:val="both"/>
        <w:rPr/>
      </w:pPr>
      <w:r>
        <w:rPr>
          <w:rFonts w:ascii="Times New Roman" w:cs="Times New Roman" w:eastAsia="Times New Roman" w:hAnsi="Times New Roman"/>
          <w:color w:val="000000"/>
          <w:sz w:val="24"/>
          <w:szCs w:val="24"/>
          <w:rtl w:val="0"/>
        </w:rPr>
        <w:t xml:space="preserve">A psicologia complexa é, sob esse aspecto, uma psicologia da representação por excelência. O vocabulário com que Jung descreve a psique é quase inteiramente organizado em pares de opostos: consciente e inconsciente, extroversão e introversão, pensamento e sentimento, sensação e intuição, eu e sombra,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e </w:t>
      </w:r>
      <w:r>
        <w:rPr>
          <w:rFonts w:ascii="Times New Roman" w:cs="Times New Roman" w:eastAsia="Times New Roman" w:hAnsi="Times New Roman"/>
          <w:color w:val="000000"/>
          <w:sz w:val="24"/>
          <w:szCs w:val="24"/>
          <w:rtl w:val="0"/>
          <w:i w:val="1"/>
          <w:iCs w:val="1"/>
        </w:rPr>
        <w:t xml:space="preserve">animus</w:t>
      </w:r>
      <w:r>
        <w:rPr>
          <w:rFonts w:ascii="Times New Roman" w:cs="Times New Roman" w:eastAsia="Times New Roman" w:hAnsi="Times New Roman"/>
          <w:color w:val="000000"/>
          <w:sz w:val="24"/>
          <w:szCs w:val="24"/>
          <w:rtl w:val="0"/>
        </w:rPr>
        <w:t xml:space="preserve">, espírito e instinto. A própria energia psíquica é concebida como o produto da tensão entre opostos. E o processo de individuação consiste, em grande parte, em reconhecer os opostos, suportar a sua tensão e aguardar a emergência de um terceiro que os una. Se Deleuze estiver certo, essa organização reconduz a diferença a um esquema que a torna administrável — e, com isso, a neutraliza — em vez de simplesmente descrever um dado da experiência.</w:t>
      </w:r>
      <w:r w:rsidDel="00000000" w:rsidR="00000000" w:rsidRPr="00000000">
        <w:rPr>
          <w:rtl w:val="0"/>
        </w:rPr>
      </w:r>
    </w:p>
    <w:p w:rsidR="00000000" w:rsidDel="00000000" w:rsidP="00000000" w:rsidRDefault="00000000" w:rsidRPr="00000000" w14:paraId="000001E8">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O resultado do teste</w:t>
      </w:r>
      <w:r w:rsidDel="00000000" w:rsidR="00000000" w:rsidRPr="00000000">
        <w:rPr>
          <w:rtl w:val="0"/>
        </w:rPr>
      </w:r>
    </w:p>
    <w:p w:rsidR="00000000" w:rsidDel="00000000" w:rsidP="00000000" w:rsidRDefault="00000000" w:rsidRPr="00000000" w14:paraId="000001E9">
      <w:pPr>
        <w:spacing w:after="80" w:line="320" w:lineRule="auto"/>
        <w:ind w:left="432" w:right="432" w:firstLine="288"/>
        <w:jc w:val="both"/>
        <w:rPr/>
      </w:pPr>
      <w:r w:rsidDel="00000000" w:rsidR="00000000" w:rsidRPr="00000000">
        <w:rPr>
          <w:rFonts w:ascii="Times New Roman" w:cs="Times New Roman" w:eastAsia="Times New Roman" w:hAnsi="Times New Roman"/>
          <w:color w:val="000000"/>
          <w:sz w:val="24"/>
          <w:szCs w:val="24"/>
          <w:rtl w:val="0"/>
        </w:rPr>
        <w:t xml:space="preserve">A folha fica três semanas na mesinha ao lado do divã, dobrada em quatro, antes que alguém volte a falar dela. É o resultado de um teste de tipo que a empresa aplicou a todos os gerentes: quatro letras em negrito, um gráfico de barras, dois parágrafos sobre "pontos fortes" e "pontos de atenção". O paciente a trouxe numa segunda-feira, disse "olha o que eu sou" num tom neutro e passou a sessão falando do filho mais velho, que não quer prestar vestibular.</w:t>
      </w:r>
      <w:r w:rsidDel="00000000" w:rsidR="00000000" w:rsidRPr="00000000">
        <w:rPr>
          <w:rtl w:val="0"/>
        </w:rPr>
      </w:r>
    </w:p>
    <w:p w:rsidR="00000000" w:rsidDel="00000000" w:rsidP="00000000" w:rsidRDefault="00000000" w:rsidRPr="00000000" w14:paraId="000001EA">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analista tentava situá-lo havia mais de um ano. Nas primeiras entrevistas anotara que a energia parecia se recolher diante de grupos e se expandir nas conversas a dois; meses depois, riscou a anotação. Procurou a função inferior nos momentos em que o paciente se desorganizava, e os momentos não se pareciam entre si: uma vez era uma planilha, outra um enterro, outra a mãe ao telefone. Cada hipótese durava algumas semanas. Levou o caso à supervisão como "um intuitivo que se defende pela sensação" e, na supervisão seguinte, como o contrário.</w:t>
      </w:r>
      <w:r w:rsidDel="00000000" w:rsidR="00000000" w:rsidRPr="00000000">
        <w:rPr>
          <w:rtl w:val="0"/>
        </w:rPr>
      </w:r>
    </w:p>
    <w:p w:rsidR="00000000" w:rsidDel="00000000" w:rsidP="00000000" w:rsidRDefault="00000000" w:rsidRPr="00000000" w14:paraId="000001EB">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relatório da empresa não coincidia com nenhuma das hipóteses dele, e isso o incomodou mais do que devia. Durante alguns dias ele se pegou conferindo: esta letra acerta, aquela barra exagera. Depois vieram as consequências práticas. Com base no perfil, o paciente foi transferido para uma equipe de planejamento, "mais adequada", e passou a chegar às sessões calado. Deitava, dava boa-tarde e ficava. Houve sessões de cinquenta minutos com menos de dez frases. Ele pagava no dia certo, não faltava, não se atrasava. Nesses silêncios o analista ouvia o ar-condicionado, o elevador do prédio, a respiração do paciente mudando de ritmo perto do fim.</w:t>
      </w:r>
      <w:r w:rsidDel="00000000" w:rsidR="00000000" w:rsidRPr="00000000">
        <w:rPr>
          <w:rtl w:val="0"/>
        </w:rPr>
      </w:r>
    </w:p>
    <w:p w:rsidR="00000000" w:rsidDel="00000000" w:rsidP="00000000" w:rsidRDefault="00000000" w:rsidRPr="00000000" w14:paraId="000001EC">
      <w:pPr>
        <w:spacing w:after="300" w:line="320" w:lineRule="auto"/>
        <w:ind w:left="432" w:right="432" w:firstLine="432"/>
        <w:jc w:val="both"/>
        <w:rPr/>
      </w:pPr>
      <w:r>
        <w:rPr>
          <w:rFonts w:ascii="Times New Roman" w:cs="Times New Roman" w:eastAsia="Times New Roman" w:hAnsi="Times New Roman"/>
          <w:color w:val="000000"/>
          <w:sz w:val="24"/>
          <w:szCs w:val="24"/>
          <w:rtl w:val="0"/>
        </w:rPr>
        <w:t xml:space="preserve">Em algum momento daquele inverno o analista parou de conferir, sem data e sem decisão. Quem agiu foi o paciente. Na primavera pediu para voltar à equipe antiga; o chefe respondeu que o teste "não erra"; ele voltou mesmo assim e perdeu uma gratificação. Contou isso numa sessão e, pela primeira vez em meses, falou quase sem parar: da planilha, do chefe, do filho que continuava sem querer prestar vestibular, da palavra "planejamento" dita com a boca apertada. Ao sair, levou a folha da mesinha.</w:t>
      </w:r>
    </w:p>
    <w:p w:rsidR="00000000" w:rsidDel="00000000" w:rsidP="00000000" w:rsidRDefault="00000000" w:rsidRPr="00000000" w14:paraId="000001E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teste da empresa fez, com a franqueza de um formulário, o que o analista vinha fazendo com mais nuance: pediu que uma diferença singular se localizasse entre polos fixados antes dela e tratou o resultado como verdade sobre alguém. Visto de fora, o procedimento mostrou seu custo, uma transferência de equipe e meses de silêncio. O que separa os dois usos aparece no momento em que o material desmente a descrição. As anotações riscadas, as hipóteses que duravam algumas semanas, a que se inverteu de uma supervisão para a outra: um vocabulário descritivo nomeia o que apareceu e se desfaz quando aparece outra coisa. As quatro letras do relatório não podiam ser riscadas, e foi por isso que puderam virar uma transferência de equipe; uma descrição que não se corrige diante do material passa a decidir, antes dele, o que pode aparecer. A tipologia sobrevive a isso como vocabulário descritivo e perde o direito de servir de medida prévia do que alguém pode ser; o analista largou a régua quando o tempo das sessões silenciosas lhe deu outra coisa para escutar.</w:t>
      </w:r>
      <w:r w:rsidDel="00000000" w:rsidR="00000000" w:rsidRPr="00000000">
        <w:rPr>
          <w:rtl w:val="0"/>
        </w:rPr>
      </w:r>
    </w:p>
    <w:p w:rsidR="00000000" w:rsidDel="00000000" w:rsidP="00000000" w:rsidRDefault="00000000" w:rsidRPr="00000000" w14:paraId="000001EE">
      <w:pPr>
        <w:spacing w:line="360" w:lineRule="auto"/>
        <w:ind w:firstLine="720"/>
        <w:jc w:val="both"/>
        <w:rPr/>
      </w:pPr>
      <w:r>
        <w:rPr>
          <w:rFonts w:ascii="Times New Roman" w:cs="Times New Roman" w:eastAsia="Times New Roman" w:hAnsi="Times New Roman"/>
          <w:color w:val="000000"/>
          <w:sz w:val="24"/>
          <w:szCs w:val="24"/>
          <w:rtl w:val="0"/>
        </w:rPr>
        <w:t xml:space="preserve">Seria um erro, contudo, concluir que Jung e Hegel se situam no mesmo ponto desse esquema. Hegel leva a oposição até a contradição, e faz da contradição o motor do movimento; Deleuze reconhece nele, por isso, a tentativa mais grandiosa de introduzir a diferença na representação, tornando-a infinita — o que ele chama de </w:t>
      </w:r>
      <w:r>
        <w:rPr>
          <w:rFonts w:ascii="Times New Roman" w:cs="Times New Roman" w:eastAsia="Times New Roman" w:hAnsi="Times New Roman"/>
          <w:color w:val="000000"/>
          <w:sz w:val="24"/>
          <w:szCs w:val="24"/>
          <w:rtl w:val="0"/>
          <w:i w:val="1"/>
          <w:iCs w:val="1"/>
        </w:rPr>
        <w:t xml:space="preserve">representação orgíaca</w:t>
      </w:r>
      <w:r>
        <w:rPr>
          <w:rFonts w:ascii="Times New Roman" w:cs="Times New Roman" w:eastAsia="Times New Roman" w:hAnsi="Times New Roman"/>
          <w:color w:val="000000"/>
          <w:sz w:val="24"/>
          <w:szCs w:val="24"/>
          <w:rtl w:val="0"/>
        </w:rPr>
        <w:t xml:space="preserve">. A dialética hegeliana não se contenta com opor termos fixos: ela os faz passar uns nos outros, e cada determinação se torna o seu contrário. Mas essa passagem continua a ter por horizonte a identidade do todo que as reúne. A contradição é a diferença levada ao máximo, e é por isso mesmo que ela a trai: uma diferença que precisa chegar ao extremo da contradição para ser pensada é uma diferença que já foi submetida à lógica do Mesmo.</w:t>
      </w:r>
      <w:r w:rsidDel="00000000" w:rsidR="00000000" w:rsidRPr="00000000">
        <w:rPr>
          <w:rtl w:val="0"/>
        </w:rPr>
      </w:r>
    </w:p>
    <w:p w:rsidR="00000000" w:rsidDel="00000000" w:rsidP="00000000" w:rsidRDefault="00000000" w:rsidRPr="00000000" w14:paraId="000001EF">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10.3 O negativo como diferença invertida</w:t>
      </w:r>
      <w:r w:rsidDel="00000000" w:rsidR="00000000" w:rsidRPr="00000000">
        <w:rPr>
          <w:rtl w:val="0"/>
        </w:rPr>
      </w:r>
    </w:p>
    <w:p w:rsidR="00000000" w:rsidDel="00000000" w:rsidP="00000000" w:rsidRDefault="00000000" w:rsidRPr="00000000" w14:paraId="000001F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tese central de Deleuze pode ser resumida numa frase que ele próprio formula de modo quase lapidar: a diferença não é a negação; ao contrário, o negativo é a diferença invertida, vista de baixo</w:t>
      </w:r>
      <w:r w:rsidDel="00000000" w:rsidR="00000000" w:rsidRPr="00000000">
        <w:rPr>
          <w:vertAlign w:val="superscript"/>
        </w:rPr>
        <w:footnoteReference w:customMarkFollows="0" w:id="180"/>
      </w:r>
      <w:r w:rsidDel="00000000" w:rsidR="00000000" w:rsidRPr="00000000">
        <w:rPr>
          <w:rFonts w:ascii="Times New Roman" w:cs="Times New Roman" w:eastAsia="Times New Roman" w:hAnsi="Times New Roman"/>
          <w:color w:val="000000"/>
          <w:sz w:val="24"/>
          <w:szCs w:val="24"/>
          <w:rtl w:val="0"/>
        </w:rPr>
        <w:t xml:space="preserve">. O que isso significa? Que a negação é uma sombra projetada pela diferença quando esta é considerada do ponto de vista de uma identidade já constituída — não uma operação primária do real. Uma coisa não difere de outra porque não é ela; ela não é ela porque, antes, difere, e essa diferença é algo positivo: uma afirmação de si, não uma privação. Só depois, quando se toma um dos termos como medida, a diferença aparece como falta em relação a ele.</w:t>
      </w:r>
      <w:r w:rsidDel="00000000" w:rsidR="00000000" w:rsidRPr="00000000">
        <w:rPr>
          <w:rtl w:val="0"/>
        </w:rPr>
      </w:r>
    </w:p>
    <w:p w:rsidR="00000000" w:rsidDel="00000000" w:rsidP="00000000" w:rsidRDefault="00000000" w:rsidRPr="00000000" w14:paraId="000001F1">
      <w:pPr>
        <w:spacing w:line="360" w:lineRule="auto"/>
        <w:ind w:firstLine="720"/>
        <w:jc w:val="both"/>
        <w:rPr/>
      </w:pPr>
      <w:r>
        <w:rPr>
          <w:rFonts w:ascii="Times New Roman" w:cs="Times New Roman" w:eastAsia="Times New Roman" w:hAnsi="Times New Roman"/>
          <w:color w:val="000000"/>
          <w:sz w:val="24"/>
          <w:szCs w:val="24"/>
          <w:rtl w:val="0"/>
        </w:rPr>
        <w:t xml:space="preserve">Reencontramos aqui, formulada em termos gerais, a objeção dirigida a Lacan e, através de Lacan, à tradição que pensa o feminino negativamente. Se o negativo é a diferença vista de baixo, a definição do feminino como não-todo, como falta ou como avesso de um termo de referência descreve o ponto de vista a partir do qual ele é olhado, e não o feminino em si. A negatividade está na perspectiva, não na coisa. E a perspectiva que transforma toda diferença em negação é, para Deleuze, precisamente a do Mesmo — aquilo que ele e Guattari chamam de </w:t>
      </w:r>
      <w:r>
        <w:rPr>
          <w:rFonts w:ascii="Times New Roman" w:cs="Times New Roman" w:eastAsia="Times New Roman" w:hAnsi="Times New Roman"/>
          <w:color w:val="000000"/>
          <w:sz w:val="24"/>
          <w:szCs w:val="24"/>
          <w:rtl w:val="0"/>
          <w:i w:val="1"/>
          <w:iCs w:val="1"/>
        </w:rPr>
        <w:t xml:space="preserve">padrão majoritário</w:t>
      </w:r>
      <w:r>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F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importante não confundir essa posição com um simples otimismo. Afirmar a positividade da diferença não significa negar o sofrimento, a perda ou o conflito, nem substituir a dialética trágica por uma celebração ingênua da multiplicidade. Significa recusar que o sofrimento, a perda e o conflito sejam a verdade última do processo — o lugar onde o sentido se produziria. Para Hegel, o espírito conquista a sua verdade permanecendo junto ao negativo; para Deleuze, essa permanência é uma forma de ressentimento, que só reconhece valor ao que passou pela prova da negação. O que Nietzsche chamava de afirmação subordina a negação à potência de afirmar, em vez de simplesmente prescindir dela: a negação vem depois, como consequência, e não antes, como condição.</w:t>
      </w:r>
      <w:r w:rsidDel="00000000" w:rsidR="00000000" w:rsidRPr="00000000">
        <w:rPr>
          <w:rtl w:val="0"/>
        </w:rPr>
      </w:r>
    </w:p>
    <w:p w:rsidR="00000000" w:rsidDel="00000000" w:rsidP="00000000" w:rsidRDefault="00000000" w:rsidRPr="00000000" w14:paraId="000001F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Vale registrar que a oposição entre uma ontologia da diferença pura e uma dialética do negativo, tal como Deleuze a formula, não é aceita sem discussão pelos próprios comentadores de sua obra</w:t>
      </w:r>
      <w:r w:rsidDel="00000000" w:rsidR="00000000" w:rsidRPr="00000000">
        <w:rPr>
          <w:vertAlign w:val="superscript"/>
        </w:rPr>
        <w:footnoteReference w:customMarkFollows="0" w:id="181"/>
      </w:r>
      <w:r w:rsidDel="00000000" w:rsidR="00000000" w:rsidRPr="00000000">
        <w:rPr>
          <w:rFonts w:ascii="Times New Roman" w:cs="Times New Roman" w:eastAsia="Times New Roman" w:hAnsi="Times New Roman"/>
          <w:color w:val="000000"/>
          <w:sz w:val="24"/>
          <w:szCs w:val="24"/>
          <w:rtl w:val="0"/>
        </w:rPr>
        <w:t xml:space="preserve">. Este livro adota a formulação deleuziana como instrumento de leitura da psicologia complexa, sem por isso subscrever a tese de que ela resolve, em definitivo, o problema que abre.</w:t>
      </w:r>
      <w:r w:rsidDel="00000000" w:rsidR="00000000" w:rsidRPr="00000000">
        <w:rPr>
          <w:rtl w:val="0"/>
        </w:rPr>
      </w:r>
    </w:p>
    <w:p w:rsidR="00000000" w:rsidDel="00000000" w:rsidP="00000000" w:rsidRDefault="00000000" w:rsidRPr="00000000" w14:paraId="000001F4">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10.4 O virtual, os problemas e um inesperado elogio a Jung</w:t>
      </w:r>
      <w:r w:rsidDel="00000000" w:rsidR="00000000" w:rsidRPr="00000000">
        <w:rPr>
          <w:rtl w:val="0"/>
        </w:rPr>
      </w:r>
    </w:p>
    <w:p w:rsidR="00000000" w:rsidDel="00000000" w:rsidP="00000000" w:rsidRDefault="00000000" w:rsidRPr="00000000" w14:paraId="000001F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Se a diferença não se deixa pensar como relação entre identidades, como ela se deixa pensar? A resposta de Deleuze passa pela distinção entre o virtual e o atual. O virtual, ao contrário do possível — que seria uma cópia antecipada do real à espera de ser realizada —, é uma dimensão plenamente real, embora não atual, feita de relações diferenciais e de singularidades que não se parecem com os termos em que vão se atualizar. Atualizar-se, para essa dimensão, é criar: o processo produz formas que não estavam contidas, prontas, na estrutura virtual de onde procedem, e não simplesmente realiza um modelo preexistente. Deleuze distingue, com uma única letra de diferença no francês, a </w:t>
      </w:r>
      <w:r w:rsidDel="00000000" w:rsidR="00000000" w:rsidRPr="00000000">
        <w:rPr>
          <w:rFonts w:ascii="Times New Roman" w:cs="Times New Roman" w:eastAsia="Times New Roman" w:hAnsi="Times New Roman"/>
          <w:i w:val="1"/>
          <w:iCs w:val="1"/>
          <w:color w:val="000000"/>
          <w:sz w:val="24"/>
          <w:szCs w:val="24"/>
          <w:rtl w:val="0"/>
        </w:rPr>
        <w:t xml:space="preserve">différentiation</w:t>
      </w:r>
      <w:r w:rsidDel="00000000" w:rsidR="00000000" w:rsidRPr="00000000">
        <w:rPr>
          <w:rFonts w:ascii="Times New Roman" w:cs="Times New Roman" w:eastAsia="Times New Roman" w:hAnsi="Times New Roman"/>
          <w:color w:val="000000"/>
          <w:sz w:val="24"/>
          <w:szCs w:val="24"/>
          <w:rtl w:val="0"/>
        </w:rPr>
        <w:t xml:space="preserve"> da estrutura virtual e a </w:t>
      </w:r>
      <w:r w:rsidDel="00000000" w:rsidR="00000000" w:rsidRPr="00000000">
        <w:rPr>
          <w:rFonts w:ascii="Times New Roman" w:cs="Times New Roman" w:eastAsia="Times New Roman" w:hAnsi="Times New Roman"/>
          <w:i w:val="1"/>
          <w:iCs w:val="1"/>
          <w:color w:val="000000"/>
          <w:sz w:val="24"/>
          <w:szCs w:val="24"/>
          <w:rtl w:val="0"/>
        </w:rPr>
        <w:t xml:space="preserve">différenciation</w:t>
      </w:r>
      <w:r w:rsidDel="00000000" w:rsidR="00000000" w:rsidRPr="00000000">
        <w:rPr>
          <w:rFonts w:ascii="Times New Roman" w:cs="Times New Roman" w:eastAsia="Times New Roman" w:hAnsi="Times New Roman"/>
          <w:color w:val="000000"/>
          <w:sz w:val="24"/>
          <w:szCs w:val="24"/>
          <w:rtl w:val="0"/>
        </w:rPr>
        <w:t xml:space="preserve"> dos termos atuais — e insiste em que a segunda não reproduz a primeira</w:t>
      </w:r>
      <w:r w:rsidDel="00000000" w:rsidR="00000000" w:rsidRPr="00000000">
        <w:rPr>
          <w:vertAlign w:val="superscript"/>
        </w:rPr>
        <w:footnoteReference w:customMarkFollows="0" w:id="182"/>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pPr>
        <w:spacing w:line="360" w:lineRule="auto"/>
        <w:ind w:firstLine="720"/>
        <w:jc w:val="both"/>
        <w:rPr/>
      </w:pPr>
      <w:r>
        <w:rPr>
          <w:rFonts w:ascii="Times New Roman" w:cs="Times New Roman" w:eastAsia="Times New Roman" w:hAnsi="Times New Roman"/>
          <w:color w:val="000000"/>
          <w:sz w:val="24"/>
          <w:szCs w:val="24"/>
          <w:rtl w:val="0"/>
        </w:rPr>
        <w:t xml:space="preserve">Convém mostrar isso no texto, porque é desta parte da construção deleuziana que a leitura proposta adiante vai depender. A correção terminológica é explícita e vem com todas as letras: "Opusemos o virtual ao real; agora, é preciso corrigir esta terminologia que ainda não podia ser exata. O virtual não se opõe ao real, mas somente ao atual. O virtual possui uma plena realidade enquanto virtual." O que se nega ao virtual não é a realidade: é a atualidade. E a distinção importa porque o possível, seu falso parente, carece exatamente daquilo que o virtual tem — "o possível opõe-se ao real; o processo do possível é, pois, uma realização. O virtual, ao contrário, não se opõe ao real; ele possui uma plena realidade por si mesmo. Seu processo é a atualização". Entre realizar e atualizar vai toda a diferença entre executar um modelo e fazer o que ainda não estava feito.</w:t>
      </w:r>
      <w:r>
        <w:rPr>
          <w:rStyle w:val="FootnoteReference"/>
          <w:vertAlign w:val="superscript"/>
        </w:rPr>
        <w:footnoteReference w:customMarkFollows="0" w:id="183"/>
      </w:r>
    </w:p>
    <w:p>
      <w:pPr>
        <w:spacing w:line="360" w:lineRule="auto"/>
        <w:ind w:firstLine="720"/>
        <w:jc w:val="both"/>
        <w:rPr/>
      </w:pPr>
      <w:r>
        <w:rPr>
          <w:rFonts w:ascii="Times New Roman" w:cs="Times New Roman" w:eastAsia="Times New Roman" w:hAnsi="Times New Roman"/>
          <w:color w:val="000000"/>
          <w:sz w:val="24"/>
          <w:szCs w:val="24"/>
          <w:rtl w:val="0"/>
        </w:rPr>
        <w:t xml:space="preserve">E a atualização não copia aquilo que atualiza. "Nunca os termos atuais se assemelham à virtualidade que eles atualizam: as qualidades e as espécies não se assemelham às relações diferenciais que elas encarnam; as partes não se assemelham às singularidades que elas encarnam. A atualização, a diferenciação, neste sentido, é sempre uma verdadeira criação. Ela não se faz por limitação de uma possibilidade preexistente." É aqui que o trocadilho entre as duas palavras deixa de ser trocadilho: a </w:t>
      </w:r>
      <w:r>
        <w:rPr>
          <w:rFonts w:ascii="Times New Roman" w:cs="Times New Roman" w:eastAsia="Times New Roman" w:hAnsi="Times New Roman"/>
          <w:i w:val="1"/>
          <w:iCs w:val="1"/>
          <w:color w:val="000000"/>
          <w:sz w:val="24"/>
          <w:szCs w:val="24"/>
          <w:rtl w:val="0"/>
        </w:rPr>
        <w:t xml:space="preserve">diferençação</w:t>
      </w:r>
      <w:r>
        <w:rPr>
          <w:rFonts w:ascii="Times New Roman" w:cs="Times New Roman" w:eastAsia="Times New Roman" w:hAnsi="Times New Roman"/>
          <w:color w:val="000000"/>
          <w:sz w:val="24"/>
          <w:szCs w:val="24"/>
          <w:rtl w:val="0"/>
        </w:rPr>
        <w:t xml:space="preserve"> determina o conteúdo virtual da Ideia como problema, a </w:t>
      </w:r>
      <w:r>
        <w:rPr>
          <w:rFonts w:ascii="Times New Roman" w:cs="Times New Roman" w:eastAsia="Times New Roman" w:hAnsi="Times New Roman"/>
          <w:i w:val="1"/>
          <w:iCs w:val="1"/>
          <w:color w:val="000000"/>
          <w:sz w:val="24"/>
          <w:szCs w:val="24"/>
          <w:rtl w:val="0"/>
        </w:rPr>
        <w:t xml:space="preserve">diferenciação</w:t>
      </w:r>
      <w:r>
        <w:rPr>
          <w:rFonts w:ascii="Times New Roman" w:cs="Times New Roman" w:eastAsia="Times New Roman" w:hAnsi="Times New Roman"/>
          <w:color w:val="000000"/>
          <w:sz w:val="24"/>
          <w:szCs w:val="24"/>
          <w:rtl w:val="0"/>
        </w:rPr>
        <w:t xml:space="preserve"> exprime a atualização desse virtual e a constituição das soluções, e o termo composto nomeia as duas metades de um mesmo objeto. Um virtual que se atualizasse por semelhança seria um possível com outro nome, e a construção inteira cairia.</w:t>
      </w:r>
      <w:r>
        <w:rPr>
          <w:rStyle w:val="FootnoteReference"/>
          <w:vertAlign w:val="superscript"/>
        </w:rPr>
        <w:footnoteReference w:customMarkFollows="0" w:id="184"/>
      </w:r>
    </w:p>
    <w:p w:rsidR="00000000" w:rsidDel="00000000" w:rsidP="00000000" w:rsidRDefault="00000000" w:rsidRPr="00000000" w14:paraId="000001F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essa estrutura virtual Deleuze dá o nome de Ideia — num sentido próprio, distante tanto de Platão quanto de Hegel — e a define como um problema. Uma Ideia é um campo problemático que suscita respostas múltiplas sem ser esgotado por nenhuma delas; ela não responde à pergunta "o que é?" como uma essência responderia. As soluções atuais — os organismos, as espécies, as formas culturais, os indivíduos — são respostas diferentes a um mesmo problema, e o problema persiste nelas sem se reduzir a nenhuma. O erro da representação é tomar as soluções pelo problema, isto é, tratar os casos atuais como exemplares de uma identidade que eles realizariam.</w:t>
      </w:r>
      <w:r w:rsidDel="00000000" w:rsidR="00000000" w:rsidRPr="00000000">
        <w:rPr>
          <w:rtl w:val="0"/>
        </w:rPr>
      </w:r>
    </w:p>
    <w:p>
      <w:pPr>
        <w:spacing w:line="360" w:lineRule="auto"/>
        <w:ind w:firstLine="720"/>
        <w:jc w:val="both"/>
        <w:rPr/>
      </w:pPr>
      <w:r>
        <w:rPr>
          <w:rFonts w:ascii="Times New Roman" w:cs="Times New Roman" w:eastAsia="Times New Roman" w:hAnsi="Times New Roman"/>
          <w:color w:val="000000"/>
          <w:sz w:val="24"/>
          <w:szCs w:val="24"/>
          <w:rtl w:val="0"/>
        </w:rPr>
        <w:t xml:space="preserve">A tese que sustenta tudo isso é mais forte do que à primeira vista parece, e é dela que a transposição adiante vai precisar: os problemas não são lacunas do nosso saber, nem o modo subjetivo de ainda não se saber alguma coisa. Têm objetividade própria. "Os problemas têm um valor objetivo, as Ideias têm de algum modo um objeto. Problemático não significa somente uma espécie particularmente importante de atos subjetivos, mas uma dimensão da objetividade como tal, investida por estes atos. Um objeto fora da experiência só pode ser representado sob uma forma problemática, o que não significa que a Ideia não tenha objeto real, mas que o problema como problema é o objeto real da Ideia." Daí decorre que um problema não se extingue ao ser resolvido: em vez de desaparecer, ele "insiste e persiste nas soluções que o recobrem".</w:t>
      </w:r>
      <w:r>
        <w:rPr>
          <w:rStyle w:val="FootnoteReference"/>
          <w:vertAlign w:val="superscript"/>
        </w:rPr>
        <w:footnoteReference w:customMarkFollows="0" w:id="185"/>
      </w:r>
    </w:p>
    <w:p w:rsidR="00000000" w:rsidDel="00000000" w:rsidP="00000000" w:rsidRDefault="00000000" w:rsidRPr="00000000" w14:paraId="000001F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Nesse contexto aparece, em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uma referência elogiosa a Jung que merece ser registrada. Ao tratar do inconsciente, Deleuze censura a psicanálise freudiana por concebê-lo segundo o modelo da oposição e do conflito entre forças, e reconhece em Jung o mérito de ter compreendido o inconsciente como uma instância de questões e problemas, e não apenas de desejos contraditórios</w:t>
      </w:r>
      <w:r w:rsidDel="00000000" w:rsidR="00000000" w:rsidRPr="00000000">
        <w:rPr>
          <w:vertAlign w:val="superscript"/>
        </w:rPr>
        <w:footnoteReference w:customMarkFollows="0" w:id="186"/>
      </w:r>
      <w:r w:rsidDel="00000000" w:rsidR="00000000" w:rsidRPr="00000000">
        <w:rPr>
          <w:rFonts w:ascii="Times New Roman" w:cs="Times New Roman" w:eastAsia="Times New Roman" w:hAnsi="Times New Roman"/>
          <w:color w:val="000000"/>
          <w:sz w:val="24"/>
          <w:szCs w:val="24"/>
          <w:rtl w:val="0"/>
        </w:rPr>
        <w:t xml:space="preserve">. A observação é breve, mas não é isolada. Christian Kerslake mostrou que a obra de juventude de Deleuze está impregnada de referências junguianas, e que a teoria dos arquétipos, lida como teoria de estruturas problemáticas e não de formas fixas, está entre as fontes da sua concepção do virtual</w:t>
      </w:r>
      <w:r w:rsidDel="00000000" w:rsidR="00000000" w:rsidRPr="00000000">
        <w:rPr>
          <w:vertAlign w:val="superscript"/>
        </w:rPr>
        <w:footnoteReference w:customMarkFollows="0" w:id="187"/>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F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Dessa convergência, proponho extrair uma leitura do arquétipo que escapa, ao mesmo tempo, à hipostasiação e à dissolução hegeliana proposta por Giegerich. Se o arquétipo em si for entendido como um problema virtual, ao qual as imagens respondem de modos diferentes — e não como uma forma invariável que nelas simplesmente se manifesta —, as imagens deixam de ser cópias de um modelo e passam a ser soluções criadoras. O arquétipo não estaria por trás delas, como essência; estaria nelas, como o campo problemático que elas atualizam sem esgotar. A distinção junguiana entre arquétipo e imagem arquetípica seria preservada, mas perderia o seu caráter substancialista: o que é irrepresentável no arquétipo não seria uma coisa oculta, mas a natureza problemática do que as imagens tentam resolver.</w:t>
      </w:r>
      <w:r w:rsidDel="00000000" w:rsidR="00000000" w:rsidRPr="00000000">
        <w:rPr>
          <w:rtl w:val="0"/>
        </w:rPr>
      </w:r>
      <w:r>
        <w:rPr>
          <w:rFonts w:ascii="Times New Roman" w:cs="Times New Roman" w:eastAsia="Times New Roman" w:hAnsi="Times New Roman"/>
          <w:color w:val="000000"/>
          <w:sz w:val="24"/>
          <w:szCs w:val="24"/>
          <w:rtl w:val="0"/>
        </w:rPr>
        <w:t xml:space="preserve"> Três coisas, nessa transposição, ficam por demonstrar, e declaro-as aqui: que o inconsciente junguiano se deixe descrever como campo problemático no sentido técnico que a palavra tem em Deleuze, e não apenas por analogia feliz; que a objetividade reivindicada ali para o problema seja do mesmo tipo que a que Jung reivindica para o arquétipo em si, o que é duvidoso, porque Jung chega a ela por via empírica e Deleuze por via transcendental; e que a não semelhança entre atual e virtual valha também entre imagem e arquétipo, onde Jung por vezes fala de </w:t>
      </w:r>
      <w:r>
        <w:rPr>
          <w:rFonts w:ascii="Times New Roman" w:cs="Times New Roman" w:eastAsia="Times New Roman" w:hAnsi="Times New Roman"/>
          <w:i w:val="1"/>
          <w:iCs w:val="1"/>
          <w:color w:val="000000"/>
          <w:sz w:val="24"/>
          <w:szCs w:val="24"/>
          <w:rtl w:val="0"/>
        </w:rPr>
        <w:t xml:space="preserve">manifestação</w:t>
      </w:r>
      <w:r>
        <w:rPr>
          <w:rFonts w:ascii="Times New Roman" w:cs="Times New Roman" w:eastAsia="Times New Roman" w:hAnsi="Times New Roman"/>
          <w:color w:val="000000"/>
          <w:sz w:val="24"/>
          <w:szCs w:val="24"/>
          <w:rtl w:val="0"/>
        </w:rPr>
        <w:t xml:space="preserve">, palavra que reintroduz a semelhança pela porta dos fundos. A segunda é examinada na §10.5, que a rejeita na forma em que foi enunciada; as outras duas continuam sem demonstração neste livro. O que ofereço é a hipótese mais econômica que encontrei para preservar a distinção entre arquétipo e imagem sem o substancialismo que ela costuma arrastar, e as objeções que ela merece ficam nomeadas acima.</w:t>
      </w:r>
    </w:p>
    <w:p w:rsidR="00000000" w:rsidDel="00000000" w:rsidP="00000000" w:rsidRDefault="00000000" w:rsidRPr="00000000" w14:paraId="000001F9">
      <w:pPr>
        <w:spacing w:line="360" w:lineRule="auto"/>
        <w:ind w:firstLine="720"/>
        <w:jc w:val="both"/>
        <w:rPr/>
      </w:pPr>
      <w:r>
        <w:rPr>
          <w:rFonts w:ascii="Times New Roman" w:cs="Times New Roman" w:eastAsia="Times New Roman" w:hAnsi="Times New Roman"/>
          <w:color w:val="000000"/>
          <w:sz w:val="24"/>
          <w:szCs w:val="24"/>
          <w:rtl w:val="0"/>
        </w:rPr>
        <w:t xml:space="preserve">O próprio Jung oferece apoio a essa leitura em algumas das suas formulações mais cuidadosas. Quando insiste em que o arquétipo em si é uma possibilidade de representação, e não uma representação herdada; quando compara a sua ação à de um campo que ordena sem estar presente nos elementos ordenados; quando afirma que o símbolo é a melhor expressão possível de algo relativamente desconhecido — em todos esses casos, ele descreve algo que se parece mais com um problema do que com uma essência. O que o afasta de Deleuze é a tendência a converter o problema em resposta: a transformar a pergunta que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coloca na figura da totalidade que a resolveria.</w:t>
      </w:r>
      <w:r w:rsidDel="00000000" w:rsidR="00000000" w:rsidRPr="00000000">
        <w:rPr>
          <w:rtl w:val="0"/>
        </w:rPr>
      </w:r>
    </w:p>
    <w:p>
      <w:pPr>
        <w:pStyle w:val="Heading2"/>
        <w:keepNext w:val="1"/>
        <w:spacing w:after="180" w:before="360" w:lineRule="auto"/>
        <w:jc w:val="left"/>
        <w:rPr/>
      </w:pPr>
      <w:r>
        <w:rPr>
          <w:rFonts w:ascii="Times New Roman" w:cs="Times New Roman" w:eastAsia="Times New Roman" w:hAnsi="Times New Roman"/>
          <w:b w:val="1"/>
          <w:bCs w:val="1"/>
          <w:color w:val="000000"/>
          <w:sz w:val="24"/>
          <w:szCs w:val="24"/>
          <w:rtl w:val="0"/>
        </w:rPr>
        <w:t xml:space="preserve">10.5 Dois regimes de objetividade</w:t>
      </w:r>
    </w:p>
    <w:p>
      <w:pPr>
        <w:spacing w:line="360" w:lineRule="auto"/>
        <w:ind w:firstLine="720"/>
        <w:jc w:val="both"/>
        <w:rPr/>
      </w:pPr>
      <w:r>
        <w:rPr>
          <w:rFonts w:ascii="Times New Roman" w:cs="Times New Roman" w:eastAsia="Times New Roman" w:hAnsi="Times New Roman"/>
          <w:color w:val="000000"/>
          <w:sz w:val="24"/>
          <w:szCs w:val="24"/>
          <w:rtl w:val="0"/>
        </w:rPr>
        <w:t xml:space="preserve">Das três coisas que a seção anterior declarou por demonstrar, a segunda é a que mais pesa. Se a objetividade que Deleuze reivindica para o problema fosse de outro tipo que a objetividade que Jung reivindica para o arquétipo em si, "campo problemático" e "arquétipo" só poderiam dividir uma palavra, e a leitura proposta seria uma metáfora de que se gostou. Examino aqui a premissa em três passos: o que Deleuze quer dizer quando atribui objetividade ao problema, e por qual via chega a ela; o que Jung quer dizer quando a atribui ao arquétipo, e por qual via; e o que resta da premissa depois do confronto. Adianto o resultado, para que não se espere mais do que ele entrega: tal como foi enunciada, a premissa é falsa. Os dois autores não reivindicam a mesma objetividade. O que sobrevive é uma homologia mais estreita, que basta para o uso que o livro faz dela e não basta para nenhum outro.</w:t>
      </w:r>
    </w:p>
    <w:p>
      <w:pPr>
        <w:spacing w:line="360" w:lineRule="auto"/>
        <w:ind w:firstLine="720"/>
        <w:jc w:val="both"/>
        <w:rPr/>
      </w:pPr>
      <w:r>
        <w:rPr>
          <w:rFonts w:ascii="Times New Roman" w:cs="Times New Roman" w:eastAsia="Times New Roman" w:hAnsi="Times New Roman"/>
          <w:color w:val="000000"/>
          <w:sz w:val="24"/>
          <w:szCs w:val="24"/>
          <w:rtl w:val="0"/>
        </w:rPr>
        <w:t xml:space="preserve">Comece-se por Deleuze, cuja posição é a menos intuitiva. A objetividade do problema não é a de uma coisa encontrada, nem a de um fato observado: é herdada de Kant e corrigida contra ele. O capítulo IV de </w:t>
      </w:r>
      <w:r>
        <w:rPr>
          <w:rFonts w:ascii="Times New Roman" w:cs="Times New Roman" w:eastAsia="Times New Roman" w:hAnsi="Times New Roman"/>
          <w:i w:val="1"/>
          <w:iCs w:val="1"/>
          <w:color w:val="000000"/>
          <w:sz w:val="24"/>
          <w:szCs w:val="24"/>
          <w:rtl w:val="0"/>
        </w:rPr>
        <w:t xml:space="preserve">Diferença e repetição</w:t>
      </w:r>
      <w:r>
        <w:rPr>
          <w:rFonts w:ascii="Times New Roman" w:cs="Times New Roman" w:eastAsia="Times New Roman" w:hAnsi="Times New Roman"/>
          <w:color w:val="000000"/>
          <w:sz w:val="24"/>
          <w:szCs w:val="24"/>
          <w:rtl w:val="0"/>
        </w:rPr>
        <w:t xml:space="preserve"> abre lembrando que, para Kant, as Ideias são essencialmente "problemáticas" e que, inversamente, "os problemas são as próprias Ideias".</w:t>
      </w:r>
      <w:r>
        <w:rPr>
          <w:rStyle w:val="FootnoteReference"/>
          <w:vertAlign w:val="superscript"/>
        </w:rPr>
        <w:footnoteReference w:customMarkFollows="0" w:id="188"/>
      </w:r>
      <w:r>
        <w:rPr>
          <w:rFonts w:ascii="Times New Roman" w:cs="Times New Roman" w:eastAsia="Times New Roman" w:hAnsi="Times New Roman"/>
          <w:color w:val="000000"/>
          <w:sz w:val="24"/>
          <w:szCs w:val="24"/>
          <w:rtl w:val="0"/>
        </w:rPr>
        <w:t xml:space="preserve"> Deleuze lê aí que os verdadeiros problemas são Ideias e que estas "não são suprimidas por 'suas' soluções, pois são a condição indispensável sem a qual nenhuma solução jamais existiria".</w:t>
      </w:r>
      <w:r>
        <w:rPr>
          <w:rStyle w:val="FootnoteReference"/>
          <w:vertAlign w:val="superscript"/>
        </w:rPr>
        <w:footnoteReference w:customMarkFollows="0" w:id="189"/>
      </w:r>
      <w:r>
        <w:rPr>
          <w:rFonts w:ascii="Times New Roman" w:cs="Times New Roman" w:eastAsia="Times New Roman" w:hAnsi="Times New Roman"/>
          <w:color w:val="000000"/>
          <w:sz w:val="24"/>
          <w:szCs w:val="24"/>
          <w:rtl w:val="0"/>
        </w:rPr>
        <w:t xml:space="preserve"> Daí a frase que a §10.4 já citou e que convém agora ler devagar: "Os problemas têm um valor objetivo, as Ideias têm de algum modo um objeto". O que ela afirma não é que o problema exista independentemente do pensamento, como um objeto existiria independentemente de quem o conhece. É que o indeterminado, nele, não mede a nossa ignorância: "não é uma simples imperfeição em nosso conhecimento, nem uma falta no objeto; é uma estrutura objetiva, perfeitamente positiva, agindo já na percepção como horizonte ou foco".</w:t>
      </w:r>
      <w:r>
        <w:rPr>
          <w:rStyle w:val="FootnoteReference"/>
          <w:vertAlign w:val="superscript"/>
        </w:rPr>
        <w:footnoteReference w:customMarkFollows="0" w:id="190"/>
      </w:r>
      <w:r>
        <w:rPr>
          <w:rFonts w:ascii="Times New Roman" w:cs="Times New Roman" w:eastAsia="Times New Roman" w:hAnsi="Times New Roman"/>
          <w:color w:val="000000"/>
          <w:sz w:val="24"/>
          <w:szCs w:val="24"/>
          <w:rtl w:val="0"/>
        </w:rPr>
        <w:t xml:space="preserve"> Objetivo, aqui, quer dizer positivo e estrutural: aquilo que determina os casos sem se confundir com nenhum deles.</w:t>
      </w:r>
    </w:p>
    <w:p>
      <w:pPr>
        <w:spacing w:line="360" w:lineRule="auto"/>
        <w:ind w:firstLine="720"/>
        <w:jc w:val="both"/>
        <w:rPr/>
      </w:pPr>
      <w:r>
        <w:rPr>
          <w:rFonts w:ascii="Times New Roman" w:cs="Times New Roman" w:eastAsia="Times New Roman" w:hAnsi="Times New Roman"/>
          <w:color w:val="000000"/>
          <w:sz w:val="24"/>
          <w:szCs w:val="24"/>
          <w:rtl w:val="0"/>
        </w:rPr>
        <w:t xml:space="preserve">A via por que Deleuze chega a essa objetividade é transcendental, mas de um transcendental que recusa o formato kantiano. As categorias, diz ele, são condições da experiência possível e, por isso, "muito gerais, muito amplas para o real";</w:t>
      </w:r>
      <w:r>
        <w:rPr>
          <w:rStyle w:val="FootnoteReference"/>
          <w:vertAlign w:val="superscript"/>
        </w:rPr>
        <w:footnoteReference w:customMarkFollows="0" w:id="191"/>
      </w:r>
      <w:r>
        <w:rPr>
          <w:rFonts w:ascii="Times New Roman" w:cs="Times New Roman" w:eastAsia="Times New Roman" w:hAnsi="Times New Roman"/>
          <w:color w:val="000000"/>
          <w:sz w:val="24"/>
          <w:szCs w:val="24"/>
          <w:rtl w:val="0"/>
        </w:rPr>
        <w:t xml:space="preserve"> o que se procura são as condições da experiência real. "A condição deve ser condição da experiência real e não da experiência possível. Ela forma uma gênese intrínseca, não um condicionamento extrínseco."</w:t>
      </w:r>
      <w:r>
        <w:rPr>
          <w:rStyle w:val="FootnoteReference"/>
          <w:vertAlign w:val="superscript"/>
        </w:rPr>
        <w:footnoteReference w:customMarkFollows="0" w:id="192"/>
      </w:r>
      <w:r>
        <w:rPr>
          <w:rFonts w:ascii="Times New Roman" w:cs="Times New Roman" w:eastAsia="Times New Roman" w:hAnsi="Times New Roman"/>
          <w:color w:val="000000"/>
          <w:sz w:val="24"/>
          <w:szCs w:val="24"/>
          <w:rtl w:val="0"/>
        </w:rPr>
        <w:t xml:space="preserve"> A cautela de método que acompanha o programa é igualmente explícita: o empirismo transcendental é, na sua fórmula, "o único meio de não decalcar o transcendental sobre as figuras do empirismo".</w:t>
      </w:r>
      <w:r>
        <w:rPr>
          <w:rStyle w:val="FootnoteReference"/>
          <w:vertAlign w:val="superscript"/>
        </w:rPr>
        <w:footnoteReference w:customMarkFollows="0" w:id="193"/>
      </w:r>
      <w:r>
        <w:rPr>
          <w:rFonts w:ascii="Times New Roman" w:cs="Times New Roman" w:eastAsia="Times New Roman" w:hAnsi="Times New Roman"/>
          <w:color w:val="000000"/>
          <w:sz w:val="24"/>
          <w:szCs w:val="24"/>
          <w:rtl w:val="0"/>
        </w:rPr>
        <w:t xml:space="preserve"> A estrutura problemática não é, portanto, induzida dos casos, e tampouco postulada contra eles: é exigida por eles, como aquilo sem o que a sua gênese não se explicaria. A objetividade do problema tem a forma de uma exigência de gênese. Dado que há soluções, há de haver o problema que elas resolvem e que nelas persiste.</w:t>
      </w:r>
    </w:p>
    <w:p>
      <w:pPr>
        <w:spacing w:line="360" w:lineRule="auto"/>
        <w:ind w:firstLine="720"/>
        <w:jc w:val="both"/>
        <w:rPr/>
      </w:pPr>
      <w:r>
        <w:rPr>
          <w:rFonts w:ascii="Times New Roman" w:cs="Times New Roman" w:eastAsia="Times New Roman" w:hAnsi="Times New Roman"/>
          <w:color w:val="000000"/>
          <w:sz w:val="24"/>
          <w:szCs w:val="24"/>
          <w:rtl w:val="0"/>
        </w:rPr>
        <w:t xml:space="preserve">Jung reivindica uma objetividade e a chama de empírica. Acusado com frequência de misticismo, insiste em que o inconsciente coletivo "não é uma questão especulativa nem filosófica, mas sim empírica. A pergunta seria simplesmente saber se tais formas universais existem ou não". A evidência que admite é a recorrência: descartadas a educação e a criptomnésia, "restam casos individuais em número suficiente, mostrando o ressurgimento autóctone de motivos mitológicos que desafiam toda dúvida racional".</w:t>
      </w:r>
      <w:r>
        <w:rPr>
          <w:rStyle w:val="FootnoteReference"/>
          <w:vertAlign w:val="superscript"/>
        </w:rPr>
        <w:footnoteReference w:customMarkFollows="0" w:id="194"/>
      </w:r>
      <w:r>
        <w:rPr>
          <w:rFonts w:ascii="Times New Roman" w:cs="Times New Roman" w:eastAsia="Times New Roman" w:hAnsi="Times New Roman"/>
          <w:color w:val="000000"/>
          <w:sz w:val="24"/>
          <w:szCs w:val="24"/>
          <w:rtl w:val="0"/>
        </w:rPr>
        <w:t xml:space="preserve"> A estrutura do argumento é indutiva. O arquétipo é aquilo que é preciso supor para que os motivos voltem onde nenhuma transmissão os explica; a objetividade reivindicada é a de um fator que precede as imagens e as forma, e a prova de que existe é o que as imagens fazem quando se acumulam.</w:t>
      </w:r>
    </w:p>
    <w:p>
      <w:pPr>
        <w:spacing w:line="360" w:lineRule="auto"/>
        <w:ind w:firstLine="720"/>
        <w:jc w:val="both"/>
        <w:rPr/>
      </w:pPr>
      <w:r>
        <w:rPr>
          <w:rFonts w:ascii="Times New Roman" w:cs="Times New Roman" w:eastAsia="Times New Roman" w:hAnsi="Times New Roman"/>
          <w:color w:val="000000"/>
          <w:sz w:val="24"/>
          <w:szCs w:val="24"/>
          <w:rtl w:val="0"/>
        </w:rPr>
        <w:t xml:space="preserve">Mas o empirismo de Jung não é ingênuo, e os textos em que ele o refina são os que mais aproximam as duas posições. Em "Considerações teóricas sobre a natureza do psíquico", o arquétipo em si é um "fator psicoide", "irrepresentável", do qual a consciência só recebe "visualizações e concretizações". A operação que o postula é descrita sem rodeios: "Quando a Psicologia admite a existência de certos fatores psicoides irrepresentáveis, com base em suas observações, em princípio ela está fazendo a mesma coisa que a Física, quando constrói um modelo atômico".</w:t>
      </w:r>
      <w:r>
        <w:rPr>
          <w:rStyle w:val="FootnoteReference"/>
          <w:vertAlign w:val="superscript"/>
        </w:rPr>
        <w:footnoteReference w:customMarkFollows="0" w:id="195"/>
      </w:r>
      <w:r>
        <w:rPr>
          <w:rFonts w:ascii="Times New Roman" w:cs="Times New Roman" w:eastAsia="Times New Roman" w:hAnsi="Times New Roman"/>
          <w:color w:val="000000"/>
          <w:sz w:val="24"/>
          <w:szCs w:val="24"/>
          <w:rtl w:val="0"/>
        </w:rPr>
        <w:t xml:space="preserve"> A via é a mesma de antes, a observação, mas o que ela produz já não é um achado: é um modelo, e Jung o diz. Já no ensaio sobre a </w:t>
      </w:r>
      <w:r>
        <w:rPr>
          <w:rFonts w:ascii="Times New Roman" w:cs="Times New Roman" w:eastAsia="Times New Roman" w:hAnsi="Times New Roman"/>
          <w:i w:val="1"/>
          <w:iCs w:val="1"/>
          <w:color w:val="000000"/>
          <w:sz w:val="24"/>
          <w:szCs w:val="24"/>
          <w:rtl w:val="0"/>
        </w:rPr>
        <w:t xml:space="preserve">anima</w:t>
      </w:r>
      <w:r>
        <w:rPr>
          <w:rFonts w:ascii="Times New Roman" w:cs="Times New Roman" w:eastAsia="Times New Roman" w:hAnsi="Times New Roman"/>
          <w:color w:val="000000"/>
          <w:sz w:val="24"/>
          <w:szCs w:val="24"/>
          <w:rtl w:val="0"/>
        </w:rPr>
        <w:t xml:space="preserve">, de 1936, ele o dizia em termos ainda mais curtos: o empirista "deve contentar-se, portanto, com um 'como se' teórico".</w:t>
      </w:r>
      <w:r>
        <w:rPr>
          <w:rStyle w:val="FootnoteReference"/>
          <w:vertAlign w:val="superscript"/>
        </w:rPr>
        <w:footnoteReference w:customMarkFollows="0" w:id="196"/>
      </w:r>
      <w:r>
        <w:rPr>
          <w:rFonts w:ascii="Times New Roman" w:cs="Times New Roman" w:eastAsia="Times New Roman" w:hAnsi="Times New Roman"/>
          <w:color w:val="000000"/>
          <w:sz w:val="24"/>
          <w:szCs w:val="24"/>
          <w:rtl w:val="0"/>
        </w:rPr>
        <w:t xml:space="preserve"> E é o mesmo Jung que, ao definir o arquétipo, escreve na linguagem da filosofia crítica: "uma possibilidade dada </w:t>
      </w:r>
      <w:r>
        <w:rPr>
          <w:rFonts w:ascii="Times New Roman" w:cs="Times New Roman" w:eastAsia="Times New Roman" w:hAnsi="Times New Roman"/>
          <w:i w:val="1"/>
          <w:iCs w:val="1"/>
          <w:color w:val="000000"/>
          <w:sz w:val="24"/>
          <w:szCs w:val="24"/>
          <w:rtl w:val="0"/>
        </w:rPr>
        <w:t xml:space="preserve">a priori</w:t>
      </w:r>
      <w:r>
        <w:rPr>
          <w:rFonts w:ascii="Times New Roman" w:cs="Times New Roman" w:eastAsia="Times New Roman" w:hAnsi="Times New Roman"/>
          <w:color w:val="000000"/>
          <w:sz w:val="24"/>
          <w:szCs w:val="24"/>
          <w:rtl w:val="0"/>
        </w:rPr>
        <w:t xml:space="preserve"> da forma da sua representação".</w:t>
      </w:r>
      <w:r>
        <w:rPr>
          <w:rStyle w:val="FootnoteReference"/>
          <w:vertAlign w:val="superscript"/>
        </w:rPr>
        <w:footnoteReference w:customMarkFollows="0" w:id="197"/>
      </w:r>
      <w:r>
        <w:rPr>
          <w:rFonts w:ascii="Times New Roman" w:cs="Times New Roman" w:eastAsia="Times New Roman" w:hAnsi="Times New Roman"/>
          <w:color w:val="000000"/>
          <w:sz w:val="24"/>
          <w:szCs w:val="24"/>
          <w:rtl w:val="0"/>
        </w:rPr>
        <w:t xml:space="preserve"> O vocabulário oscila entre o empírico e o </w:t>
      </w:r>
      <w:r>
        <w:rPr>
          <w:rFonts w:ascii="Times New Roman" w:cs="Times New Roman" w:eastAsia="Times New Roman" w:hAnsi="Times New Roman"/>
          <w:i w:val="1"/>
          <w:iCs w:val="1"/>
          <w:color w:val="000000"/>
          <w:sz w:val="24"/>
          <w:szCs w:val="24"/>
          <w:rtl w:val="0"/>
        </w:rPr>
        <w:t xml:space="preserve">a priori</w:t>
      </w:r>
      <w:r>
        <w:rPr>
          <w:rFonts w:ascii="Times New Roman" w:cs="Times New Roman" w:eastAsia="Times New Roman" w:hAnsi="Times New Roman"/>
          <w:color w:val="000000"/>
          <w:sz w:val="24"/>
          <w:szCs w:val="24"/>
          <w:rtl w:val="0"/>
        </w:rPr>
        <w:t xml:space="preserve">, e é difícil ver nessa oscilação um descuido. Ela marca o ponto em que a via de Jung, sem deixar de ser empírica na origem, passa a depender de uma operação que já não é observação.</w:t>
      </w:r>
    </w:p>
    <w:p>
      <w:pPr>
        <w:spacing w:line="360" w:lineRule="auto"/>
        <w:ind w:firstLine="720"/>
        <w:jc w:val="both"/>
        <w:rPr/>
      </w:pPr>
      <w:r>
        <w:rPr>
          <w:rFonts w:ascii="Times New Roman" w:cs="Times New Roman" w:eastAsia="Times New Roman" w:hAnsi="Times New Roman"/>
          <w:color w:val="000000"/>
          <w:sz w:val="24"/>
          <w:szCs w:val="24"/>
          <w:rtl w:val="0"/>
        </w:rPr>
        <w:t xml:space="preserve">Postos lado a lado, os dois regimes diferem pelo que sustenta a reivindicação e pelo que poderia desmenti-la. Em Jung, o arquétipo é inferido da recorrência e permanece exposto a ela: um motivo que se mostrasse explicável por educação ou criptomnésia perderia o valor probatório, e o próprio Jung nomeia essas hipóteses como as que cumpre descartar. Em Deleuze, o problema é exigido pela gênese e, por isso, não está exposto a casos no mesmo sentido; o que o atingiria não seria um motivo que deixa de recorrer, mas a demonstração de que a gênese das soluções pode dispensar a condição. O teste do achado que falta, que a §13.2 proporá — diga, antes de olhar o material, qual observação o faria abandonar o conceito —, separa os dois regimes sem esforço. Jung sabe responder. Para Deleuze, a pergunta não tem o mesmo sentido, e ele diria que isso não é fraqueza, mas a diferença entre um conceito empírico e uma condição transcendental. A premissa cai, portanto: a objetividade do problema e a do arquétipo em si não são do mesmo tipo, e transpor uma para a outra sem dizê-lo seria passar do empírico ao transcendental por baixo da mesa.</w:t>
      </w:r>
    </w:p>
    <w:p>
      <w:pPr>
        <w:spacing w:line="360" w:lineRule="auto"/>
        <w:ind w:firstLine="720"/>
        <w:jc w:val="both"/>
        <w:rPr/>
      </w:pPr>
      <w:r>
        <w:rPr>
          <w:rFonts w:ascii="Times New Roman" w:cs="Times New Roman" w:eastAsia="Times New Roman" w:hAnsi="Times New Roman"/>
          <w:color w:val="000000"/>
          <w:sz w:val="24"/>
          <w:szCs w:val="24"/>
          <w:rtl w:val="0"/>
        </w:rPr>
        <w:t xml:space="preserve">O que sobrevive é uma homologia de estatuto, não de fundamento. Nos dois casos, o que se chama de objetivo é uma estrutura ainda não determinada, que só se determina nas suas respostas. Em Deleuze, o primeiro momento da Ideia é o indeterminado como "estrutura objetiva, perfeitamente positiva"; em Jung, "um arquétipo em estado de repouso, não projetado, não possui forma determinável, mas constitui uma estrutura formalmente indefinida, mas com a possibilidade de manifestar-se em formas determinadas, através da projeção".</w:t>
      </w:r>
      <w:r>
        <w:rPr>
          <w:rStyle w:val="FootnoteReference"/>
          <w:vertAlign w:val="superscript"/>
        </w:rPr>
        <w:footnoteReference w:customMarkFollows="0" w:id="198"/>
      </w:r>
      <w:r>
        <w:rPr>
          <w:rFonts w:ascii="Times New Roman" w:cs="Times New Roman" w:eastAsia="Times New Roman" w:hAnsi="Times New Roman"/>
          <w:color w:val="000000"/>
          <w:sz w:val="24"/>
          <w:szCs w:val="24"/>
          <w:rtl w:val="0"/>
        </w:rPr>
        <w:t xml:space="preserve"> Que um e outro escrevam "estrutura" para designar o que não é coisa nem representação não é coincidência verbal. Mas a homologia vale para o primeiro momento da Ideia e tropeça no terceiro: Deleuze insiste em que, "em vez de ser indeterminado, o virtual é completamente determinado",</w:t>
      </w:r>
      <w:r>
        <w:rPr>
          <w:rStyle w:val="FootnoteReference"/>
          <w:vertAlign w:val="superscript"/>
        </w:rPr>
        <w:footnoteReference w:customMarkFollows="0" w:id="199"/>
      </w:r>
      <w:r>
        <w:rPr>
          <w:rFonts w:ascii="Times New Roman" w:cs="Times New Roman" w:eastAsia="Times New Roman" w:hAnsi="Times New Roman"/>
          <w:color w:val="000000"/>
          <w:sz w:val="24"/>
          <w:szCs w:val="24"/>
          <w:rtl w:val="0"/>
        </w:rPr>
        <w:t xml:space="preserve"> em relações diferenciais e pontos singulares, ainda que não em existência atual, ao passo que o arquétipo de Jung, em repouso, nem sequer possui forma determinável. Há aqui uma diferença que a leitura da §10.4 não pode absorver: o problema deleuziano é rico em estrutura antes de qualquer solução, e o arquétipo junguiano, tal como o §142 do ensaio sobre a anima o descreve, só adquire estrutura determinada ao ser projetado.</w:t>
      </w:r>
    </w:p>
    <w:p>
      <w:pPr>
        <w:spacing w:line="360" w:lineRule="auto"/>
        <w:ind w:firstLine="720"/>
        <w:jc w:val="both"/>
        <w:rPr/>
      </w:pPr>
      <w:r>
        <w:rPr>
          <w:rFonts w:ascii="Times New Roman" w:cs="Times New Roman" w:eastAsia="Times New Roman" w:hAnsi="Times New Roman"/>
          <w:color w:val="000000"/>
          <w:sz w:val="24"/>
          <w:szCs w:val="24"/>
          <w:rtl w:val="0"/>
        </w:rPr>
        <w:t xml:space="preserve">De passagem, e sem pretender com isso demonstrar a terceira premissa, uma observação. Jung escreve, na mesma passagem de 1947, que o arquétipo, ao ser representado, "difere, de maneira que não é possível determinar, daquilo que deu origem a essa representação".</w:t>
      </w:r>
      <w:r>
        <w:rPr>
          <w:rStyle w:val="FootnoteReference"/>
          <w:vertAlign w:val="superscript"/>
        </w:rPr>
        <w:footnoteReference w:customMarkFollows="0" w:id="200"/>
      </w:r>
      <w:r>
        <w:rPr>
          <w:rFonts w:ascii="Times New Roman" w:cs="Times New Roman" w:eastAsia="Times New Roman" w:hAnsi="Times New Roman"/>
          <w:color w:val="000000"/>
          <w:sz w:val="24"/>
          <w:szCs w:val="24"/>
          <w:rtl w:val="0"/>
        </w:rPr>
        <w:t xml:space="preserve"> A frase não afirma a não semelhança de que Deleuze precisa, mas também não afirma a semelhança: afirma uma diferença cuja medida é indeterminável, o que fica a meio caminho entre as duas. Fica registrado, e fica por demonstrar, porque o outro texto de Jung à mão, a analogia do sistema axial do cristal, que "determina apenas a estrutura estereométrica, não porém a forma concreta do cristal particular",</w:t>
      </w:r>
      <w:r>
        <w:rPr>
          <w:rStyle w:val="FootnoteReference"/>
          <w:vertAlign w:val="superscript"/>
        </w:rPr>
        <w:footnoteReference w:customMarkFollows="0" w:id="201"/>
      </w:r>
      <w:r>
        <w:rPr>
          <w:rFonts w:ascii="Times New Roman" w:cs="Times New Roman" w:eastAsia="Times New Roman" w:hAnsi="Times New Roman"/>
          <w:color w:val="000000"/>
          <w:sz w:val="24"/>
          <w:szCs w:val="24"/>
          <w:rtl w:val="0"/>
        </w:rPr>
        <w:t xml:space="preserve"> devolve à relação entre arquétipo e imagem uma semelhança estrutural que a não semelhança deleuziana recusa.</w:t>
      </w:r>
    </w:p>
    <w:p>
      <w:pPr>
        <w:spacing w:line="360" w:lineRule="auto"/>
        <w:ind w:firstLine="720"/>
        <w:jc w:val="both"/>
        <w:rPr/>
      </w:pPr>
      <w:r>
        <w:rPr>
          <w:rFonts w:ascii="Times New Roman" w:cs="Times New Roman" w:eastAsia="Times New Roman" w:hAnsi="Times New Roman"/>
          <w:color w:val="000000"/>
          <w:sz w:val="24"/>
          <w:szCs w:val="24"/>
          <w:rtl w:val="0"/>
        </w:rPr>
        <w:t xml:space="preserve">A conclusão corrige a §10.4 sem desmanchá-la. O arquétipo não pode ser dito um problema virtual no sentido técnico de Deleuze, porque a objetividade que Jung lhe atribui é de outra espécie, e porque a estrutura que Jung lhe reconhece é menos do que o virtual exige. O que se pode dizer é que o arquétipo, tal como Jung o descreve nos seus textos mais cuidadosos, ocupa na teoria o mesmo lugar que o problema ocupa na de Deleuze: o de uma estrutura objetiva que não é coisa nem representação, que só se determina nas respostas e que persiste nelas. E cada autor fornece ao outro o que lhe falta. Jung fornece a exposição ao material, que o transcendental deleuziano dispensa; Deleuze fornece a explicação da persistência, que a indução de Jung não alcança, porque a recorrência mostra que algo volta, não por que volta como volta. Isto é menos do que a §10.4 podia parecer prometer. É, em compensação, algo que pode ser mantido sob o regime em que Jung dizia sustentar a sua própria teoria. A leitura do arquétipo como problema passa a valer como um "como se" teórico, e fica sujeita, portanto, ao teste do achado que falta: quem a adotar deve poder dizer qual observação clínica o faria abandoná-la.</w:t>
      </w:r>
    </w:p>
    <w:p w:rsidR="00000000" w:rsidDel="00000000" w:rsidP="00000000" w:rsidRDefault="00000000" w:rsidRPr="00000000" w14:paraId="000001FA">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10.6 Intensidade e energia psíquica</w:t>
      </w:r>
      <w:r w:rsidDel="00000000" w:rsidR="00000000" w:rsidRPr="00000000">
        <w:rPr>
          <w:rtl w:val="0"/>
        </w:rPr>
      </w:r>
    </w:p>
    <w:p w:rsidR="00000000" w:rsidDel="00000000" w:rsidP="00000000" w:rsidRDefault="00000000" w:rsidRPr="00000000" w14:paraId="000001F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um ponto em que o confronto entre Deleuze e Jung se torna particularmente preciso, porque ambos recorrem ao mesmo vocabulário: o da energia. No ensaio de 1928 sobre a energia psíquica, Jung propôs conceber a libido não como pulsão sexual, à maneira de Freud, mas como uma grandeza energética, análoga à energia dos físicos, cujo movimento depende de diferenças de potencial. Não há energia sem tensão entre opostos: a libido flui do polo de maior potencial para o de menor, e é essa diferença que torna possível todo trabalho psíquico</w:t>
      </w:r>
      <w:r w:rsidDel="00000000" w:rsidR="00000000" w:rsidRPr="00000000">
        <w:rPr>
          <w:vertAlign w:val="superscript"/>
        </w:rPr>
        <w:footnoteReference w:customMarkFollows="0" w:id="202"/>
      </w:r>
      <w:r w:rsidDel="00000000" w:rsidR="00000000" w:rsidRPr="00000000">
        <w:rPr>
          <w:rFonts w:ascii="Times New Roman" w:cs="Times New Roman" w:eastAsia="Times New Roman" w:hAnsi="Times New Roman"/>
          <w:color w:val="000000"/>
          <w:sz w:val="24"/>
          <w:szCs w:val="24"/>
          <w:rtl w:val="0"/>
        </w:rPr>
        <w:t xml:space="preserve">. Os opostos, nessa concepção, não são apenas conteúdos da psique; são a condição do seu dinamismo.</w:t>
      </w:r>
      <w:r w:rsidDel="00000000" w:rsidR="00000000" w:rsidRPr="00000000">
        <w:rPr>
          <w:rtl w:val="0"/>
        </w:rPr>
      </w:r>
    </w:p>
    <w:p w:rsidR="00000000" w:rsidDel="00000000" w:rsidP="00000000" w:rsidRDefault="00000000" w:rsidRPr="00000000" w14:paraId="000001F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No mesmo ensaio, Jung tira uma consequência que raramente é notada. Se a energia depende de diferenças de potencial, e se essas diferenças tendem a se igualar, então a psique está sujeita a algo análogo à entropia: num sistema relativamente fechado, as tensões se equilibram progressivamente, e o resultado é uma diminuição da intensidade, uma estabilização das atitudes, um apaziguamento que pode ser vivido como maturidade ou como esgotamento</w:t>
      </w:r>
      <w:r w:rsidDel="00000000" w:rsidR="00000000" w:rsidRPr="00000000">
        <w:rPr>
          <w:vertAlign w:val="superscript"/>
        </w:rPr>
        <w:footnoteReference w:customMarkFollows="0" w:id="203"/>
      </w:r>
      <w:r w:rsidDel="00000000" w:rsidR="00000000" w:rsidRPr="00000000">
        <w:rPr>
          <w:rFonts w:ascii="Times New Roman" w:cs="Times New Roman" w:eastAsia="Times New Roman" w:hAnsi="Times New Roman"/>
          <w:color w:val="000000"/>
          <w:sz w:val="24"/>
          <w:szCs w:val="24"/>
          <w:rtl w:val="0"/>
        </w:rPr>
        <w:t xml:space="preserve">. A imagem é sugestiva, e Jung a utiliza com cautela. Mas ela revela algo sobre o horizonte do modelo: se a vida psíquica é movida pela tensão entre opostos, e se essa tensão tende a se resolver, então a resolução dos opostos — a síntese, a totalidade, o equilíbrio — coincide, no limite, com a extinção da diferença.</w:t>
      </w:r>
      <w:r w:rsidDel="00000000" w:rsidR="00000000" w:rsidRPr="00000000">
        <w:rPr>
          <w:rtl w:val="0"/>
        </w:rPr>
      </w:r>
    </w:p>
    <w:p w:rsidR="00000000" w:rsidDel="00000000" w:rsidP="00000000" w:rsidRDefault="00000000" w:rsidRPr="00000000" w14:paraId="000001F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Deleuze formula, no último capítulo de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uma crítica que parece escrita para esse ponto. Ele reconhece que toda energia se define por uma diferença de intensidade, e que a termodinâmica descreve corretamente o modo como essa diferença se anula ao se explicar num sistema extenso: o calor passa do corpo quente ao frio, as diferenças se igualam, a entropia aumenta. Mas acusa a filosofia de ter feito dessa anulação a verdade da diferença — de ter tomado o processo pelo qual a intensidade se esgota na extensão como se fosse a essência da intensidade. A intensidade, para Deleuze, é diferença em si mesma, e ela subsiste, implicada, sob as qualidades e extensões em que se explica e se anula</w:t>
      </w:r>
      <w:r w:rsidDel="00000000" w:rsidR="00000000" w:rsidRPr="00000000">
        <w:rPr>
          <w:vertAlign w:val="superscript"/>
        </w:rPr>
        <w:footnoteReference w:customMarkFollows="0" w:id="20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F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comparação permite formular a questão com clareza. A psicologia complexa, ao pensar a energia a partir dos opostos, pensa-a a partir do seu produto, e não da sua gênese.</w:t>
      </w:r>
      <w:r w:rsidDel="00000000" w:rsidR="00000000" w:rsidRPr="00000000">
        <w:rPr>
          <w:rtl w:val="0"/>
        </w:rPr>
      </w:r>
    </w:p>
    <w:p w:rsidR="00000000" w:rsidDel="00000000" w:rsidP="00000000" w:rsidRDefault="00000000" w:rsidRPr="00000000" w14:paraId="000001FF">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10.7 Do desejo como falta ao desejo como produção</w:t>
      </w:r>
      <w:r w:rsidDel="00000000" w:rsidR="00000000" w:rsidRPr="00000000">
        <w:rPr>
          <w:rtl w:val="0"/>
        </w:rPr>
      </w:r>
    </w:p>
    <w:p w:rsidR="00000000" w:rsidDel="00000000" w:rsidP="00000000" w:rsidRDefault="00000000" w:rsidRPr="00000000" w14:paraId="0000020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crítica da representação tem uma contrapartida no terreno da psicanálise. Em </w:t>
      </w:r>
      <w:r w:rsidDel="00000000" w:rsidR="00000000" w:rsidRPr="00000000">
        <w:rPr>
          <w:rFonts w:ascii="Times New Roman" w:cs="Times New Roman" w:eastAsia="Times New Roman" w:hAnsi="Times New Roman"/>
          <w:i w:val="1"/>
          <w:iCs w:val="1"/>
          <w:color w:val="000000"/>
          <w:sz w:val="24"/>
          <w:szCs w:val="24"/>
          <w:rtl w:val="0"/>
        </w:rPr>
        <w:t xml:space="preserve">O anti-Édipo</w:t>
      </w:r>
      <w:r w:rsidDel="00000000" w:rsidR="00000000" w:rsidRPr="00000000">
        <w:rPr>
          <w:rFonts w:ascii="Times New Roman" w:cs="Times New Roman" w:eastAsia="Times New Roman" w:hAnsi="Times New Roman"/>
          <w:color w:val="000000"/>
          <w:sz w:val="24"/>
          <w:szCs w:val="24"/>
          <w:rtl w:val="0"/>
        </w:rPr>
        <w:t xml:space="preserve">, de 1972, o primeiro livro escrito a quatro mãos com o psicanalista Félix Guattari, Deleuze ataca frontalmente a concepção do desejo que Lacan havia herdado de Kojève. O desejo, afirmam os autores, se define pela produção de conexões, fluxos e cortes — nunca pela ausência de um objeto que viria satisfazê-lo. A falta, longe de ser constitutiva do desejo, é produzida socialmente, organizada por uma máquina que precisa que o desejo se reconheça como carente para poder canalizá-lo</w:t>
      </w:r>
      <w:r w:rsidDel="00000000" w:rsidR="00000000" w:rsidRPr="00000000">
        <w:rPr>
          <w:vertAlign w:val="superscript"/>
        </w:rPr>
        <w:footnoteReference w:customMarkFollows="0" w:id="205"/>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0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alvo explícito é o complexo de Édipo, que a psicanálise teria transformado no esquema universal de toda subjetividade. Ao reconduzir todo desejo ao triângulo pai-mãe-filho, a psicanálise faria com o inconsciente o mesmo que a representação faz com a diferença: submetê-lo a uma forma que o torna reconhecível e administrável. O inconsciente, para Deleuze e Guattari, é uma fábrica, não um teatro em que se representam sempre as mesmas cenas familiares — e o que ele produz não se deixa reduzir a papai e mamãe.</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algo de junguiano nessa crítica, e os autores o reconhecem, embora com reservas severas. Ao lembrar a ruptura entre Freud e Jung, eles recuperam o seu ponto de partida: </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Jung notava que, na transferência, o psicanalista aparecia muitas vezes como um diabo, um deus, um feiticeiro, e que seus papéis iam singularmente além das imagens parentais. Depois, tudo começou a correr mal, mas o ponto de partida era bom.</w:t>
      </w:r>
      <w:r w:rsidDel="00000000" w:rsidR="00000000" w:rsidRPr="00000000">
        <w:rPr>
          <w:rFonts w:ascii="Times New Roman" w:cs="Times New Roman" w:eastAsia="Times New Roman" w:hAnsi="Times New Roman"/>
          <w:sz w:val="22"/>
          <w:szCs w:val="22"/>
          <w:vertAlign w:val="superscript"/>
        </w:rPr>
        <w:footnoteReference w:customMarkFollows="0" w:id="206"/>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reserva vem logo em seguida. Freud e Jung "têm em comum, pelo menos, o fato de acreditarem que a libido não pode, sem mediação, investir um campo social ou metafísico"</w:t>
      </w:r>
      <w:r w:rsidDel="00000000" w:rsidR="00000000" w:rsidRPr="00000000">
        <w:rPr>
          <w:vertAlign w:val="superscript"/>
        </w:rPr>
        <w:footnoteReference w:customMarkFollows="0" w:id="207"/>
      </w:r>
      <w:r w:rsidDel="00000000" w:rsidR="00000000" w:rsidRPr="00000000">
        <w:rPr>
          <w:rFonts w:ascii="Times New Roman" w:cs="Times New Roman" w:eastAsia="Times New Roman" w:hAnsi="Times New Roman"/>
          <w:color w:val="000000"/>
          <w:sz w:val="24"/>
          <w:szCs w:val="24"/>
          <w:rtl w:val="0"/>
        </w:rPr>
        <w:t xml:space="preserve">: Freud, pela sublimação da sexualidade; Jung, por uma energia não sexual que a sexualidade apenas simbolizaria. E ambos partilham o postulado de que o mito é a medida do inconsciente — o mesmo postulado a partir do qual "Jung é levado a restaurar a mais difusa, a mais espiritualizada religiosidade"</w:t>
      </w:r>
      <w:r w:rsidDel="00000000" w:rsidR="00000000" w:rsidRPr="00000000">
        <w:rPr>
          <w:vertAlign w:val="superscript"/>
        </w:rPr>
        <w:footnoteReference w:customMarkFollows="0" w:id="208"/>
      </w:r>
      <w:r w:rsidDel="00000000" w:rsidR="00000000" w:rsidRPr="00000000">
        <w:rPr>
          <w:rFonts w:ascii="Times New Roman" w:cs="Times New Roman" w:eastAsia="Times New Roman" w:hAnsi="Times New Roman"/>
          <w:color w:val="000000"/>
          <w:sz w:val="24"/>
          <w:szCs w:val="24"/>
          <w:rtl w:val="0"/>
        </w:rPr>
        <w:t xml:space="preserve">. Mesmo os arquétipos, que Jung apresenta como fatores atuais que transbordam as imagens familiares na transferência, só escapariam do Édipo sob a condição de "gozar dos direitos do Ideal"</w:t>
      </w:r>
      <w:r w:rsidDel="00000000" w:rsidR="00000000" w:rsidRPr="00000000">
        <w:rPr>
          <w:vertAlign w:val="superscript"/>
        </w:rPr>
        <w:footnoteReference w:customMarkFollows="0" w:id="209"/>
      </w:r>
      <w:r w:rsidDel="00000000" w:rsidR="00000000" w:rsidRPr="00000000">
        <w:rPr>
          <w:rFonts w:ascii="Times New Roman" w:cs="Times New Roman" w:eastAsia="Times New Roman" w:hAnsi="Times New Roman"/>
          <w:color w:val="000000"/>
          <w:sz w:val="24"/>
          <w:szCs w:val="24"/>
          <w:rtl w:val="0"/>
        </w:rPr>
        <w:t xml:space="preserve">. A crítica coincide, noutro vocabulário, com o diagnóstico da hipostasiação: o arquétipo, quando tratado como forma fixa ou como garantia do sentido, converte a abertura do inconsciente em repertório de figuras e a psicologia em religiosidade difusa.</w:t>
      </w:r>
      <w:r w:rsidDel="00000000" w:rsidR="00000000" w:rsidRPr="00000000">
        <w:rPr>
          <w:rtl w:val="0"/>
        </w:rPr>
      </w:r>
    </w:p>
    <w:p w:rsidR="00000000" w:rsidDel="00000000" w:rsidP="00000000" w:rsidRDefault="00000000" w:rsidRPr="00000000" w14:paraId="00000203">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10.8 As três sínteses do desejo e a energia psíquica</w:t>
      </w:r>
      <w:r w:rsidDel="00000000" w:rsidR="00000000" w:rsidRPr="00000000">
        <w:rPr>
          <w:rtl w:val="0"/>
        </w:rPr>
      </w:r>
    </w:p>
    <w:p w:rsidR="00000000" w:rsidDel="00000000" w:rsidP="00000000" w:rsidRDefault="00000000" w:rsidRPr="00000000" w14:paraId="0000020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Esta seção tem uma história que convém contar, porque ela explica boa parte do percurso deste livro. Foi pelo primeiro capítulo de </w:t>
      </w:r>
      <w:r w:rsidDel="00000000" w:rsidR="00000000" w:rsidRPr="00000000">
        <w:rPr>
          <w:rFonts w:ascii="Times New Roman" w:cs="Times New Roman" w:eastAsia="Times New Roman" w:hAnsi="Times New Roman"/>
          <w:i w:val="1"/>
          <w:iCs w:val="1"/>
          <w:color w:val="000000"/>
          <w:sz w:val="24"/>
          <w:szCs w:val="24"/>
          <w:rtl w:val="0"/>
        </w:rPr>
        <w:t xml:space="preserve">O anti-Édipo</w:t>
      </w:r>
      <w:r w:rsidDel="00000000" w:rsidR="00000000" w:rsidRPr="00000000">
        <w:rPr>
          <w:rFonts w:ascii="Times New Roman" w:cs="Times New Roman" w:eastAsia="Times New Roman" w:hAnsi="Times New Roman"/>
          <w:color w:val="000000"/>
          <w:sz w:val="24"/>
          <w:szCs w:val="24"/>
          <w:rtl w:val="0"/>
        </w:rPr>
        <w:t xml:space="preserve">, "As máquinas desejantes", que cheguei ao problema da dialética. Em 2016 comecei a pesquisar a relação entre a esquizoanálise e a psicologia complexa, e essa pesquisa resultou na minha monografia de conclusão de curso, dedicada a ler as máquinas desejantes à luz da psicologia analítica</w:t>
      </w:r>
      <w:r w:rsidDel="00000000" w:rsidR="00000000" w:rsidRPr="00000000">
        <w:rPr>
          <w:vertAlign w:val="superscript"/>
        </w:rPr>
        <w:footnoteReference w:customMarkFollows="0" w:id="210"/>
      </w:r>
      <w:r w:rsidDel="00000000" w:rsidR="00000000" w:rsidRPr="00000000">
        <w:rPr>
          <w:rFonts w:ascii="Times New Roman" w:cs="Times New Roman" w:eastAsia="Times New Roman" w:hAnsi="Times New Roman"/>
          <w:color w:val="000000"/>
          <w:sz w:val="24"/>
          <w:szCs w:val="24"/>
          <w:rtl w:val="0"/>
        </w:rPr>
        <w:t xml:space="preserve">. A hipótese era simples de enunciar: tanto Jung quanto Deleuze e Guattari pensam o desejo no registro da produção, e não da aquisição; em ambos, a libido é uma energia que se desloca, se transforma e se multiplica, e não a busca de um objeto perdido. Parte dessa leitura se sustenta; outra parte precisou ser corrigida.</w:t>
      </w:r>
      <w:r w:rsidDel="00000000" w:rsidR="00000000" w:rsidRPr="00000000">
        <w:rPr>
          <w:rtl w:val="0"/>
        </w:rPr>
      </w:r>
    </w:p>
    <w:p w:rsidR="00000000" w:rsidDel="00000000" w:rsidP="00000000" w:rsidRDefault="00000000" w:rsidRPr="00000000" w14:paraId="0000020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ponto de partida continua válido. Quando Jung rompeu com Freud, a questão decisiva foi a natureza da libido. Em </w:t>
      </w:r>
      <w:r w:rsidDel="00000000" w:rsidR="00000000" w:rsidRPr="00000000">
        <w:rPr>
          <w:rFonts w:ascii="Times New Roman" w:cs="Times New Roman" w:eastAsia="Times New Roman" w:hAnsi="Times New Roman"/>
          <w:i w:val="1"/>
          <w:iCs w:val="1"/>
          <w:color w:val="000000"/>
          <w:sz w:val="24"/>
          <w:szCs w:val="24"/>
          <w:rtl w:val="0"/>
        </w:rPr>
        <w:t xml:space="preserve">Símbolos da transformação</w:t>
      </w:r>
      <w:r w:rsidDel="00000000" w:rsidR="00000000" w:rsidRPr="00000000">
        <w:rPr>
          <w:rFonts w:ascii="Times New Roman" w:cs="Times New Roman" w:eastAsia="Times New Roman" w:hAnsi="Times New Roman"/>
          <w:color w:val="000000"/>
          <w:sz w:val="24"/>
          <w:szCs w:val="24"/>
          <w:rtl w:val="0"/>
        </w:rPr>
        <w:t xml:space="preserve">, a libido deixa de ser exclusivamente sexual e passa a designar a energia psíquica em geral, capaz de investir os mais diversos objetos e de se transformar em imagens, mitos e símbolos</w:t>
      </w:r>
      <w:r w:rsidDel="00000000" w:rsidR="00000000" w:rsidRPr="00000000">
        <w:rPr>
          <w:vertAlign w:val="superscript"/>
        </w:rPr>
        <w:footnoteReference w:customMarkFollows="0" w:id="211"/>
      </w:r>
      <w:r w:rsidDel="00000000" w:rsidR="00000000" w:rsidRPr="00000000">
        <w:rPr>
          <w:rFonts w:ascii="Times New Roman" w:cs="Times New Roman" w:eastAsia="Times New Roman" w:hAnsi="Times New Roman"/>
          <w:color w:val="000000"/>
          <w:sz w:val="24"/>
          <w:szCs w:val="24"/>
          <w:rtl w:val="0"/>
        </w:rPr>
        <w:t xml:space="preserve">. O ensaio de 1928 sobre a energia psíquica dá a essa concepção o seu fundamento epistemológico: ao ponto de vista mecanicista-causal, que explica o fenômeno pelas suas causas, Jung contrapõe um ponto de vista energético-final, que o compreende pela direção do seu movimento</w:t>
      </w:r>
      <w:r w:rsidDel="00000000" w:rsidR="00000000" w:rsidRPr="00000000">
        <w:rPr>
          <w:vertAlign w:val="superscript"/>
        </w:rPr>
        <w:footnoteReference w:customMarkFollows="0" w:id="212"/>
      </w:r>
      <w:r w:rsidDel="00000000" w:rsidR="00000000" w:rsidRPr="00000000">
        <w:rPr>
          <w:rFonts w:ascii="Times New Roman" w:cs="Times New Roman" w:eastAsia="Times New Roman" w:hAnsi="Times New Roman"/>
          <w:color w:val="000000"/>
          <w:sz w:val="24"/>
          <w:szCs w:val="24"/>
          <w:rtl w:val="0"/>
        </w:rPr>
        <w:t xml:space="preserve">. Amnéris Maroni formulou com precisão o que essa virada antecipava: "Foi exatamente isso que Jung percebeu quando rompeu com a psicanálise. Denunciou esse fato sessenta anos antes de O Anti-Édipo, de Gilles Deleuze e Félix Guattari: o desejo comportado da psicanálise não dá conta da explosão delirante da psicose"</w:t>
      </w:r>
      <w:r w:rsidDel="00000000" w:rsidR="00000000" w:rsidRPr="00000000">
        <w:rPr>
          <w:vertAlign w:val="superscript"/>
        </w:rPr>
        <w:footnoteReference w:customMarkFollows="0" w:id="213"/>
      </w:r>
      <w:r w:rsidDel="00000000" w:rsidR="00000000" w:rsidRPr="00000000">
        <w:rPr>
          <w:rFonts w:ascii="Times New Roman" w:cs="Times New Roman" w:eastAsia="Times New Roman" w:hAnsi="Times New Roman"/>
          <w:color w:val="000000"/>
          <w:sz w:val="24"/>
          <w:szCs w:val="24"/>
          <w:rtl w:val="0"/>
        </w:rPr>
        <w:t xml:space="preserve">. A observação tem peso. A psicologia de Jung nasceu no Burghölzli, diante da esquizofrenia, e não no consultório do neurótico, e foi a psicose que lhe mostrou uma libido que transborda o romance familiar.</w:t>
      </w:r>
      <w:r w:rsidDel="00000000" w:rsidR="00000000" w:rsidRPr="00000000">
        <w:rPr>
          <w:rtl w:val="0"/>
        </w:rPr>
      </w:r>
    </w:p>
    <w:p w:rsidR="00000000" w:rsidDel="00000000" w:rsidP="00000000" w:rsidRDefault="00000000" w:rsidRPr="00000000" w14:paraId="0000020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Deleuze e Guattari partem do mesmo transbordamento, mas o levam a outra consequência. Para eles, o Édipo não é a estrutura originária do desejo, e sim o resultado de uma operação de captura: "Acredita-se muitas vezes que Édipo é fácil, que é dado. Mas não é assim: Édipo supõe uma fantástica repressão das máquinas desejantes"</w:t>
      </w:r>
      <w:r w:rsidDel="00000000" w:rsidR="00000000" w:rsidRPr="00000000">
        <w:rPr>
          <w:vertAlign w:val="superscript"/>
        </w:rPr>
        <w:footnoteReference w:customMarkFollows="0" w:id="214"/>
      </w:r>
      <w:r w:rsidDel="00000000" w:rsidR="00000000" w:rsidRPr="00000000">
        <w:rPr>
          <w:rFonts w:ascii="Times New Roman" w:cs="Times New Roman" w:eastAsia="Times New Roman" w:hAnsi="Times New Roman"/>
          <w:color w:val="000000"/>
          <w:sz w:val="24"/>
          <w:szCs w:val="24"/>
          <w:rtl w:val="0"/>
        </w:rPr>
        <w:t xml:space="preserve">. Para descrever o que o Édipo reprime, o primeiro capítulo de </w:t>
      </w:r>
      <w:r w:rsidDel="00000000" w:rsidR="00000000" w:rsidRPr="00000000">
        <w:rPr>
          <w:rFonts w:ascii="Times New Roman" w:cs="Times New Roman" w:eastAsia="Times New Roman" w:hAnsi="Times New Roman"/>
          <w:i w:val="1"/>
          <w:iCs w:val="1"/>
          <w:color w:val="000000"/>
          <w:sz w:val="24"/>
          <w:szCs w:val="24"/>
          <w:rtl w:val="0"/>
        </w:rPr>
        <w:t xml:space="preserve">O anti-Édipo</w:t>
      </w:r>
      <w:r w:rsidDel="00000000" w:rsidR="00000000" w:rsidRPr="00000000">
        <w:rPr>
          <w:rFonts w:ascii="Times New Roman" w:cs="Times New Roman" w:eastAsia="Times New Roman" w:hAnsi="Times New Roman"/>
          <w:color w:val="000000"/>
          <w:sz w:val="24"/>
          <w:szCs w:val="24"/>
          <w:rtl w:val="0"/>
        </w:rPr>
        <w:t xml:space="preserve"> distingue três sínteses do desejo. A primeira, a síntese conectiva, é a da produção: fluxos que se acoplam e se cortam, objetos parciais que se conectam uns aos outros sem totalidade prévia. A segunda, a síntese disjuntiva, é a do registro: a produção se inscreve sobre o corpo sem órgãos, que distribui as conexões em séries alternativas. A terceira, a síntese conjuntiva, é a do consumo: é nela que surge o sujeito, não como centro do processo, mas como um resto, um efeito lateral das operações maquínicas</w:t>
      </w:r>
      <w:r w:rsidDel="00000000" w:rsidR="00000000" w:rsidRPr="00000000">
        <w:rPr>
          <w:vertAlign w:val="superscript"/>
        </w:rPr>
        <w:footnoteReference w:customMarkFollows="0" w:id="215"/>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chamou a minha atenção em 2016, e continua a me parecer decisivo, é que os autores descrevem a passagem entre as sínteses em termos explicitamente energéticos: </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A síntese disjuntiva de registro vem, portanto, recobrir as sínteses conectivas de produção. Como processo de produção, o processo se prolonga em procedimento como procedimento de inscrição. Ou melhor, se denominarmos libido o 'trabalho' conectivo da produção desejante, devemos dizer que uma parte dessa energia se transforma em energia de inscrição disjuntiva.</w:t>
      </w:r>
      <w:r w:rsidDel="00000000" w:rsidR="00000000" w:rsidRPr="00000000">
        <w:rPr>
          <w:rFonts w:ascii="Times New Roman" w:cs="Times New Roman" w:eastAsia="Times New Roman" w:hAnsi="Times New Roman"/>
          <w:sz w:val="22"/>
          <w:szCs w:val="22"/>
          <w:vertAlign w:val="superscript"/>
        </w:rPr>
        <w:footnoteReference w:customMarkFollows="0" w:id="216"/>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libido não desaparece de uma síntese para outra; ela muda de regime. É difícil não reconhecer aqui um parentesco com a teoria junguiana das transformações da libido, em que a mesma energia se desloca da pulsão para a imagem, da imagem para o símbolo, sem que o seu </w:t>
      </w:r>
      <w:r w:rsidDel="00000000" w:rsidR="00000000" w:rsidRPr="00000000">
        <w:rPr>
          <w:rFonts w:ascii="Times New Roman" w:cs="Times New Roman" w:eastAsia="Times New Roman" w:hAnsi="Times New Roman"/>
          <w:i w:val="1"/>
          <w:iCs w:val="1"/>
          <w:color w:val="000000"/>
          <w:sz w:val="24"/>
          <w:szCs w:val="24"/>
          <w:rtl w:val="0"/>
        </w:rPr>
        <w:t xml:space="preserve">quantum</w:t>
      </w:r>
      <w:r w:rsidDel="00000000" w:rsidR="00000000" w:rsidRPr="00000000">
        <w:rPr>
          <w:rFonts w:ascii="Times New Roman" w:cs="Times New Roman" w:eastAsia="Times New Roman" w:hAnsi="Times New Roman"/>
          <w:color w:val="000000"/>
          <w:sz w:val="24"/>
          <w:szCs w:val="24"/>
          <w:rtl w:val="0"/>
        </w:rPr>
        <w:t xml:space="preserve"> se perca. Na monografia, li a síntese disjuntiva como a instauração de um terceiro lugar no registro binário — o ponto em que a energia deixa de circular apenas entre dois polos e passa a se distribuir de outro modo. A proximidade com a função transcendente era a intuição que sustentava todo o trabalho.</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terceira síntese reforçava essa intuição. Os autores descrevem o consumo da máquina desejante como um nascimento: </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Há um consumo atual da nova máquina, um prazer que podemos qualificar de autoerótico, ou antes, de automático, onde se celebram as núpcias de uma nova aliança, um novo nascimento, num êxtase deslumbrante, como se o erotismo maquinal libertasse outras potências ilimitadas.</w:t>
      </w:r>
      <w:r w:rsidDel="00000000" w:rsidR="00000000" w:rsidRPr="00000000">
        <w:rPr>
          <w:rFonts w:ascii="Times New Roman" w:cs="Times New Roman" w:eastAsia="Times New Roman" w:hAnsi="Times New Roman"/>
          <w:sz w:val="22"/>
          <w:szCs w:val="22"/>
          <w:vertAlign w:val="superscript"/>
        </w:rPr>
        <w:footnoteReference w:customMarkFollows="0" w:id="217"/>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Núpcias, aliança, nascimento: o vocabulário é o mesmo da </w:t>
      </w:r>
      <w:r w:rsidDel="00000000" w:rsidR="00000000" w:rsidRPr="00000000">
        <w:rPr>
          <w:rFonts w:ascii="Times New Roman" w:cs="Times New Roman" w:eastAsia="Times New Roman" w:hAnsi="Times New Roman"/>
          <w:i w:val="1"/>
          <w:iCs w:val="1"/>
          <w:color w:val="000000"/>
          <w:sz w:val="24"/>
          <w:szCs w:val="24"/>
          <w:rtl w:val="0"/>
        </w:rPr>
        <w:t xml:space="preserve">coniunctio</w:t>
      </w:r>
      <w:r w:rsidDel="00000000" w:rsidR="00000000" w:rsidRPr="00000000">
        <w:rPr>
          <w:rFonts w:ascii="Times New Roman" w:cs="Times New Roman" w:eastAsia="Times New Roman" w:hAnsi="Times New Roman"/>
          <w:color w:val="000000"/>
          <w:sz w:val="24"/>
          <w:szCs w:val="24"/>
          <w:rtl w:val="0"/>
        </w:rPr>
        <w:t xml:space="preserve"> alquímica que Jung descreveu na psicologia da transferência. Parecia possível, então, ler as três sínteses como uma versão maquínica do processo que Jung descrevera em termos de imagens — conexão, tensão, nascimento de algo novo.</w:t>
      </w:r>
      <w:r w:rsidDel="00000000" w:rsidR="00000000" w:rsidRPr="00000000">
        <w:rPr>
          <w:rtl w:val="0"/>
        </w:rPr>
      </w:r>
    </w:p>
    <w:p w:rsidR="00000000" w:rsidDel="00000000" w:rsidP="00000000" w:rsidRDefault="00000000" w:rsidRPr="00000000" w14:paraId="00000209">
      <w:pPr>
        <w:spacing w:line="360" w:lineRule="auto"/>
        <w:ind w:firstLine="720"/>
        <w:jc w:val="both"/>
        <w:rPr/>
      </w:pPr>
      <w:r>
        <w:rPr>
          <w:rFonts w:ascii="Times New Roman" w:cs="Times New Roman" w:eastAsia="Times New Roman" w:hAnsi="Times New Roman"/>
          <w:color w:val="000000"/>
          <w:sz w:val="24"/>
          <w:szCs w:val="24"/>
          <w:rtl w:val="0"/>
        </w:rPr>
        <w:t xml:space="preserve">O percurso deste livro obrigou a rever essa leitura em três pontos, e é justo dizê-lo aqui, onde ela nasceu. O primeiro diz respeito à finalidade. A monografia aproximava as duas teorias pelo seu caráter construtivo e finalista, oposto ao determinismo causal. A aproximação vale contra Freud, mas não vale entre Jung e Deleuze: o ponto de vista final de Jung supõe uma direção, e essa direção pode ser hipostasiada numa meta —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como totalidade. As sínteses do desejo não têm direção. Elas produzem sem finalidade, e a esquizoanálise, como eu mesmo já anotava, dialoga mal com a noção de teleologia. A convergência está na produtividade do inconsciente, e não na finalidade.</w:t>
      </w:r>
      <w:r w:rsidDel="00000000" w:rsidR="00000000" w:rsidRPr="00000000">
        <w:rPr>
          <w:rtl w:val="0"/>
        </w:rPr>
      </w:r>
    </w:p>
    <w:p w:rsidR="00000000" w:rsidDel="00000000" w:rsidP="00000000" w:rsidRDefault="00000000" w:rsidRPr="00000000" w14:paraId="0000020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segundo ponto diz respeito à estrutura da energia. Em Jung, a energia é tensão entre opostos, e é por isso que o terceiro nasce da oposição. Em Deleuze e Guattari, a energia é fluxo e corte, e a oposição binária só aparece quando a síntese disjuntiva é usada de modo exclusivo e restritivo, isto é, quando o registro é capturado pelo Édipo</w:t>
      </w:r>
      <w:r w:rsidDel="00000000" w:rsidR="00000000" w:rsidRPr="00000000">
        <w:rPr>
          <w:vertAlign w:val="superscript"/>
        </w:rPr>
        <w:footnoteReference w:customMarkFollows="0" w:id="218"/>
      </w:r>
      <w:r w:rsidDel="00000000" w:rsidR="00000000" w:rsidRPr="00000000">
        <w:rPr>
          <w:rFonts w:ascii="Times New Roman" w:cs="Times New Roman" w:eastAsia="Times New Roman" w:hAnsi="Times New Roman"/>
          <w:color w:val="000000"/>
          <w:sz w:val="24"/>
          <w:szCs w:val="24"/>
          <w:rtl w:val="0"/>
        </w:rPr>
        <w:t xml:space="preserve">. Deleuze formula essa diferença em termos de intensidade: a oposição é o produto da distribuição da diferença, e não a sua origem. O terceiro lugar que eu via na síntese disjuntiva não é um terceiro entre dois opostos. É o que resta quando a disjunção deixa de ser exclusiva — um "ou… ou…" que não obriga a escolher.</w:t>
      </w:r>
      <w:r w:rsidDel="00000000" w:rsidR="00000000" w:rsidRPr="00000000">
        <w:rPr>
          <w:rtl w:val="0"/>
        </w:rPr>
      </w:r>
    </w:p>
    <w:p w:rsidR="00000000" w:rsidDel="00000000" w:rsidP="00000000" w:rsidRDefault="00000000" w:rsidRPr="00000000" w14:paraId="0000020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terceiro ponto é o sujeito. Nas máquinas desejantes, o sujeito é um resíduo da síntese conjuntiva, produzido ao lado da máquina e sem nenhum privilégio sobre ela. Em Jung, o eu é o portador da tensão, e sem ele a função transcendente não opera. Essa diferença, que a monografia não chegou a tematizar, é a mais importante para a clínica. Há um detalhe da história da esquizoanálise que ajuda a pensá-la: segundo François Dosse, Deleuze e Guattari passaram a preferir o termo agenciamento ao de máquina desejante, entre outras razões porque o segundo corria o risco de se cristalizar e de ser reabsorvido pelo vocabulário psicanalítico</w:t>
      </w:r>
      <w:r w:rsidDel="00000000" w:rsidR="00000000" w:rsidRPr="00000000">
        <w:rPr>
          <w:vertAlign w:val="superscript"/>
        </w:rPr>
        <w:footnoteReference w:customMarkFollows="0" w:id="219"/>
      </w:r>
      <w:r>
        <w:rPr>
          <w:rFonts w:ascii="Times New Roman" w:cs="Times New Roman" w:eastAsia="Times New Roman" w:hAnsi="Times New Roman"/>
          <w:color w:val="000000"/>
          <w:sz w:val="24"/>
          <w:szCs w:val="24"/>
          <w:rtl w:val="0"/>
        </w:rPr>
        <w:t xml:space="preserve">. Os próprios autores, portanto, enfrentaram o risco de hipostasiar os seus conceitos, o mesmo que se apresenta, em Jung, a propósito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Nesse ponto, a esquizoanálise e a psicologia complexa se encontram mais pela vigilância contra a cristalização do que por qualquer semelhança de doutrina.</w:t>
      </w:r>
      <w:r w:rsidDel="00000000" w:rsidR="00000000" w:rsidRPr="00000000">
        <w:rPr>
          <w:rtl w:val="0"/>
        </w:rPr>
      </w:r>
    </w:p>
    <w:p w:rsidR="00000000" w:rsidDel="00000000" w:rsidP="00000000" w:rsidRDefault="00000000" w:rsidRPr="00000000" w14:paraId="0000020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Não abandonei a hipótese de 2016; ela ficou mais precisa. Jung e Deleuze convergem em que o inconsciente produz, e em que o desejo não se reduz à falta. Divergem em que, para Jung, essa produção precisa de um portador e se organiza em torno de opostos, enquanto para Deleuze e Guattari ela dispensa o portador e antecede os opostos.</w:t>
      </w:r>
      <w:r w:rsidDel="00000000" w:rsidR="00000000" w:rsidRPr="00000000">
        <w:rPr>
          <w:rtl w:val="0"/>
        </w:rPr>
      </w:r>
    </w:p>
    <w:p w:rsidR="00000000" w:rsidDel="00000000" w:rsidP="00000000" w:rsidRDefault="00000000" w:rsidRPr="00000000" w14:paraId="0000020D">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10.9 Uma psicologia sem opostos?</w:t>
      </w:r>
      <w:r w:rsidDel="00000000" w:rsidR="00000000" w:rsidRPr="00000000">
        <w:rPr>
          <w:rtl w:val="0"/>
        </w:rPr>
      </w:r>
    </w:p>
    <w:p w:rsidR="00000000" w:rsidDel="00000000" w:rsidP="00000000" w:rsidRDefault="00000000" w:rsidRPr="00000000" w14:paraId="0000020E">
      <w:pPr>
        <w:spacing w:line="360" w:lineRule="auto"/>
        <w:ind w:firstLine="720"/>
        <w:jc w:val="both"/>
        <w:rPr/>
      </w:pPr>
      <w:r>
        <w:rPr>
          <w:rFonts w:ascii="Times New Roman" w:cs="Times New Roman" w:eastAsia="Times New Roman" w:hAnsi="Times New Roman"/>
          <w:color w:val="000000"/>
          <w:sz w:val="24"/>
          <w:szCs w:val="24"/>
          <w:rtl w:val="0"/>
        </w:rPr>
        <w:t xml:space="preserve">Deleuze não chega a exigir o abandono do vocabulário dos opostos. O que ele exige é que esse vocabulário seja reconhecido como derivado: os opostos são o modo como a diferença se organiza quando é capturada por uma forma de representação, não o dado originário da psique. Uma psicologia inspirada em Deleuze não negaria que o paciente viva os seus conflitos como oposições — entre o dever e o desejo, entre a </w:t>
      </w:r>
      <w:r>
        <w:rPr>
          <w:rFonts w:ascii="Times New Roman" w:cs="Times New Roman" w:eastAsia="Times New Roman" w:hAnsi="Times New Roman"/>
          <w:color w:val="000000"/>
          <w:sz w:val="24"/>
          <w:szCs w:val="24"/>
          <w:rtl w:val="0"/>
          <w:i w:val="1"/>
          <w:iCs w:val="1"/>
        </w:rPr>
        <w:t xml:space="preserve">persona</w:t>
      </w:r>
      <w:r>
        <w:rPr>
          <w:rFonts w:ascii="Times New Roman" w:cs="Times New Roman" w:eastAsia="Times New Roman" w:hAnsi="Times New Roman"/>
          <w:color w:val="000000"/>
          <w:sz w:val="24"/>
          <w:szCs w:val="24"/>
          <w:rtl w:val="0"/>
        </w:rPr>
        <w:t xml:space="preserve"> e a sombra, entre o masculino e o feminino. Perguntaria, antes, pela gênese dessas oposições: que diferenças intensivas foram distribuídas dessa maneira, e que outras distribuições seriam possíveis.</w:t>
      </w:r>
      <w:r w:rsidDel="00000000" w:rsidR="00000000" w:rsidRPr="00000000">
        <w:rPr>
          <w:rtl w:val="0"/>
        </w:rPr>
      </w:r>
    </w:p>
    <w:p w:rsidR="00000000" w:rsidDel="00000000" w:rsidP="00000000" w:rsidRDefault="00000000" w:rsidRPr="00000000" w14:paraId="0000020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pergunta aproxima Deleuze, curiosamente, do Jung mais experimental — aquele que se recusava a fixar o sentido do símbolo e preferia acompanhá-lo em suas transformações. A função transcendente, lida à luz de Deleuze, troca de ofício. Deixa de unir dois opostos dados num terceiro e passa a reabrir, em diferenças, aquilo que a oposição cristalizada havia bloqueado. A proposta é essa, e ela ainda não foi posta à prova.</w:t>
      </w:r>
      <w:r w:rsidDel="00000000" w:rsidR="00000000" w:rsidRPr="00000000">
        <w:rPr>
          <w:rtl w:val="0"/>
        </w:rPr>
      </w:r>
    </w:p>
    <w:p w:rsidR="00000000" w:rsidDel="00000000" w:rsidP="00000000" w:rsidRDefault="00000000" w:rsidRPr="00000000" w14:paraId="00000210">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21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Badiou, A. (1997). </w:t>
      </w:r>
      <w:r w:rsidDel="00000000" w:rsidR="00000000" w:rsidRPr="00000000">
        <w:rPr>
          <w:rFonts w:ascii="Times New Roman" w:cs="Times New Roman" w:eastAsia="Times New Roman" w:hAnsi="Times New Roman"/>
          <w:i w:val="1"/>
          <w:iCs w:val="1"/>
          <w:color w:val="000000"/>
          <w:sz w:val="24"/>
          <w:szCs w:val="24"/>
          <w:rtl w:val="0"/>
        </w:rPr>
        <w:t xml:space="preserve">Deleuze: la clameur de l'être</w:t>
      </w:r>
      <w:r w:rsidDel="00000000" w:rsidR="00000000" w:rsidRPr="00000000">
        <w:rPr>
          <w:rFonts w:ascii="Times New Roman" w:cs="Times New Roman" w:eastAsia="Times New Roman" w:hAnsi="Times New Roman"/>
          <w:color w:val="000000"/>
          <w:sz w:val="24"/>
          <w:szCs w:val="24"/>
          <w:rtl w:val="0"/>
        </w:rPr>
        <w:t xml:space="preserve">. Hachette.</w:t>
      </w:r>
      <w:r w:rsidDel="00000000" w:rsidR="00000000" w:rsidRPr="00000000">
        <w:rPr>
          <w:rtl w:val="0"/>
        </w:rPr>
      </w:r>
    </w:p>
    <w:p w:rsidR="00000000" w:rsidDel="00000000" w:rsidP="00000000" w:rsidRDefault="00000000" w:rsidRPr="00000000" w14:paraId="0000021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(1998). </w:t>
      </w:r>
      <w:r w:rsidDel="00000000" w:rsidR="00000000" w:rsidRPr="00000000">
        <w:rPr>
          <w:rFonts w:ascii="Times New Roman" w:cs="Times New Roman" w:eastAsia="Times New Roman" w:hAnsi="Times New Roman"/>
          <w:i w:val="1"/>
          <w:iCs w:val="1"/>
          <w:color w:val="000000"/>
          <w:sz w:val="24"/>
          <w:szCs w:val="24"/>
          <w:rtl w:val="0"/>
        </w:rPr>
        <w:t xml:space="preserve">Nietzsche y la filosofía</w:t>
      </w:r>
      <w:r w:rsidDel="00000000" w:rsidR="00000000" w:rsidRPr="00000000">
        <w:rPr>
          <w:rFonts w:ascii="Times New Roman" w:cs="Times New Roman" w:eastAsia="Times New Roman" w:hAnsi="Times New Roman"/>
          <w:color w:val="000000"/>
          <w:sz w:val="24"/>
          <w:szCs w:val="24"/>
          <w:rtl w:val="0"/>
        </w:rPr>
        <w:t xml:space="preserve"> (C. Artal, Trad., 5ª ed.). Anagrama. (Trabalho original publicado em 1962)</w:t>
      </w:r>
      <w:r w:rsidDel="00000000" w:rsidR="00000000" w:rsidRPr="00000000">
        <w:rPr>
          <w:rtl w:val="0"/>
        </w:rPr>
      </w:r>
    </w:p>
    <w:p w:rsidR="00000000" w:rsidDel="00000000" w:rsidP="00000000" w:rsidRDefault="00000000" w:rsidRPr="00000000" w14:paraId="0000021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(2006).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(L. Orlandi &amp; R. Machado, Trad., 2ª ed.). Graal. (Trabalho original publicado em 1968)</w:t>
      </w:r>
      <w:r w:rsidDel="00000000" w:rsidR="00000000" w:rsidRPr="00000000">
        <w:rPr>
          <w:rtl w:val="0"/>
        </w:rPr>
      </w:r>
    </w:p>
    <w:p w:rsidR="00000000" w:rsidDel="00000000" w:rsidP="00000000" w:rsidRDefault="00000000" w:rsidRPr="00000000" w14:paraId="0000021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(2010). </w:t>
      </w:r>
      <w:r w:rsidDel="00000000" w:rsidR="00000000" w:rsidRPr="00000000">
        <w:rPr>
          <w:rFonts w:ascii="Times New Roman" w:cs="Times New Roman" w:eastAsia="Times New Roman" w:hAnsi="Times New Roman"/>
          <w:i w:val="1"/>
          <w:iCs w:val="1"/>
          <w:color w:val="000000"/>
          <w:sz w:val="24"/>
          <w:szCs w:val="24"/>
          <w:rtl w:val="0"/>
        </w:rPr>
        <w:t xml:space="preserve">O anti-Édipo: capitalismo e esquizofrenia 1</w:t>
      </w:r>
      <w:r w:rsidDel="00000000" w:rsidR="00000000" w:rsidRPr="00000000">
        <w:rPr>
          <w:rFonts w:ascii="Times New Roman" w:cs="Times New Roman" w:eastAsia="Times New Roman" w:hAnsi="Times New Roman"/>
          <w:color w:val="000000"/>
          <w:sz w:val="24"/>
          <w:szCs w:val="24"/>
          <w:rtl w:val="0"/>
        </w:rPr>
        <w:t xml:space="preserve"> (L. B. L. Orlandi, Trad.). Editora 34. (Trabalho original publicado em 1972)</w:t>
      </w:r>
      <w:r w:rsidDel="00000000" w:rsidR="00000000" w:rsidRPr="00000000">
        <w:rPr>
          <w:rtl w:val="0"/>
        </w:rPr>
      </w:r>
    </w:p>
    <w:p w:rsidR="00000000" w:rsidDel="00000000" w:rsidP="00000000" w:rsidRDefault="00000000" w:rsidRPr="00000000" w14:paraId="0000021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Dosse, F. (2010). </w:t>
      </w:r>
      <w:r w:rsidDel="00000000" w:rsidR="00000000" w:rsidRPr="00000000">
        <w:rPr>
          <w:rFonts w:ascii="Times New Roman" w:cs="Times New Roman" w:eastAsia="Times New Roman" w:hAnsi="Times New Roman"/>
          <w:i w:val="1"/>
          <w:iCs w:val="1"/>
          <w:color w:val="000000"/>
          <w:sz w:val="24"/>
          <w:szCs w:val="24"/>
          <w:rtl w:val="0"/>
        </w:rPr>
        <w:t xml:space="preserve">Gilles Deleuze e Félix Guattari: biografia cruzada</w:t>
      </w:r>
      <w:r w:rsidDel="00000000" w:rsidR="00000000" w:rsidRPr="00000000">
        <w:rPr>
          <w:rFonts w:ascii="Times New Roman" w:cs="Times New Roman" w:eastAsia="Times New Roman" w:hAnsi="Times New Roman"/>
          <w:color w:val="000000"/>
          <w:sz w:val="24"/>
          <w:szCs w:val="24"/>
          <w:rtl w:val="0"/>
        </w:rPr>
        <w:t xml:space="preserve"> (F. Murad, Trad.). Artmed. (Trabalho original publicado em 2007)</w:t>
      </w:r>
      <w:r w:rsidDel="00000000" w:rsidR="00000000" w:rsidRPr="00000000">
        <w:rPr>
          <w:rtl w:val="0"/>
        </w:rPr>
      </w:r>
    </w:p>
    <w:p w:rsidR="00000000" w:rsidDel="00000000" w:rsidP="00000000" w:rsidRDefault="00000000" w:rsidRPr="00000000" w14:paraId="0000021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Hallward, P. (2006). </w:t>
      </w:r>
      <w:r w:rsidDel="00000000" w:rsidR="00000000" w:rsidRPr="00000000">
        <w:rPr>
          <w:rFonts w:ascii="Times New Roman" w:cs="Times New Roman" w:eastAsia="Times New Roman" w:hAnsi="Times New Roman"/>
          <w:i w:val="1"/>
          <w:iCs w:val="1"/>
          <w:color w:val="000000"/>
          <w:sz w:val="24"/>
          <w:szCs w:val="24"/>
          <w:rtl w:val="0"/>
        </w:rPr>
        <w:t xml:space="preserve">Out of this world: Deleuze and the philosophy of creation</w:t>
      </w:r>
      <w:r w:rsidDel="00000000" w:rsidR="00000000" w:rsidRPr="00000000">
        <w:rPr>
          <w:rFonts w:ascii="Times New Roman" w:cs="Times New Roman" w:eastAsia="Times New Roman" w:hAnsi="Times New Roman"/>
          <w:color w:val="000000"/>
          <w:sz w:val="24"/>
          <w:szCs w:val="24"/>
          <w:rtl w:val="0"/>
        </w:rPr>
        <w:t xml:space="preserve">. Verso.</w:t>
      </w:r>
      <w:r w:rsidDel="00000000" w:rsidR="00000000" w:rsidRPr="00000000">
        <w:rPr>
          <w:rtl w:val="0"/>
        </w:rPr>
      </w:r>
    </w:p>
    <w:p w:rsidR="00000000" w:rsidDel="00000000" w:rsidP="00000000" w:rsidRDefault="00000000" w:rsidRPr="00000000" w14:paraId="0000021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(2014a). </w:t>
      </w:r>
      <w:r w:rsidDel="00000000" w:rsidR="00000000" w:rsidRPr="00000000">
        <w:rPr>
          <w:rFonts w:ascii="Times New Roman" w:cs="Times New Roman" w:eastAsia="Times New Roman" w:hAnsi="Times New Roman"/>
          <w:i w:val="1"/>
          <w:iCs w:val="1"/>
          <w:color w:val="000000"/>
          <w:sz w:val="24"/>
          <w:szCs w:val="24"/>
          <w:rtl w:val="0"/>
        </w:rPr>
        <w:t xml:space="preserve">A energia psíquica</w:t>
      </w:r>
      <w:r w:rsidDel="00000000" w:rsidR="00000000" w:rsidRPr="00000000">
        <w:rPr>
          <w:rFonts w:ascii="Times New Roman" w:cs="Times New Roman" w:eastAsia="Times New Roman" w:hAnsi="Times New Roman"/>
          <w:color w:val="000000"/>
          <w:sz w:val="24"/>
          <w:szCs w:val="24"/>
          <w:rtl w:val="0"/>
        </w:rPr>
        <w:t xml:space="preserve"> (Obras completas, Vol. VIII/1). Vozes. (Trabalho original publicado em 1928)</w:t>
      </w:r>
      <w:r w:rsidDel="00000000" w:rsidR="00000000" w:rsidRPr="00000000">
        <w:rPr>
          <w:rtl w:val="0"/>
        </w:rPr>
      </w:r>
    </w:p>
    <w:p>
      <w:pPr>
        <w:spacing w:after="120" w:line="276" w:lineRule="auto"/>
        <w:ind w:left="720" w:hanging="720"/>
        <w:jc w:val="both"/>
        <w:rPr/>
      </w:pPr>
      <w:r>
        <w:rPr>
          <w:rFonts w:ascii="Times New Roman" w:cs="Times New Roman" w:eastAsia="Times New Roman" w:hAnsi="Times New Roman"/>
          <w:color w:val="000000"/>
          <w:sz w:val="24"/>
          <w:szCs w:val="24"/>
          <w:rtl w:val="0"/>
        </w:rPr>
        <w:t xml:space="preserve">Jung, C. G. (2014b). </w:t>
      </w:r>
      <w:r>
        <w:rPr>
          <w:rFonts w:ascii="Times New Roman" w:cs="Times New Roman" w:eastAsia="Times New Roman" w:hAnsi="Times New Roman"/>
          <w:i w:val="1"/>
          <w:iCs w:val="1"/>
          <w:color w:val="000000"/>
          <w:sz w:val="24"/>
          <w:szCs w:val="24"/>
          <w:rtl w:val="0"/>
        </w:rPr>
        <w:t xml:space="preserve">A natureza da psique</w:t>
      </w:r>
      <w:r>
        <w:rPr>
          <w:rFonts w:ascii="Times New Roman" w:cs="Times New Roman" w:eastAsia="Times New Roman" w:hAnsi="Times New Roman"/>
          <w:color w:val="000000"/>
          <w:sz w:val="24"/>
          <w:szCs w:val="24"/>
          <w:rtl w:val="0"/>
        </w:rPr>
        <w:t xml:space="preserve"> (Obras completas, Vol. VIII/2). Vozes. (Trabalho original publicado em 1947/1954)</w:t>
      </w:r>
    </w:p>
    <w:p>
      <w:pPr>
        <w:spacing w:after="120" w:line="276" w:lineRule="auto"/>
        <w:ind w:left="720" w:hanging="720"/>
        <w:jc w:val="both"/>
        <w:rPr/>
      </w:pPr>
      <w:r>
        <w:rPr>
          <w:rFonts w:ascii="Times New Roman" w:cs="Times New Roman" w:eastAsia="Times New Roman" w:hAnsi="Times New Roman"/>
          <w:color w:val="000000"/>
          <w:sz w:val="24"/>
          <w:szCs w:val="24"/>
          <w:rtl w:val="0"/>
        </w:rPr>
        <w:t xml:space="preserve">Jung, C. G. (2016b). </w:t>
      </w:r>
      <w:r>
        <w:rPr>
          <w:rFonts w:ascii="Times New Roman" w:cs="Times New Roman" w:eastAsia="Times New Roman" w:hAnsi="Times New Roman"/>
          <w:i w:val="1"/>
          <w:iCs w:val="1"/>
          <w:color w:val="000000"/>
          <w:sz w:val="24"/>
          <w:szCs w:val="24"/>
          <w:rtl w:val="0"/>
        </w:rPr>
        <w:t xml:space="preserve">Os arquétipos e o inconsciente coletivo</w:t>
      </w:r>
      <w:r>
        <w:rPr>
          <w:rFonts w:ascii="Times New Roman" w:cs="Times New Roman" w:eastAsia="Times New Roman" w:hAnsi="Times New Roman"/>
          <w:color w:val="000000"/>
          <w:sz w:val="24"/>
          <w:szCs w:val="24"/>
          <w:rtl w:val="0"/>
        </w:rPr>
        <w:t xml:space="preserve"> (Obras completas, Vol. IX/1). Vozes. (Trabalhos originais publicados entre 1934 e 1954)</w:t>
      </w:r>
    </w:p>
    <w:p w:rsidR="00000000" w:rsidDel="00000000" w:rsidP="00000000" w:rsidRDefault="00000000" w:rsidRPr="00000000" w14:paraId="0000021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(2016c). </w:t>
      </w:r>
      <w:r w:rsidDel="00000000" w:rsidR="00000000" w:rsidRPr="00000000">
        <w:rPr>
          <w:rFonts w:ascii="Times New Roman" w:cs="Times New Roman" w:eastAsia="Times New Roman" w:hAnsi="Times New Roman"/>
          <w:i w:val="1"/>
          <w:iCs w:val="1"/>
          <w:color w:val="000000"/>
          <w:sz w:val="24"/>
          <w:szCs w:val="24"/>
          <w:rtl w:val="0"/>
        </w:rPr>
        <w:t xml:space="preserve">Símbolos da transformação</w:t>
      </w:r>
      <w:r w:rsidDel="00000000" w:rsidR="00000000" w:rsidRPr="00000000">
        <w:rPr>
          <w:rFonts w:ascii="Times New Roman" w:cs="Times New Roman" w:eastAsia="Times New Roman" w:hAnsi="Times New Roman"/>
          <w:color w:val="000000"/>
          <w:sz w:val="24"/>
          <w:szCs w:val="24"/>
          <w:rtl w:val="0"/>
        </w:rPr>
        <w:t xml:space="preserve"> (Obras completas, Vol. V). Vozes. (Trabalho original publicado em 1912; ed. revista, 1952)</w:t>
      </w:r>
      <w:r w:rsidDel="00000000" w:rsidR="00000000" w:rsidRPr="00000000">
        <w:rPr>
          <w:rtl w:val="0"/>
        </w:rPr>
      </w:r>
    </w:p>
    <w:p w:rsidR="00000000" w:rsidDel="00000000" w:rsidP="00000000" w:rsidRDefault="00000000" w:rsidRPr="00000000" w14:paraId="0000021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Kerslake, C. (2004). Rebirth through incest: Deleuze's early Jungianism. </w:t>
      </w:r>
      <w:r w:rsidDel="00000000" w:rsidR="00000000" w:rsidRPr="00000000">
        <w:rPr>
          <w:rFonts w:ascii="Times New Roman" w:cs="Times New Roman" w:eastAsia="Times New Roman" w:hAnsi="Times New Roman"/>
          <w:i w:val="1"/>
          <w:iCs w:val="1"/>
          <w:color w:val="000000"/>
          <w:sz w:val="24"/>
          <w:szCs w:val="24"/>
          <w:rtl w:val="0"/>
        </w:rPr>
        <w:t xml:space="preserve">Angelaki, 9</w:t>
      </w:r>
      <w:r w:rsidDel="00000000" w:rsidR="00000000" w:rsidRPr="00000000">
        <w:rPr>
          <w:rFonts w:ascii="Times New Roman" w:cs="Times New Roman" w:eastAsia="Times New Roman" w:hAnsi="Times New Roman"/>
          <w:color w:val="000000"/>
          <w:sz w:val="24"/>
          <w:szCs w:val="24"/>
          <w:rtl w:val="0"/>
        </w:rPr>
        <w:t xml:space="preserve">(1), 135-157.</w:t>
      </w:r>
      <w:r w:rsidDel="00000000" w:rsidR="00000000" w:rsidRPr="00000000">
        <w:rPr>
          <w:rtl w:val="0"/>
        </w:rPr>
      </w:r>
    </w:p>
    <w:p w:rsidR="00000000" w:rsidDel="00000000" w:rsidP="00000000" w:rsidRDefault="00000000" w:rsidRPr="00000000" w14:paraId="0000021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Kerslake, C. (2007). </w:t>
      </w:r>
      <w:r w:rsidDel="00000000" w:rsidR="00000000" w:rsidRPr="00000000">
        <w:rPr>
          <w:rFonts w:ascii="Times New Roman" w:cs="Times New Roman" w:eastAsia="Times New Roman" w:hAnsi="Times New Roman"/>
          <w:i w:val="1"/>
          <w:iCs w:val="1"/>
          <w:color w:val="000000"/>
          <w:sz w:val="24"/>
          <w:szCs w:val="24"/>
          <w:rtl w:val="0"/>
        </w:rPr>
        <w:t xml:space="preserve">Deleuze and the unconscious</w:t>
      </w:r>
      <w:r w:rsidDel="00000000" w:rsidR="00000000" w:rsidRPr="00000000">
        <w:rPr>
          <w:rFonts w:ascii="Times New Roman" w:cs="Times New Roman" w:eastAsia="Times New Roman" w:hAnsi="Times New Roman"/>
          <w:color w:val="000000"/>
          <w:sz w:val="24"/>
          <w:szCs w:val="24"/>
          <w:rtl w:val="0"/>
        </w:rPr>
        <w:t xml:space="preserve">. Continuum.</w:t>
      </w:r>
      <w:r w:rsidDel="00000000" w:rsidR="00000000" w:rsidRPr="00000000">
        <w:rPr>
          <w:rtl w:val="0"/>
        </w:rPr>
      </w:r>
    </w:p>
    <w:p w:rsidR="00000000" w:rsidDel="00000000" w:rsidP="00000000" w:rsidRDefault="00000000" w:rsidRPr="00000000" w14:paraId="0000021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Maroni, A. (1998). </w:t>
      </w:r>
      <w:r w:rsidDel="00000000" w:rsidR="00000000" w:rsidRPr="00000000">
        <w:rPr>
          <w:rFonts w:ascii="Times New Roman" w:cs="Times New Roman" w:eastAsia="Times New Roman" w:hAnsi="Times New Roman"/>
          <w:i w:val="1"/>
          <w:iCs w:val="1"/>
          <w:color w:val="000000"/>
          <w:sz w:val="24"/>
          <w:szCs w:val="24"/>
          <w:rtl w:val="0"/>
        </w:rPr>
        <w:t xml:space="preserve">Jung: o poeta da alma</w:t>
      </w:r>
      <w:r w:rsidDel="00000000" w:rsidR="00000000" w:rsidRPr="00000000">
        <w:rPr>
          <w:rFonts w:ascii="Times New Roman" w:cs="Times New Roman" w:eastAsia="Times New Roman" w:hAnsi="Times New Roman"/>
          <w:color w:val="000000"/>
          <w:sz w:val="24"/>
          <w:szCs w:val="24"/>
          <w:rtl w:val="0"/>
        </w:rPr>
        <w:t xml:space="preserve">. Summus.</w:t>
      </w:r>
      <w:r w:rsidDel="00000000" w:rsidR="00000000" w:rsidRPr="00000000">
        <w:rPr>
          <w:rtl w:val="0"/>
        </w:rPr>
      </w:r>
    </w:p>
    <w:p w:rsidR="00000000" w:rsidDel="00000000" w:rsidP="00000000" w:rsidRDefault="00000000" w:rsidRPr="00000000" w14:paraId="0000021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Perússolo, P. H. A. (2019). </w:t>
      </w:r>
      <w:r w:rsidDel="00000000" w:rsidR="00000000" w:rsidRPr="00000000">
        <w:rPr>
          <w:rFonts w:ascii="Times New Roman" w:cs="Times New Roman" w:eastAsia="Times New Roman" w:hAnsi="Times New Roman"/>
          <w:i w:val="1"/>
          <w:iCs w:val="1"/>
          <w:color w:val="000000"/>
          <w:sz w:val="24"/>
          <w:szCs w:val="24"/>
          <w:rtl w:val="0"/>
        </w:rPr>
        <w:t xml:space="preserve">Jung e a esquizoanálise: uma leitura das máquinas desejantes à luz da psicologia analítica</w:t>
      </w:r>
      <w:r w:rsidDel="00000000" w:rsidR="00000000" w:rsidRPr="00000000">
        <w:rPr>
          <w:rFonts w:ascii="Times New Roman" w:cs="Times New Roman" w:eastAsia="Times New Roman" w:hAnsi="Times New Roman"/>
          <w:color w:val="000000"/>
          <w:sz w:val="24"/>
          <w:szCs w:val="24"/>
          <w:rtl w:val="0"/>
        </w:rPr>
        <w:t xml:space="preserve"> [Trabalho de conclusão de curso, Universidade Positivo]. Curitiba.</w:t>
      </w:r>
      <w:r w:rsidDel="00000000" w:rsidR="00000000" w:rsidRPr="00000000">
        <w:rPr>
          <w:rtl w:val="0"/>
        </w:rPr>
      </w:r>
    </w:p>
    <w:p w:rsidR="00000000" w:rsidDel="00000000" w:rsidP="00000000" w:rsidRDefault="00000000" w:rsidRPr="00000000" w14:paraId="0000021D">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11. Deleuze II</w:t>
      </w:r>
      <w:r w:rsidDel="00000000" w:rsidR="00000000" w:rsidRPr="00000000">
        <w:rPr>
          <w:rtl w:val="0"/>
        </w:rPr>
      </w:r>
    </w:p>
    <w:p w:rsidR="00000000" w:rsidDel="00000000" w:rsidP="00000000" w:rsidRDefault="00000000" w:rsidRPr="00000000" w14:paraId="0000021E">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Devir-mulher como linha de fuga e ruptura com o falogocentrismo</w:t>
      </w:r>
      <w:r w:rsidDel="00000000" w:rsidR="00000000" w:rsidRPr="00000000">
        <w:rPr>
          <w:rtl w:val="0"/>
        </w:rPr>
      </w:r>
    </w:p>
    <w:p w:rsidR="00000000" w:rsidDel="00000000" w:rsidP="00000000" w:rsidRDefault="00000000" w:rsidRPr="00000000" w14:paraId="0000021F">
      <w:pPr>
        <w:spacing w:line="360" w:lineRule="auto"/>
        <w:ind w:firstLine="720"/>
        <w:jc w:val="both"/>
        <w:rPr/>
      </w:pPr>
      <w:r>
        <w:rPr>
          <w:rFonts w:ascii="Times New Roman" w:cs="Times New Roman" w:eastAsia="Times New Roman" w:hAnsi="Times New Roman"/>
          <w:color w:val="000000"/>
          <w:sz w:val="24"/>
          <w:szCs w:val="24"/>
          <w:rtl w:val="0"/>
        </w:rPr>
        <w:t xml:space="preserve">Em Hegel, em Giegerich e em Lacan, o feminino aparece no lugar do que a dialética não consegue pensar em si mesmo. A </w:t>
      </w:r>
      <w:r>
        <w:rPr>
          <w:rFonts w:ascii="Times New Roman" w:cs="Times New Roman" w:eastAsia="Times New Roman" w:hAnsi="Times New Roman"/>
          <w:i w:val="1"/>
          <w:iCs w:val="1"/>
          <w:color w:val="000000"/>
          <w:sz w:val="24"/>
          <w:szCs w:val="24"/>
          <w:rtl w:val="0"/>
        </w:rPr>
        <w:t xml:space="preserve">Antígona</w:t>
      </w:r>
      <w:r>
        <w:rPr>
          <w:rFonts w:ascii="Times New Roman" w:cs="Times New Roman" w:eastAsia="Times New Roman" w:hAnsi="Times New Roman"/>
          <w:color w:val="000000"/>
          <w:sz w:val="24"/>
          <w:szCs w:val="24"/>
          <w:rtl w:val="0"/>
        </w:rPr>
        <w:t xml:space="preserve"> de Hegel era o momento da lei divina que o espírito de fato suprimiu para chegar à universalidade do Estado. O quarto elemento que Jung acrescentava à Trindade era lido por Giegerich como regressão da forma lógica do cristianismo à imagem natural da Mãe. A Mulher lacaniana escapava à totalidade apenas sob a condição de ser definida como não-toda em relação à função fálica. Em cada caso, o feminino era pensado a partir de outro termo — como momento, como complemento, como falta.</w:t>
      </w:r>
      <w:r w:rsidDel="00000000" w:rsidR="00000000" w:rsidRPr="00000000">
        <w:rPr>
          <w:rtl w:val="0"/>
        </w:rPr>
      </w:r>
    </w:p>
    <w:p w:rsidR="00000000" w:rsidDel="00000000" w:rsidP="00000000" w:rsidRDefault="00000000" w:rsidRPr="00000000" w14:paraId="0000022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filosofia da diferença de Deleuze oferece o instrumento conceitual para romper esse padrão. Resta mostrar o que seria pensar o feminino de outro modo. É o que Deleuze e Guattari tentam fazer com o conceito de devir-mulher, desenvolvido em </w:t>
      </w:r>
      <w:r w:rsidDel="00000000" w:rsidR="00000000" w:rsidRPr="00000000">
        <w:rPr>
          <w:rFonts w:ascii="Times New Roman" w:cs="Times New Roman" w:eastAsia="Times New Roman" w:hAnsi="Times New Roman"/>
          <w:i w:val="1"/>
          <w:iCs w:val="1"/>
          <w:color w:val="000000"/>
          <w:sz w:val="24"/>
          <w:szCs w:val="24"/>
          <w:rtl w:val="0"/>
        </w:rPr>
        <w:t xml:space="preserve">Mil platôs</w:t>
      </w:r>
      <w:r w:rsidDel="00000000" w:rsidR="00000000" w:rsidRPr="00000000">
        <w:rPr>
          <w:rFonts w:ascii="Times New Roman" w:cs="Times New Roman" w:eastAsia="Times New Roman" w:hAnsi="Times New Roman"/>
          <w:color w:val="000000"/>
          <w:sz w:val="24"/>
          <w:szCs w:val="24"/>
          <w:rtl w:val="0"/>
        </w:rPr>
        <w:t xml:space="preserve">, de 1980. O conceito é ao mesmo tempo o mais promissor e o mais contestado de toda a sua obra, e cabe examinar ambas as coisas.</w:t>
      </w:r>
      <w:r w:rsidDel="00000000" w:rsidR="00000000" w:rsidRPr="00000000">
        <w:rPr>
          <w:rtl w:val="0"/>
        </w:rPr>
      </w:r>
    </w:p>
    <w:p w:rsidR="00000000" w:rsidDel="00000000" w:rsidP="00000000" w:rsidRDefault="00000000" w:rsidRPr="00000000" w14:paraId="00000221">
      <w:pPr>
        <w:spacing w:line="360" w:lineRule="auto"/>
        <w:ind w:firstLine="720"/>
        <w:jc w:val="both"/>
        <w:rPr/>
      </w:pPr>
      <w:r>
        <w:rPr>
          <w:rFonts w:ascii="Times New Roman" w:cs="Times New Roman" w:eastAsia="Times New Roman" w:hAnsi="Times New Roman"/>
          <w:color w:val="000000"/>
          <w:sz w:val="24"/>
          <w:szCs w:val="24"/>
          <w:rtl w:val="0"/>
        </w:rPr>
        <w:t xml:space="preserve">A consequência para a questão do feminino é imediata.</w:t>
      </w:r>
      <w:r>
        <w:rPr>
          <w:rFonts w:ascii="Times New Roman" w:cs="Times New Roman" w:eastAsia="Times New Roman" w:hAnsi="Times New Roman"/>
          <w:color w:val="000000"/>
          <w:sz w:val="24"/>
          <w:szCs w:val="24"/>
          <w:rtl w:val="0"/>
          <w:i w:val="1"/>
          <w:iCs w:val="1"/>
        </w:rPr>
        <w:t xml:space="preserve"/>
      </w:r>
      <w:r>
        <w:rPr>
          <w:rFonts w:ascii="Times New Roman" w:cs="Times New Roman" w:eastAsia="Times New Roman" w:hAnsi="Times New Roman"/>
          <w:color w:val="000000"/>
          <w:sz w:val="24"/>
          <w:szCs w:val="24"/>
          <w:rtl w:val="0"/>
        </w:rPr>
        <w:t xml:space="preserve"> Resta pensá-lo como processo, não como identidade: interessa o que a mulher se torna, não o que ela é. É esse o sentido do conceito de devir.</w:t>
      </w:r>
      <w:r w:rsidDel="00000000" w:rsidR="00000000" w:rsidRPr="00000000">
        <w:rPr>
          <w:rtl w:val="0"/>
        </w:rPr>
      </w:r>
    </w:p>
    <w:p w:rsidR="00000000" w:rsidDel="00000000" w:rsidP="00000000" w:rsidRDefault="00000000" w:rsidRPr="00000000" w14:paraId="00000222">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11.1 Maioria e minoria</w:t>
      </w:r>
      <w:r w:rsidDel="00000000" w:rsidR="00000000" w:rsidRPr="00000000">
        <w:rPr>
          <w:rtl w:val="0"/>
        </w:rPr>
      </w:r>
    </w:p>
    <w:p w:rsidR="00000000" w:rsidDel="00000000" w:rsidP="00000000" w:rsidRDefault="00000000" w:rsidRPr="00000000" w14:paraId="0000022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Para compreender o devir-mulher é preciso partir de uma distinção que Deleuze e Guattari formulam em </w:t>
      </w:r>
      <w:r w:rsidDel="00000000" w:rsidR="00000000" w:rsidRPr="00000000">
        <w:rPr>
          <w:rFonts w:ascii="Times New Roman" w:cs="Times New Roman" w:eastAsia="Times New Roman" w:hAnsi="Times New Roman"/>
          <w:i w:val="1"/>
          <w:iCs w:val="1"/>
          <w:color w:val="000000"/>
          <w:sz w:val="24"/>
          <w:szCs w:val="24"/>
          <w:rtl w:val="0"/>
        </w:rPr>
        <w:t xml:space="preserve">Mil platôs</w:t>
      </w:r>
      <w:r w:rsidDel="00000000" w:rsidR="00000000" w:rsidRPr="00000000">
        <w:rPr>
          <w:rFonts w:ascii="Times New Roman" w:cs="Times New Roman" w:eastAsia="Times New Roman" w:hAnsi="Times New Roman"/>
          <w:color w:val="000000"/>
          <w:sz w:val="24"/>
          <w:szCs w:val="24"/>
          <w:rtl w:val="0"/>
        </w:rPr>
        <w:t xml:space="preserve"> e que não tem nada de quantitativo: a distinção entre maioria e minoria. Uma maioria é definida por funcionar como padrão de medida, não por ser o grupo mais numeroso. O padrão, no Ocidente moderno, é o homem adulto, branco, habitante das cidades, falante de uma língua padrão, europeu e heterossexual; é em relação a ele que todas as outras existências são medidas e classificadas. Os mosquitos, as crianças, as mulheres e os negros são mais numerosos do que os homens brancos adultos, e no entanto são minorias, porque não ocupam o lugar do padrão</w:t>
      </w:r>
      <w:r w:rsidDel="00000000" w:rsidR="00000000" w:rsidRPr="00000000">
        <w:rPr>
          <w:vertAlign w:val="superscript"/>
        </w:rPr>
        <w:footnoteReference w:customMarkFollows="0" w:id="220"/>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2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Aqui se encontra</w:t>
      </w:r>
      <w:r w:rsidDel="00000000" w:rsidR="00000000" w:rsidRPr="00000000">
        <w:rPr>
          <w:rFonts w:ascii="Times New Roman" w:cs="Times New Roman" w:eastAsia="Times New Roman" w:hAnsi="Times New Roman"/>
          <w:i w:val="1"/>
          <w:iCs w:val="1"/>
          <w:color w:val="000000"/>
          <w:sz w:val="24"/>
          <w:szCs w:val="24"/>
          <w:rtl w:val="0"/>
        </w:rPr>
        <w:t xml:space="preserve"/>
      </w:r>
      <w:r w:rsidDel="00000000" w:rsidR="00000000" w:rsidRPr="00000000">
        <w:rPr>
          <w:rFonts w:ascii="Times New Roman" w:cs="Times New Roman" w:eastAsia="Times New Roman" w:hAnsi="Times New Roman"/>
          <w:color w:val="000000"/>
          <w:sz w:val="24"/>
          <w:szCs w:val="24"/>
          <w:rtl w:val="0"/>
        </w:rPr>
        <w:t xml:space="preserve">, sob outra formulação, a razão pela qual Hegel, Jung, Giegerich e Lacan pensaram o feminino sempre a partir de outro termo: porque pensaram a partir da posição majoritária, que não se reconhece como posição, mas como norma. O falogocentrismo — a expressão, cunhada por Derrida, designa a solidariedade entre o privilégio do falo e o privilégio do logos — é o nome dessa posição quando ela se apresenta como razão universal</w:t>
      </w:r>
      <w:r w:rsidDel="00000000" w:rsidR="00000000" w:rsidRPr="00000000">
        <w:rPr>
          <w:vertAlign w:val="superscript"/>
        </w:rPr>
        <w:footnoteReference w:customMarkFollows="0" w:id="221"/>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2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minoria, por sua vez, não é simplesmente o grupo excluído do padrão. Deleuze e Guattari distinguem cuidadosamente entre a minoria como subconjunto — as mulheres como categoria social, com seus direitos, suas reivindicações e suas identidades — e o devir-minoritário, que é um processo pelo qual qualquer um, inclusive quem ocupa a posição majoritária, pode desfazer a sua identidade com o padrão. As lutas das minorias como subconjuntos são indispensáveis, e os autores insistem nisso; mas elas se dão no mesmo plano da maioria, disputando o reconhecimento e a inclusão. O devir-minoritário se dá em outro plano: não busca ser reconhecido pelo padrão, mas escapar dele.</w:t>
      </w:r>
      <w:r w:rsidDel="00000000" w:rsidR="00000000" w:rsidRPr="00000000">
        <w:rPr>
          <w:rtl w:val="0"/>
        </w:rPr>
      </w:r>
    </w:p>
    <w:p w:rsidR="00000000" w:rsidDel="00000000" w:rsidP="00000000" w:rsidRDefault="00000000" w:rsidRPr="00000000" w14:paraId="0000022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distinção antecipa uma das objeções que o conceito de devir-mulher recebeu. Se o devir-mulher não coincide com a condição das mulheres reais, ele não correria o risco de fazer das mulheres, mais uma vez, o instrumento de uma operação que interessa sobretudo aos homens? A resposta dos autores é que o devir não pertence a ninguém, e que as mulheres, tanto quanto os homens, precisam devir-mulher — isto é, desfazer a identidade que o padrão lhes atribuiu. Mas a objeção, como se verá, não é resolvida com essa resposta.</w:t>
      </w:r>
      <w:r w:rsidDel="00000000" w:rsidR="00000000" w:rsidRPr="00000000">
        <w:rPr>
          <w:rtl w:val="0"/>
        </w:rPr>
      </w:r>
    </w:p>
    <w:p w:rsidR="00000000" w:rsidDel="00000000" w:rsidP="00000000" w:rsidRDefault="00000000" w:rsidRPr="00000000" w14:paraId="00000227">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11.2 Devir não é imitar</w:t>
      </w:r>
      <w:r w:rsidDel="00000000" w:rsidR="00000000" w:rsidRPr="00000000">
        <w:rPr>
          <w:rtl w:val="0"/>
        </w:rPr>
      </w:r>
    </w:p>
    <w:p w:rsidR="00000000" w:rsidDel="00000000" w:rsidP="00000000" w:rsidRDefault="00000000" w:rsidRPr="00000000" w14:paraId="0000022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conceito de devir é apresentado no décimo platô de </w:t>
      </w:r>
      <w:r w:rsidDel="00000000" w:rsidR="00000000" w:rsidRPr="00000000">
        <w:rPr>
          <w:rFonts w:ascii="Times New Roman" w:cs="Times New Roman" w:eastAsia="Times New Roman" w:hAnsi="Times New Roman"/>
          <w:i w:val="1"/>
          <w:iCs w:val="1"/>
          <w:color w:val="000000"/>
          <w:sz w:val="24"/>
          <w:szCs w:val="24"/>
          <w:rtl w:val="0"/>
        </w:rPr>
        <w:t xml:space="preserve">Mil platôs</w:t>
      </w:r>
      <w:r w:rsidDel="00000000" w:rsidR="00000000" w:rsidRPr="00000000">
        <w:rPr>
          <w:rFonts w:ascii="Times New Roman" w:cs="Times New Roman" w:eastAsia="Times New Roman" w:hAnsi="Times New Roman"/>
          <w:color w:val="000000"/>
          <w:sz w:val="24"/>
          <w:szCs w:val="24"/>
          <w:rtl w:val="0"/>
        </w:rPr>
        <w:t xml:space="preserve">, um dos mais longos e mais densos do livro, que começa com uma série de exemplos extraídos da literatura, da etologia e da história das seitas — o devir-animal dos feiticeiros, o devir-baleia do capitão Ahab em </w:t>
      </w:r>
      <w:r w:rsidDel="00000000" w:rsidR="00000000" w:rsidRPr="00000000">
        <w:rPr>
          <w:rFonts w:ascii="Times New Roman" w:cs="Times New Roman" w:eastAsia="Times New Roman" w:hAnsi="Times New Roman"/>
          <w:i w:val="1"/>
          <w:iCs w:val="1"/>
          <w:color w:val="000000"/>
          <w:sz w:val="24"/>
          <w:szCs w:val="24"/>
          <w:rtl w:val="0"/>
        </w:rPr>
        <w:t xml:space="preserve">Moby Dick</w:t>
      </w:r>
      <w:r w:rsidDel="00000000" w:rsidR="00000000" w:rsidRPr="00000000">
        <w:rPr>
          <w:rFonts w:ascii="Times New Roman" w:cs="Times New Roman" w:eastAsia="Times New Roman" w:hAnsi="Times New Roman"/>
          <w:color w:val="000000"/>
          <w:sz w:val="24"/>
          <w:szCs w:val="24"/>
          <w:rtl w:val="0"/>
        </w:rPr>
        <w:t xml:space="preserve">, o devir-rato do personagem de um filme de horror. O que esses exemplos têm em comum é que em nenhum deles se trata de imitar um animal, de se identificar com ele ou de estabelecer uma analogia entre a sua condição e a do humano</w:t>
      </w:r>
      <w:r w:rsidDel="00000000" w:rsidR="00000000" w:rsidRPr="00000000">
        <w:rPr>
          <w:vertAlign w:val="superscript"/>
        </w:rPr>
        <w:footnoteReference w:customMarkFollows="0" w:id="222"/>
      </w:r>
      <w:r w:rsidDel="00000000" w:rsidR="00000000" w:rsidRPr="00000000">
        <w:rPr>
          <w:rFonts w:ascii="Times New Roman" w:cs="Times New Roman" w:eastAsia="Times New Roman" w:hAnsi="Times New Roman"/>
          <w:color w:val="000000"/>
          <w:sz w:val="24"/>
          <w:szCs w:val="24"/>
          <w:rtl w:val="0"/>
        </w:rPr>
        <w:t xml:space="preserve">. O devir não é uma relação de semelhança entre dois termos, nem uma correspondência de relações entre eles. Não se trata de o homem parecer um lobo, nem de que o homem esteja para os outros homens como o lobo está para os outros lobos.</w:t>
      </w:r>
      <w:r w:rsidDel="00000000" w:rsidR="00000000" w:rsidRPr="00000000">
        <w:rPr>
          <w:rtl w:val="0"/>
        </w:rPr>
      </w:r>
    </w:p>
    <w:p w:rsidR="00000000" w:rsidDel="00000000" w:rsidP="00000000" w:rsidRDefault="00000000" w:rsidRPr="00000000" w14:paraId="0000022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Semelhança e analogia são duas das quatro raízes da representação descritas em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O devir escapa a ambas. Ele é uma relação real, mas que não produz um termo final: o homem que devém animal não se torna animal, e o animal em que ele devém não é um animal real. O que se produz é uma zona de vizinhança, de indiscernibilidade, em que as partículas de um e de outro entram numa composição nova. Deleuze e Guattari insistem em que o devir não tem sujeito distinto de si mesmo e não tem termo: ele é o próprio processo, o meio, o entre.</w:t>
      </w:r>
      <w:r w:rsidDel="00000000" w:rsidR="00000000" w:rsidRPr="00000000">
        <w:rPr>
          <w:rtl w:val="0"/>
        </w:rPr>
      </w:r>
    </w:p>
    <w:p w:rsidR="00000000" w:rsidDel="00000000" w:rsidP="00000000" w:rsidRDefault="00000000" w:rsidRPr="00000000" w14:paraId="0000022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nesse quadro que aparece a tese mais surpreendente do platô, enunciada na seção intitulada "Lembranças de uma molécula": todos os devires começam e passam pelo devir-mulher, que é assim a chave de todos os outros</w:t>
      </w:r>
      <w:r w:rsidDel="00000000" w:rsidR="00000000" w:rsidRPr="00000000">
        <w:rPr>
          <w:vertAlign w:val="superscript"/>
        </w:rPr>
        <w:footnoteReference w:customMarkFollows="0" w:id="223"/>
      </w:r>
      <w:r w:rsidDel="00000000" w:rsidR="00000000" w:rsidRPr="00000000">
        <w:rPr>
          <w:rFonts w:ascii="Times New Roman" w:cs="Times New Roman" w:eastAsia="Times New Roman" w:hAnsi="Times New Roman"/>
          <w:color w:val="000000"/>
          <w:sz w:val="24"/>
          <w:szCs w:val="24"/>
          <w:rtl w:val="0"/>
        </w:rPr>
        <w:t xml:space="preserve">. Se o padrão majoritário é o homem, o primeiro movimento de desfazer a identidade com o padrão é o que se afasta do homem na direção de sua diferença mais imediata. Os outros devires — animal, criança, molecular, imperceptível — passam por ele. Mas a mulher de que se trata não é a mulher molar, a mulher como forma, como sujeito, como identidade definida pela oposição ao homem. É uma mulher molecular, feita de partículas, velocidades e afetos que escapam à organização dos corpos segundo o padrão binário.</w:t>
      </w:r>
      <w:r w:rsidDel="00000000" w:rsidR="00000000" w:rsidRPr="00000000">
        <w:rPr>
          <w:rtl w:val="0"/>
        </w:rPr>
      </w:r>
    </w:p>
    <w:p w:rsidR="00000000" w:rsidDel="00000000" w:rsidP="00000000" w:rsidRDefault="00000000" w:rsidRPr="00000000" w14:paraId="0000022B">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11.3 A menina e a mulher molecular</w:t>
      </w:r>
      <w:r w:rsidDel="00000000" w:rsidR="00000000" w:rsidRPr="00000000">
        <w:rPr>
          <w:rtl w:val="0"/>
        </w:rPr>
      </w:r>
    </w:p>
    <w:p w:rsidR="00000000" w:rsidDel="00000000" w:rsidP="00000000" w:rsidRDefault="00000000" w:rsidRPr="00000000" w14:paraId="0000022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distinção entre o molar e o molecular é decisiva para evitar o equívoco mais frequente a respeito do devir-mulher. O molar designa as grandes formas organizadas — as classes, os sexos, os órgãos, os sujeitos — que se definem por oposição binária umas às outras: homem ou mulher, adulto ou criança, humano ou animal. O molecular designa aquilo que, nessas formas, não se deixa organizar pelo binarismo: afetos, intensidades, velocidades, composições locais que atravessam as formas sem coincidir com nenhuma delas. Os mesmos corpos podem ser apreendidos nos dois planos, e a política, para Deleuze e Guattari, passa pela relação entre eles.</w:t>
      </w:r>
      <w:r w:rsidDel="00000000" w:rsidR="00000000" w:rsidRPr="00000000">
        <w:rPr>
          <w:rtl w:val="0"/>
        </w:rPr>
      </w:r>
    </w:p>
    <w:p w:rsidR="00000000" w:rsidDel="00000000" w:rsidP="00000000" w:rsidRDefault="00000000" w:rsidRPr="00000000" w14:paraId="0000022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mulher molar é a mulher como polo de uma oposição, definida pela sua diferença em relação ao homem — isto é, a mulher de que falaram Hegel, Jung e Lacan. O devir-mulher não é o movimento de se tornar essa mulher, nem de afirmá-la contra o homem; é o movimento de escapar à própria oposição que a constitui. Por isso Deleuze e Guattari podem dizer que mesmo as mulheres precisam devir-mulher: a identidade feminina, tal como organizada pela oposição binária, é uma captura da qual o devir é a saída.</w:t>
      </w:r>
      <w:r w:rsidDel="00000000" w:rsidR="00000000" w:rsidRPr="00000000">
        <w:rPr>
          <w:rtl w:val="0"/>
        </w:rPr>
      </w:r>
    </w:p>
    <w:p w:rsidR="00000000" w:rsidDel="00000000" w:rsidP="00000000" w:rsidRDefault="00000000" w:rsidRPr="00000000" w14:paraId="0000022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figura que os autores escolhem para ilustrar esse processo é a menina. Não porque a menina seja uma mulher ainda imatura, destinada a se tornar mulher adulta pela maturação — isso seria reintroduzir a teleologia —, mas porque é sobre ela que a organização molar incide primeiro e com maior força, tomando-lhe o corpo antes de qualquer outro e impondo-lhe uma história, uma forma, um destino pela via da admoestação que lhe diz que já não é uma menininha. E é na menina que se encontra, antes dessa captura, um bloco de devir que não pertence a nenhum dos dois sexos. A menina é uma linha de fuga, e não um termo; ela está sempre entre</w:t>
      </w:r>
      <w:r w:rsidDel="00000000" w:rsidR="00000000" w:rsidRPr="00000000">
        <w:rPr>
          <w:vertAlign w:val="superscript"/>
        </w:rPr>
        <w:footnoteReference w:customMarkFollows="0" w:id="22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2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essa figura traz ao problema em exame fica claro de imediato. Antígona, na leitura de Hegel, era uma figura molar por excelência: a irmã, a guardiã da família, a portadora da lei divina, definida inteiramente pela posição que ocupa na oposição entre a família e o Estado, entre a lei dos deuses subterrâneos e a lei humana. O que Hegel não podia ver nela — e que Irigaray procurou recuperar — era aquilo que em Antígona excede essa posição: a singularidade de um gesto que não se deixa reduzir a nenhum dos polos da oposição. Uma leitura deleuziana de Antígona a tomaria como devir, não como momento: a linha de fuga que atravessa a família e o Estado, não a irmã que defende uma contra o outro.</w:t>
      </w:r>
      <w:r w:rsidDel="00000000" w:rsidR="00000000" w:rsidRPr="00000000">
        <w:rPr>
          <w:rtl w:val="0"/>
        </w:rPr>
      </w:r>
    </w:p>
    <w:p w:rsidR="00000000" w:rsidDel="00000000" w:rsidP="00000000" w:rsidRDefault="00000000" w:rsidRPr="00000000" w14:paraId="00000230">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11.4 Linhas de fuga</w:t>
      </w:r>
      <w:r w:rsidDel="00000000" w:rsidR="00000000" w:rsidRPr="00000000">
        <w:rPr>
          <w:rtl w:val="0"/>
        </w:rPr>
      </w:r>
    </w:p>
    <w:p w:rsidR="00000000" w:rsidDel="00000000" w:rsidP="00000000" w:rsidRDefault="00000000" w:rsidRPr="00000000" w14:paraId="0000023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conceito de linha de fuga completa o quadro. Em </w:t>
      </w:r>
      <w:r w:rsidDel="00000000" w:rsidR="00000000" w:rsidRPr="00000000">
        <w:rPr>
          <w:rFonts w:ascii="Times New Roman" w:cs="Times New Roman" w:eastAsia="Times New Roman" w:hAnsi="Times New Roman"/>
          <w:i w:val="1"/>
          <w:iCs w:val="1"/>
          <w:color w:val="000000"/>
          <w:sz w:val="24"/>
          <w:szCs w:val="24"/>
          <w:rtl w:val="0"/>
        </w:rPr>
        <w:t xml:space="preserve">Mil platôs</w:t>
      </w:r>
      <w:r w:rsidDel="00000000" w:rsidR="00000000" w:rsidRPr="00000000">
        <w:rPr>
          <w:rFonts w:ascii="Times New Roman" w:cs="Times New Roman" w:eastAsia="Times New Roman" w:hAnsi="Times New Roman"/>
          <w:color w:val="000000"/>
          <w:sz w:val="24"/>
          <w:szCs w:val="24"/>
          <w:rtl w:val="0"/>
        </w:rPr>
        <w:t xml:space="preserve">, Deleuze e Guattari descrevem a existência individual e coletiva como composta por diferentes tipos de linhas. Há as linhas de segmentaridade dura, que organizam a vida em segmentos bem definidos — a família, a escola, o trabalho, a aposentadoria; há as linhas de segmentaridade maleável, feitas de pequenas modificações e desvios que não chegam a romper a organização; e há as linhas de fuga, que não se deixam segmentar e arrastam os sujeitos para fora das formas estabelecidas. As três coexistem e se entrelaçam, e nenhuma é boa ou má em si mesma</w:t>
      </w:r>
      <w:r w:rsidDel="00000000" w:rsidR="00000000" w:rsidRPr="00000000">
        <w:rPr>
          <w:vertAlign w:val="superscript"/>
        </w:rPr>
        <w:footnoteReference w:customMarkFollows="0" w:id="225"/>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3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linha de fuga não é uma evasão, no sentido de uma fuga para fora do mundo. É, ao contrário, aquilo que faz fugir o próprio sistema, que abre nele uma brecha por onde passam fluxos que ele não consegue controlar. Deleuze e Guattari insistem em que as linhas de fuga são perigosas — podem se converter em linhas de abolição, de destruição, de morte — e que não se trata de celebrá-las indiscriminadamente. Mas elas são também a condição de toda criação: sem elas, a vida estaria inteiramente capturada pelas segmentaridades que a organizam.</w:t>
      </w:r>
      <w:r w:rsidDel="00000000" w:rsidR="00000000" w:rsidRPr="00000000">
        <w:rPr>
          <w:rtl w:val="0"/>
        </w:rPr>
      </w:r>
    </w:p>
    <w:p w:rsidR="00000000" w:rsidDel="00000000" w:rsidP="00000000" w:rsidRDefault="00000000" w:rsidRPr="00000000" w14:paraId="00000233">
      <w:pPr>
        <w:spacing w:line="360" w:lineRule="auto"/>
        <w:ind w:firstLine="720"/>
        <w:jc w:val="both"/>
        <w:rPr/>
      </w:pPr>
      <w:r>
        <w:rPr>
          <w:rFonts w:ascii="Times New Roman" w:cs="Times New Roman" w:eastAsia="Times New Roman" w:hAnsi="Times New Roman"/>
          <w:color w:val="000000"/>
          <w:sz w:val="24"/>
          <w:szCs w:val="24"/>
          <w:rtl w:val="0"/>
        </w:rPr>
        <w:t xml:space="preserve">O símbolo, no sentido de Jung, pode ser compreendido como uma linha de fuga em relação à oposição entre consciente e inconsciente: a abertura por onde escapa aquilo que nenhum dos dois polos conseguia conter, e não a figura que os reúne numa totalidade. O que o conceito acrescenta a essa leitura do terceiro vivo é a medida do seu risco. Uma oposição que se reabre não promete nada, e a mesma linha que retira o símbolo da segmentaridade pode se converter em linha de abolição; o terceiro pede de quem o acompanha mais cautela do que entusiasmo. É quando o símbolo passa a valer como imagem da totalidade, quando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é hipostasiado, que a linha de fuga se fecha e volta a ser segmento.</w:t>
      </w:r>
      <w:r w:rsidDel="00000000" w:rsidR="00000000" w:rsidRPr="00000000">
        <w:rPr>
          <w:rtl w:val="0"/>
        </w:rPr>
      </w:r>
    </w:p>
    <w:p w:rsidR="00000000" w:rsidDel="00000000" w:rsidP="00000000" w:rsidRDefault="00000000" w:rsidRPr="00000000" w14:paraId="00000234">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11.5 As objeções feministas</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conceito de devir-mulher foi recebido com desconfiança por boa parte do pensamento feminista, e as razões dessa desconfiança precisam ser levadas a sério, porque tocam exatamente no problema em exame. A primeira objeção foi formulada por Alice Jardine, que via na apropriação do feminino pelos filósofos franceses dos anos 1970 — Deleuze entre eles — um novo capítulo da longa história em que o feminino serve como metáfora para os problemas do sujeito masculino. A pergunta com que ela fecha o argumento é direta: </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não seria possível que o processo de 'devir-mulher' seja apenas uma nova variação de uma velha alegoria do processo pelo qual as mulheres se tornam obsoletas? Restaria apenas o seu simulacro: uma figura feminina apanhada num mar rodopiante de configurações masculinas [tradução nossa].</w:t>
      </w:r>
      <w:r w:rsidDel="00000000" w:rsidR="00000000" w:rsidRPr="00000000">
        <w:rPr>
          <w:vertAlign w:val="superscript"/>
        </w:rPr>
        <w:footnoteReference w:customMarkFollows="0" w:id="226"/>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devir-mulher seria, nessa leitura, uma operação pela qual o homem se renova tomando emprestada a posição da mulher, sem que as mulheres reais ganhem com isso qualquer lugar próprio.</w:t>
      </w:r>
      <w:r w:rsidDel="00000000" w:rsidR="00000000" w:rsidRPr="00000000">
        <w:rPr>
          <w:rtl w:val="0"/>
        </w:rPr>
      </w:r>
    </w:p>
    <w:p w:rsidR="00000000" w:rsidDel="00000000" w:rsidP="00000000" w:rsidRDefault="00000000" w:rsidRPr="00000000" w14:paraId="0000023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segunda objeção é mais política. Se o devir-mulher consiste em desfazer a identidade molar da mulher, ele parece exigir das mulheres que abandonem uma identidade que elas mal começaram a conquistar. O sujeito feminino, historicamente excluído da posição de sujeito, é convidado a dissolver-se num fluxo molecular antes de ter tido acesso àquilo que o sujeito masculino sempre possuiu. Rosi Braidotti, que se tornou uma das principais leitoras feministas de Deleuze, formulou essa objeção de modo lapidar: "não se pode desconstruir uma subjetividade que nunca se controlou. A autodeterminação é o primeiro passo de qualquer programa de desconstrução" [tradução nossa]</w:t>
      </w:r>
      <w:r w:rsidDel="00000000" w:rsidR="00000000" w:rsidRPr="00000000">
        <w:rPr>
          <w:vertAlign w:val="superscript"/>
        </w:rPr>
        <w:footnoteReference w:customMarkFollows="0" w:id="227"/>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Braidotti, no entanto, não conclui daí pelo abandono de Deleuze. A sua proposta é retomar o conceito de devir a partir da diferença sexual, e não contra ela: o devir-mulher não precisa ser pensado como dissolução das mulheres, mas como processo pelo qual as mulheres reinventam a sua subjetividade fora das definições que o padrão majoritário lhes impôs. Elizabeth Grosz seguiu um caminho análogo e enunciou com precisão o que a ontologia dos corpos de Deleuze e Guattari oferece ao feminismo: </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a noção que eles têm do corpo como série descontínua e não totalizável de processos, órgãos, fluxos, energias, substâncias corpóreas e acontecimentos incorpóreos, velocidades e durações pode ser de grande valor para as feministas que tentam reconceber os corpos fora das oposições binárias impostas ao corpo pelas oposições mente/corpo, natureza/cultura, sujeito/objeto e interior/exterior. Eles oferecem um modo inteiramente diferente de entender o corpo em suas conexões com outros corpos, humanos e não humanos, animados e inanimados [tradução nossa].</w:t>
      </w:r>
      <w:r w:rsidDel="00000000" w:rsidR="00000000" w:rsidRPr="00000000">
        <w:rPr>
          <w:vertAlign w:val="superscript"/>
        </w:rPr>
        <w:footnoteReference w:customMarkFollows="0" w:id="228"/>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Em ambos os casos, a apropriação feminista de Deleuze passa por corrigi-lo naquilo em que ele parece reproduzir o gesto que pretendia romper.</w:t>
      </w:r>
      <w:r w:rsidDel="00000000" w:rsidR="00000000" w:rsidRPr="00000000">
        <w:rPr>
          <w:rtl w:val="0"/>
        </w:rPr>
      </w:r>
    </w:p>
    <w:p w:rsidR="00000000" w:rsidDel="00000000" w:rsidP="00000000" w:rsidRDefault="00000000" w:rsidRPr="00000000" w14:paraId="00000238">
      <w:pPr>
        <w:spacing w:line="360" w:lineRule="auto"/>
        <w:ind w:firstLine="720"/>
        <w:jc w:val="both"/>
        <w:rPr/>
      </w:pPr>
      <w:r>
        <w:rPr>
          <w:rFonts w:ascii="Times New Roman" w:cs="Times New Roman" w:eastAsia="Times New Roman" w:hAnsi="Times New Roman"/>
          <w:color w:val="000000"/>
          <w:sz w:val="24"/>
          <w:szCs w:val="24"/>
          <w:rtl w:val="0"/>
        </w:rPr>
        <w:t xml:space="preserve">Essas objeções não são exteriores ao problema da dialética. Elas mostram que a saída da lógica da negação não se faz por decreto, e que um conceito pensado para escapar à oposição binária pode ser reapropriado pela posição majoritária — exatamente como o símbolo junguiano, pensado para escapar à fixação conceitual, pôde ser reapropriado pela hipostasiação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Nenhum conceito está a salvo de sua captura. A diferença entre Deleuze e Hegel, Jung, Giegerich e Lacan não está em que ele tenha encontrado um conceito imune à captura, mas em que ele faz da vigilância contra ela o próprio trabalho do pensamento.</w:t>
      </w:r>
      <w:r w:rsidDel="00000000" w:rsidR="00000000" w:rsidRPr="00000000">
        <w:rPr>
          <w:rtl w:val="0"/>
        </w:rPr>
      </w:r>
    </w:p>
    <w:p w:rsidR="00000000" w:rsidDel="00000000" w:rsidP="00000000" w:rsidRDefault="00000000" w:rsidRPr="00000000" w14:paraId="00000239">
      <w:pPr>
        <w:pStyle w:val="Heading2"/>
        <w:keepNext w:val="1"/>
        <w:spacing w:after="180" w:before="360" w:lineRule="auto"/>
        <w:jc w:val="left"/>
        <w:rPr/>
      </w:pPr>
      <w:r>
        <w:rPr>
          <w:rFonts w:ascii="Times New Roman" w:cs="Times New Roman" w:eastAsia="Times New Roman" w:hAnsi="Times New Roman"/>
          <w:b w:val="1"/>
          <w:bCs w:val="1"/>
          <w:color w:val="000000"/>
          <w:sz w:val="24"/>
          <w:szCs w:val="24"/>
          <w:rtl w:val="0"/>
        </w:rPr>
        <w:t xml:space="preserve">11.6 Devir-mulher e </w:t>
      </w:r>
      <w:r>
        <w:rPr>
          <w:rFonts w:ascii="Times New Roman" w:cs="Times New Roman" w:eastAsia="Times New Roman" w:hAnsi="Times New Roman"/>
          <w:b w:val="1"/>
          <w:bCs w:val="1"/>
          <w:color w:val="000000"/>
          <w:sz w:val="24"/>
          <w:szCs w:val="24"/>
          <w:rtl w:val="0"/>
          <w:i w:val="1"/>
          <w:iCs w:val="1"/>
        </w:rPr>
        <w:t xml:space="preserve">anima</w:t>
      </w:r>
      <w:r w:rsidDel="00000000" w:rsidR="00000000" w:rsidRPr="00000000">
        <w:rPr>
          <w:rtl w:val="0"/>
        </w:rPr>
      </w:r>
    </w:p>
    <w:p w:rsidR="00000000" w:rsidDel="00000000" w:rsidP="00000000" w:rsidRDefault="00000000" w:rsidRPr="00000000" w14:paraId="0000023A">
      <w:pPr>
        <w:spacing w:line="360" w:lineRule="auto"/>
        <w:ind w:firstLine="720"/>
        <w:jc w:val="both"/>
        <w:rPr/>
      </w:pPr>
      <w:r>
        <w:rPr>
          <w:rFonts w:ascii="Times New Roman" w:cs="Times New Roman" w:eastAsia="Times New Roman" w:hAnsi="Times New Roman"/>
          <w:color w:val="000000"/>
          <w:sz w:val="24"/>
          <w:szCs w:val="24"/>
          <w:rtl w:val="0"/>
        </w:rPr>
        <w:t xml:space="preserve">O confronto com a psicologia complexa pode agora ser formulado de modo mais preciso.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é, em Jung, a imagem do feminino na psique masculina: uma figura arquetípica, coletiva, que se manifesta em projeções sobre mulheres reais e cuja integração faz parte do processo de individuação. Tal como Jung a define, ela corresponde quase ponto por ponto àquilo que Deleuze e Guattari chamam de </w:t>
      </w:r>
      <w:r>
        <w:rPr>
          <w:rFonts w:ascii="Times New Roman" w:cs="Times New Roman" w:eastAsia="Times New Roman" w:hAnsi="Times New Roman"/>
          <w:color w:val="000000"/>
          <w:sz w:val="24"/>
          <w:szCs w:val="24"/>
          <w:rtl w:val="0"/>
          <w:i w:val="1"/>
          <w:iCs w:val="1"/>
        </w:rPr>
        <w:t xml:space="preserve">mulher molar</w:t>
      </w:r>
      <w:r>
        <w:rPr>
          <w:rFonts w:ascii="Times New Roman" w:cs="Times New Roman" w:eastAsia="Times New Roman" w:hAnsi="Times New Roman"/>
          <w:color w:val="000000"/>
          <w:sz w:val="24"/>
          <w:szCs w:val="24"/>
          <w:rtl w:val="0"/>
        </w:rPr>
        <w:t xml:space="preserve">: uma forma, definida pela oposição ao masculino, que funciona como complemento de uma totalidade. A sizígia de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e </w:t>
      </w:r>
      <w:r>
        <w:rPr>
          <w:rFonts w:ascii="Times New Roman" w:cs="Times New Roman" w:eastAsia="Times New Roman" w:hAnsi="Times New Roman"/>
          <w:color w:val="000000"/>
          <w:sz w:val="24"/>
          <w:szCs w:val="24"/>
          <w:rtl w:val="0"/>
          <w:i w:val="1"/>
          <w:iCs w:val="1"/>
        </w:rPr>
        <w:t xml:space="preserve">animus</w:t>
      </w:r>
      <w:r>
        <w:rPr>
          <w:rFonts w:ascii="Times New Roman" w:cs="Times New Roman" w:eastAsia="Times New Roman" w:hAnsi="Times New Roman"/>
          <w:color w:val="000000"/>
          <w:sz w:val="24"/>
          <w:szCs w:val="24"/>
          <w:rtl w:val="0"/>
        </w:rPr>
        <w:t xml:space="preserve"> é a expressão mais acabada dessa lógica binária e complementar.</w:t>
      </w:r>
      <w:r w:rsidDel="00000000" w:rsidR="00000000" w:rsidRPr="00000000">
        <w:rPr>
          <w:rtl w:val="0"/>
        </w:rPr>
      </w:r>
    </w:p>
    <w:p w:rsidR="00000000" w:rsidDel="00000000" w:rsidP="00000000" w:rsidRDefault="00000000" w:rsidRPr="00000000" w14:paraId="0000023B">
      <w:pPr>
        <w:spacing w:line="360" w:lineRule="auto"/>
        <w:ind w:firstLine="720"/>
        <w:jc w:val="both"/>
        <w:rPr/>
      </w:pPr>
      <w:r>
        <w:rPr>
          <w:rFonts w:ascii="Times New Roman" w:cs="Times New Roman" w:eastAsia="Times New Roman" w:hAnsi="Times New Roman"/>
          <w:color w:val="000000"/>
          <w:sz w:val="24"/>
          <w:szCs w:val="24"/>
          <w:rtl w:val="0"/>
        </w:rPr>
        <w:t xml:space="preserve">Mas há, na própria tradição junguiana, uma leitura da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que se aproxima surpreendentemente do devir. James Hillman, num estudo de 1985, recusou o caráter contrassexual da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e argumentou que ela é antes uma função psíquica que atravessa homens e mulheres igualmente do que o feminino do homem: a função que dá à psique profundidade, interioridade e relação com as imagens.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nessa leitura, é um modo de ser que desfaz a identidade do eu com a sua posição heroica e consciente, não uma figura a ser integrada</w:t>
      </w:r>
      <w:r w:rsidDel="00000000" w:rsidR="00000000" w:rsidRPr="00000000">
        <w:rPr>
          <w:vertAlign w:val="superscript"/>
        </w:rPr>
        <w:footnoteReference w:customMarkFollows="0" w:id="229"/>
      </w:r>
      <w:r>
        <w:rPr>
          <w:rFonts w:ascii="Times New Roman" w:cs="Times New Roman" w:eastAsia="Times New Roman" w:hAnsi="Times New Roman"/>
          <w:color w:val="000000"/>
          <w:sz w:val="24"/>
          <w:szCs w:val="24"/>
          <w:rtl w:val="0"/>
        </w:rPr>
        <w:t xml:space="preserve">. O que Hillman descreve como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 a potência que arrasta o eu para fora de sua identidade, que o leva a perder-se nas imagens, que dissolve a sua pretensão de domínio — tem mais de linha de fuga do que de complemento.</w:t>
      </w:r>
      <w:r w:rsidDel="00000000" w:rsidR="00000000" w:rsidRPr="00000000">
        <w:rPr>
          <w:rtl w:val="0"/>
        </w:rPr>
      </w:r>
    </w:p>
    <w:p w:rsidR="00000000" w:rsidDel="00000000" w:rsidP="00000000" w:rsidRDefault="00000000" w:rsidRPr="00000000" w14:paraId="0000023C">
      <w:pPr>
        <w:spacing w:line="360" w:lineRule="auto"/>
        <w:ind w:firstLine="720"/>
        <w:jc w:val="both"/>
        <w:rPr/>
      </w:pPr>
      <w:r>
        <w:rPr>
          <w:rFonts w:ascii="Times New Roman" w:cs="Times New Roman" w:eastAsia="Times New Roman" w:hAnsi="Times New Roman"/>
          <w:color w:val="000000"/>
          <w:sz w:val="24"/>
          <w:szCs w:val="24"/>
          <w:rtl w:val="0"/>
        </w:rPr>
        <w:t xml:space="preserve">Não se trata de afirmar que Hillman seja deleuziano, nem que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e o devir-mulher sejam o mesmo conceito. Trata-se de mostrar que a psicologia complexa contém recursos para pensar o feminino fora da lógica da complementaridade, e que esses recursos se tornam visíveis quando lidos à luz de Deleuze.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como imagem da mulher molar — a Grande Mãe, a musa, a sedutora, a sábia — é uma figura da representação;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como potência que desfaz a identidade do eu é um devir. A primeira pertence ao repertório dos arquétipos hipostasiados; a segunda, ao Jung que se recusava a fixar o sentido do símbolo.</w:t>
      </w:r>
      <w:r w:rsidDel="00000000" w:rsidR="00000000" w:rsidRPr="00000000">
        <w:rPr>
          <w:rtl w:val="0"/>
        </w:rPr>
      </w:r>
    </w:p>
    <w:p w:rsidR="00000000" w:rsidDel="00000000" w:rsidP="00000000" w:rsidRDefault="00000000" w:rsidRPr="00000000" w14:paraId="0000023D">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voz na reunião</w:t>
      </w:r>
      <w:r w:rsidDel="00000000" w:rsidR="00000000" w:rsidRPr="00000000">
        <w:rPr>
          <w:rtl w:val="0"/>
        </w:rPr>
      </w:r>
    </w:p>
    <w:p w:rsidR="00000000" w:rsidDel="00000000" w:rsidP="00000000" w:rsidRDefault="00000000" w:rsidRPr="00000000" w14:paraId="0000023E">
      <w:pPr>
        <w:spacing w:after="80" w:line="320" w:lineRule="auto"/>
        <w:ind w:left="432" w:right="432" w:firstLine="0"/>
        <w:jc w:val="both"/>
        <w:rPr/>
      </w:pPr>
      <w:r w:rsidDel="00000000" w:rsidR="00000000" w:rsidRPr="00000000">
        <w:rPr>
          <w:rFonts w:ascii="Times New Roman" w:cs="Times New Roman" w:eastAsia="Times New Roman" w:hAnsi="Times New Roman"/>
          <w:color w:val="000000"/>
          <w:sz w:val="24"/>
          <w:szCs w:val="24"/>
          <w:rtl w:val="0"/>
        </w:rPr>
        <w:t xml:space="preserve">"Agora eu não mando nem no cachorro." A frase é dita rindo, na primeira sessão, por um homem que acaba de se aposentar da diretoria de uma empresa onde passou quase três décadas. Ele escolhe a poltrona, dispensa o divã com um gesto e, durante semanas, fala de reuniões que já não existem. No quarto mês traz um sonho: está numa dessas reuniões, abre a boca para dar uma ordem, e o que sai é uma voz de mulher, aguda, cantando algo que ele não conhece. Ninguém em volta nota. "Era bonito. Eu queria continuar ouvindo."</w:t>
      </w:r>
      <w:r w:rsidDel="00000000" w:rsidR="00000000" w:rsidRPr="00000000">
        <w:rPr>
          <w:rtl w:val="0"/>
        </w:rPr>
      </w:r>
    </w:p>
    <w:p w:rsidR="00000000" w:rsidDel="00000000" w:rsidP="00000000" w:rsidRDefault="00000000" w:rsidRPr="00000000" w14:paraId="0000023F">
      <w:pPr>
        <w:spacing w:after="80" w:line="320" w:lineRule="auto"/>
        <w:ind w:left="432" w:right="432" w:firstLine="432"/>
        <w:jc w:val="both"/>
        <w:rPr/>
      </w:pPr>
      <w:r>
        <w:rPr>
          <w:rFonts w:ascii="Times New Roman" w:cs="Times New Roman" w:eastAsia="Times New Roman" w:hAnsi="Times New Roman"/>
          <w:color w:val="000000"/>
          <w:sz w:val="24"/>
          <w:szCs w:val="24"/>
          <w:rtl w:val="0"/>
        </w:rPr>
        <w:t xml:space="preserve">O desenho junguiano está à mão. Uma voz feminina que toma o lugar da palavra de comando tem os traços de uma manifestação da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e a sequência esperada seria a voz ganhar um rosto, tornar-se interlocutora, até que o homem reconhecesse nela uma parte de si que a chefia havia calado. O analista propõe uma imaginação ativa. O paciente tenta por algumas semanas e volta com pouco: a voz não tem cara e some quando ele tenta vê-la. Nos sonhos seguintes ele canta num coro sem distinguir a própria voz das outras. Na vigília entra num coral de bairro, e o regente o põe num naipe mais agudo do que ele imaginava alcançar.</w:t>
      </w:r>
      <w:r w:rsidDel="00000000" w:rsidR="00000000" w:rsidRPr="00000000">
        <w:rPr>
          <w:rtl w:val="0"/>
        </w:rPr>
      </w:r>
    </w:p>
    <w:p w:rsidR="00000000" w:rsidDel="00000000" w:rsidP="00000000" w:rsidRDefault="00000000" w:rsidRPr="00000000" w14:paraId="00000240">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Em dezembro o analista avisa as férias de janeiro. O paciente anota a data da volta no celular e não comenta. Na primeira segunda-feira depois das férias a poltrona fica vazia; na quarta, também, sem aviso. Na semana seguinte ele chega bronzeado, pede desculpas e conta: o coral foi convidado para uma turnê por cidades do interior, a turnê se estendeu, ele pagou a passagem de dois colegas que não podiam ir, alugou uma van, cobriu hotéis. Calcula ter gasto um quinto do que guardara para a aposentadoria. A mulher está furiosa. Ele fala de tudo isso com um entusiasmo que deixa ver a preocupação por baixo.</w:t>
      </w:r>
      <w:r w:rsidDel="00000000" w:rsidR="00000000" w:rsidRPr="00000000">
        <w:rPr>
          <w:rtl w:val="0"/>
        </w:rPr>
      </w:r>
    </w:p>
    <w:p w:rsidR="00000000" w:rsidDel="00000000" w:rsidP="00000000" w:rsidRDefault="00000000" w:rsidRPr="00000000" w14:paraId="00000241">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analista tem duas leituras, e nenhuma o convence inteira. Pela primeira, o paciente encenou fora da sala o que não pôde dizer nela: respondeu à ausência do analista com uma ausência sua, e gastou dinheiro no lugar de uma raiva que não apareceu. Pela segunda, a turnê seria a voz saindo da reunião e ganhando estrada, um movimento que interpretação alguma deveria recapturar. Ele escolhe dizer a primeira, com cuidado: que o coral talvez tenha sido um jeito de não ficar à espera dele, e que as duas faltas pareciam um recado. O paciente ouve calado. Admite, depois de um tempo, que se sentiu largado em janeiro e que pensou em não voltar. Sobre o coral não diz nada. Na sessão seguinte conta que já se inscreveu na turnê de julho. Resta ao analista a metade que acertou: a raiva das férias ganha lugar nas sessões, e o coral segue fora delas, com o dinheiro, a mulher furiosa e a voz que ninguém conseguiu ver.</w:t>
      </w:r>
      <w:r w:rsidDel="00000000" w:rsidR="00000000" w:rsidRPr="00000000">
        <w:rPr>
          <w:rtl w:val="0"/>
        </w:rPr>
      </w:r>
    </w:p>
    <w:p w:rsidR="00000000" w:rsidDel="00000000" w:rsidP="00000000" w:rsidRDefault="00000000" w:rsidRPr="00000000" w14:paraId="00000242">
      <w:pPr>
        <w:spacing w:line="360" w:lineRule="auto"/>
        <w:ind w:firstLine="720"/>
        <w:jc w:val="both"/>
        <w:rPr/>
      </w:pPr>
      <w:r>
        <w:rPr>
          <w:rFonts w:ascii="Times New Roman" w:cs="Times New Roman" w:eastAsia="Times New Roman" w:hAnsi="Times New Roman"/>
          <w:color w:val="000000"/>
          <w:sz w:val="24"/>
          <w:szCs w:val="24"/>
          <w:rtl w:val="0"/>
        </w:rPr>
        <w:t xml:space="preserve">Lida pela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a voz pedia uma figura: um rosto a encontrar, uma interlocutora a integrar, e a ausência desse rosto aparecia como resistência. Lida pelo devir, a voz importava pelo que desfazia, a posição de quem comanda, e a falta de rosto passava a ser o traço decisivo do material. A turnê mostra que nenhuma das duas leituras basta sozinha, porque o movimento que desfaz a voz de comando serviu também para responder à ausência do analista. O devir descreveu melhor o rumo dos sonhos; a leitura clássica da transferência descreveu melhor as duas faltas.</w:t>
      </w:r>
      <w:r w:rsidDel="00000000" w:rsidR="00000000" w:rsidRPr="00000000">
        <w:rPr>
          <w:rtl w:val="0"/>
        </w:rPr>
      </w:r>
    </w:p>
    <w:p>
      <w:pPr>
        <w:pStyle w:val="Heading2"/>
        <w:keepNext w:val="1"/>
        <w:spacing w:after="180" w:before="360" w:lineRule="auto"/>
        <w:jc w:val="left"/>
        <w:rPr/>
      </w:pPr>
      <w:r>
        <w:rPr>
          <w:rFonts w:ascii="Times New Roman" w:cs="Times New Roman" w:eastAsia="Times New Roman" w:hAnsi="Times New Roman"/>
          <w:b w:val="1"/>
          <w:bCs w:val="1"/>
          <w:color w:val="000000"/>
          <w:sz w:val="24"/>
          <w:szCs w:val="24"/>
          <w:rtl w:val="0"/>
        </w:rPr>
        <w:t xml:space="preserve">11.7 A crítica feminista de dentro da psicologia analítica</w:t>
      </w:r>
    </w:p>
    <w:p>
      <w:pPr>
        <w:spacing w:line="360" w:lineRule="auto"/>
        <w:ind w:firstLine="720"/>
        <w:jc w:val="both"/>
        <w:rPr/>
      </w:pPr>
      <w:r>
        <w:rPr>
          <w:rFonts w:ascii="Times New Roman" w:cs="Times New Roman" w:eastAsia="Times New Roman" w:hAnsi="Times New Roman"/>
          <w:color w:val="000000"/>
          <w:sz w:val="24"/>
          <w:szCs w:val="24"/>
          <w:rtl w:val="0"/>
        </w:rPr>
        <w:t xml:space="preserve">As interlocutoras que o livro convocou para testar as dialéticas pelo lugar que dão ao feminino — Irigaray, Butler, Jardine, Braidotti, Grosz — falam todas de fora da psicologia analítica. Seria uma lacuna séria se a tradição junguiana não tivesse produzido, por conta própria, uma crítica da </w:t>
      </w:r>
      <w:r>
        <w:rPr>
          <w:rFonts w:ascii="Times New Roman" w:cs="Times New Roman" w:eastAsia="Times New Roman" w:hAnsi="Times New Roman"/>
          <w:i w:val="1"/>
          <w:iCs w:val="1"/>
          <w:color w:val="000000"/>
          <w:sz w:val="24"/>
          <w:szCs w:val="24"/>
          <w:rtl w:val="0"/>
        </w:rPr>
        <w:t xml:space="preserve">anima</w:t>
      </w:r>
      <w:r>
        <w:rPr>
          <w:rFonts w:ascii="Times New Roman" w:cs="Times New Roman" w:eastAsia="Times New Roman" w:hAnsi="Times New Roman"/>
          <w:color w:val="000000"/>
          <w:sz w:val="24"/>
          <w:szCs w:val="24"/>
          <w:rtl w:val="0"/>
        </w:rPr>
        <w:t xml:space="preserve">, e mais séria ainda se tivesse produzido uma que antecipasse a objeção que a §11.6 acaba de fazer. A primeira coisa existe, e é considerável. Resta saber se existe a segunda. A pergunta que guia esta seção é precisa: alguma dessas autoras formula a </w:t>
      </w:r>
      <w:r>
        <w:rPr>
          <w:rFonts w:ascii="Times New Roman" w:cs="Times New Roman" w:eastAsia="Times New Roman" w:hAnsi="Times New Roman"/>
          <w:i w:val="1"/>
          <w:iCs w:val="1"/>
          <w:color w:val="000000"/>
          <w:sz w:val="24"/>
          <w:szCs w:val="24"/>
          <w:rtl w:val="0"/>
        </w:rPr>
        <w:t xml:space="preserve">anima</w:t>
      </w:r>
      <w:r>
        <w:rPr>
          <w:rFonts w:ascii="Times New Roman" w:cs="Times New Roman" w:eastAsia="Times New Roman" w:hAnsi="Times New Roman"/>
          <w:color w:val="000000"/>
          <w:sz w:val="24"/>
          <w:szCs w:val="24"/>
          <w:rtl w:val="0"/>
        </w:rPr>
        <w:t xml:space="preserve"> como o termo a subsumir — o feminino, em Jung, como complemento de uma totalidade previamente concebida, o </w:t>
      </w:r>
      <w:r>
        <w:rPr>
          <w:rFonts w:ascii="Times New Roman" w:cs="Times New Roman" w:eastAsia="Times New Roman" w:hAnsi="Times New Roman"/>
          <w:i w:val="1"/>
          <w:iCs w:val="1"/>
          <w:color w:val="000000"/>
          <w:sz w:val="24"/>
          <w:szCs w:val="24"/>
          <w:rtl w:val="0"/>
        </w:rPr>
        <w:t xml:space="preserve">Selbst</w:t>
      </w:r>
      <w:r>
        <w:rPr>
          <w:rFonts w:ascii="Times New Roman" w:cs="Times New Roman" w:eastAsia="Times New Roman" w:hAnsi="Times New Roman"/>
          <w:color w:val="000000"/>
          <w:sz w:val="24"/>
          <w:szCs w:val="24"/>
          <w:rtl w:val="0"/>
        </w:rPr>
        <w:t xml:space="preserve">, ocupando posição estruturalmente análoga à que a </w:t>
      </w:r>
      <w:r>
        <w:rPr>
          <w:rFonts w:ascii="Times New Roman" w:cs="Times New Roman" w:eastAsia="Times New Roman" w:hAnsi="Times New Roman"/>
          <w:i w:val="1"/>
          <w:iCs w:val="1"/>
          <w:color w:val="000000"/>
          <w:sz w:val="24"/>
          <w:szCs w:val="24"/>
          <w:rtl w:val="0"/>
        </w:rPr>
        <w:t xml:space="preserve">Aufhebung</w:t>
      </w:r>
      <w:r>
        <w:rPr>
          <w:rFonts w:ascii="Times New Roman" w:cs="Times New Roman" w:eastAsia="Times New Roman" w:hAnsi="Times New Roman"/>
          <w:color w:val="000000"/>
          <w:sz w:val="24"/>
          <w:szCs w:val="24"/>
          <w:rtl w:val="0"/>
        </w:rPr>
        <w:t xml:space="preserve"> reserva ao feminino em Hegel? Declaro o resultado de saída. Nas obras que consultei, nenhuma a formula nesses termos, e nenhuma recorre a Hegel para fazê-lo. Várias formulam, em vocabulário próprio, o núcleo do que está em jogo: que a complementaridade entre os sexos opera na teoria como pressuposto, e não como achado.</w:t>
      </w:r>
    </w:p>
    <w:p>
      <w:pPr>
        <w:spacing w:line="360" w:lineRule="auto"/>
        <w:ind w:firstLine="720"/>
        <w:jc w:val="both"/>
        <w:rPr/>
      </w:pPr>
      <w:r>
        <w:rPr>
          <w:rFonts w:ascii="Times New Roman" w:cs="Times New Roman" w:eastAsia="Times New Roman" w:hAnsi="Times New Roman"/>
          <w:color w:val="000000"/>
          <w:sz w:val="24"/>
          <w:szCs w:val="24"/>
          <w:rtl w:val="0"/>
        </w:rPr>
        <w:t xml:space="preserve">A formulação mais próxima é a de Demaris Wehr. Em </w:t>
      </w:r>
      <w:r>
        <w:rPr>
          <w:rFonts w:ascii="Times New Roman" w:cs="Times New Roman" w:eastAsia="Times New Roman" w:hAnsi="Times New Roman"/>
          <w:i w:val="1"/>
          <w:iCs w:val="1"/>
          <w:color w:val="000000"/>
          <w:sz w:val="24"/>
          <w:szCs w:val="24"/>
          <w:rtl w:val="0"/>
        </w:rPr>
        <w:t xml:space="preserve">Jung and Feminism</w:t>
      </w:r>
      <w:r>
        <w:rPr>
          <w:rFonts w:ascii="Times New Roman" w:cs="Times New Roman" w:eastAsia="Times New Roman" w:hAnsi="Times New Roman"/>
          <w:color w:val="000000"/>
          <w:sz w:val="24"/>
          <w:szCs w:val="24"/>
          <w:rtl w:val="0"/>
        </w:rPr>
        <w:t xml:space="preserve">, ela identifica no centro do paradigma junguiano uma dialética de conflito e resolução que é, a um só tempo, dualista e não dualista, com uma oscilação de Jung entre o dualismo e um ir além do dualismo que "nunca se resolve".</w:t>
      </w:r>
      <w:r>
        <w:rPr>
          <w:rStyle w:val="FootnoteReference"/>
          <w:vertAlign w:val="superscript"/>
        </w:rPr>
        <w:footnoteReference w:customMarkFollows="0" w:id="230"/>
      </w:r>
      <w:r>
        <w:rPr>
          <w:rFonts w:ascii="Times New Roman" w:cs="Times New Roman" w:eastAsia="Times New Roman" w:hAnsi="Times New Roman"/>
          <w:color w:val="000000"/>
          <w:sz w:val="24"/>
          <w:szCs w:val="24"/>
          <w:rtl w:val="0"/>
        </w:rPr>
        <w:t xml:space="preserve"> O diagnóstico toca num ponto que o livro examinou na §6.2: a hesitação entre uma tensão que se sustenta e uma totalidade que a resolve. E é quando Wehr passa da forma à matéria que a objeção se aproxima da §1.3. As ideias de oposição, compensação e equilíbrio, escreve, tornaram-se paradigmas governantes, com os quais Jung e os junguianos "tenderam a minimizar o necessário desequilíbrio entre anima e animus numa cultura que desvaloriza as mulheres".</w:t>
      </w:r>
      <w:r>
        <w:rPr>
          <w:rStyle w:val="FootnoteReference"/>
          <w:vertAlign w:val="superscript"/>
        </w:rPr>
        <w:footnoteReference w:customMarkFollows="0" w:id="231"/>
      </w:r>
      <w:r>
        <w:rPr>
          <w:rFonts w:ascii="Times New Roman" w:cs="Times New Roman" w:eastAsia="Times New Roman" w:hAnsi="Times New Roman"/>
          <w:color w:val="000000"/>
          <w:sz w:val="24"/>
          <w:szCs w:val="24"/>
          <w:rtl w:val="0"/>
        </w:rPr>
        <w:t xml:space="preserve"> E vai além: "construir uma teoria sobre a ilusão de equilíbrio funciona para mascarar o desequilíbrio de gênero que existe no patriarcado".</w:t>
      </w:r>
      <w:r>
        <w:rPr>
          <w:rStyle w:val="FootnoteReference"/>
          <w:vertAlign w:val="superscript"/>
        </w:rPr>
        <w:footnoteReference w:customMarkFollows="0" w:id="232"/>
      </w:r>
      <w:r>
        <w:rPr>
          <w:rFonts w:ascii="Times New Roman" w:cs="Times New Roman" w:eastAsia="Times New Roman" w:hAnsi="Times New Roman"/>
          <w:color w:val="000000"/>
          <w:sz w:val="24"/>
          <w:szCs w:val="24"/>
          <w:rtl w:val="0"/>
        </w:rPr>
        <w:t xml:space="preserve"> Mais adiante, a propósito da primeira projeção infantil, aponta o mesmo princípio em ação: a insistência de Jung no modelo da complementaridade sexual "o leva a errar".</w:t>
      </w:r>
      <w:r>
        <w:rPr>
          <w:rStyle w:val="FootnoteReference"/>
          <w:vertAlign w:val="superscript"/>
        </w:rPr>
        <w:footnoteReference w:customMarkFollows="0" w:id="233"/>
      </w:r>
    </w:p>
    <w:p>
      <w:pPr>
        <w:spacing w:line="360" w:lineRule="auto"/>
        <w:ind w:firstLine="720"/>
        <w:jc w:val="both"/>
        <w:rPr/>
      </w:pPr>
      <w:r>
        <w:rPr>
          <w:rFonts w:ascii="Times New Roman" w:cs="Times New Roman" w:eastAsia="Times New Roman" w:hAnsi="Times New Roman"/>
          <w:color w:val="000000"/>
          <w:sz w:val="24"/>
          <w:szCs w:val="24"/>
          <w:rtl w:val="0"/>
        </w:rPr>
        <w:t xml:space="preserve">A origem desse paradigma já havia sido apontada por Naomi Goldenberg, a quem Wehr reconhece o mérito de ter chamado a atenção para o caráter derivado do animus. A passagem em que Jung o deduz é transparente quanto à lógica: "uma vez que a anima é um arquétipo encontrado nos homens, é razoável supor que um arquétipo equivalente deva estar presente nas mulheres; pois, assim como o homem é compensado por um elemento feminino, a mulher é compensada por um elemento masculino".</w:t>
      </w:r>
      <w:r>
        <w:rPr>
          <w:rStyle w:val="FootnoteReference"/>
          <w:vertAlign w:val="superscript"/>
        </w:rPr>
        <w:footnoteReference w:customMarkFollows="0" w:id="234"/>
      </w:r>
      <w:r>
        <w:rPr>
          <w:rFonts w:ascii="Times New Roman" w:cs="Times New Roman" w:eastAsia="Times New Roman" w:hAnsi="Times New Roman"/>
          <w:color w:val="000000"/>
          <w:sz w:val="24"/>
          <w:szCs w:val="24"/>
          <w:rtl w:val="0"/>
        </w:rPr>
        <w:t xml:space="preserve"> A psique da mulher, nesse raciocínio, é o inverso lógico da do homem, e o animus existe porque a simetria o exige. É a estrutura do termo a subsumir vista pelo avesso: a anima completa o homem, e o animus é postulado para que a simetria da teoria se feche. Polly Young-Eisendrath chega à mesma estrutura por outra porta, que é a do vocabulário lacaniano percorrido na Estação 9. Fazer uma divisão "forte e complementar" entre esses opostos, escreve, "quase elimina a sua utilidade psicológica";</w:t>
      </w:r>
      <w:r>
        <w:rPr>
          <w:rStyle w:val="FootnoteReference"/>
          <w:vertAlign w:val="superscript"/>
        </w:rPr>
        <w:footnoteReference w:customMarkFollows="0" w:id="235"/>
      </w:r>
      <w:r>
        <w:rPr>
          <w:rFonts w:ascii="Times New Roman" w:cs="Times New Roman" w:eastAsia="Times New Roman" w:hAnsi="Times New Roman"/>
          <w:color w:val="000000"/>
          <w:sz w:val="24"/>
          <w:szCs w:val="24"/>
          <w:rtl w:val="0"/>
        </w:rPr>
        <w:t xml:space="preserve"> e cita, para dizer o que se perde, a observação de Jacqueline Rose sobre Lacan: é quando as categorias "masculino" e "feminino" passam a representar "uma divisão absoluta e complementar" — cada sexo vindo a ocupar o lugar "daquilo que poderia satisfazer e completar o outro" — que elas "caem presas de uma mistificação em que a dificuldade da sexualidade desaparece instantaneamente". Ver os dois sexos como "complementos inerentes um do outro", acrescenta Young-Eisendrath, elimina a curiosidade pelos Outros, isto é, pelos aspectos desconhecidos de nós mesmos que supomos existir no sexo oposto.</w:t>
      </w:r>
      <w:r>
        <w:rPr>
          <w:rStyle w:val="FootnoteReference"/>
          <w:vertAlign w:val="superscript"/>
        </w:rPr>
        <w:footnoteReference w:customMarkFollows="0" w:id="236"/>
      </w:r>
      <w:r>
        <w:rPr>
          <w:rFonts w:ascii="Times New Roman" w:cs="Times New Roman" w:eastAsia="Times New Roman" w:hAnsi="Times New Roman"/>
          <w:color w:val="000000"/>
          <w:sz w:val="24"/>
          <w:szCs w:val="24"/>
          <w:rtl w:val="0"/>
        </w:rPr>
        <w:t xml:space="preserve"> Não é por acaso que o argumento chegue a ela por Lacan: a complementaridade de que fala Rose é justamente a que a Estação 9 mostrou desfeita pela inexistência da relação sexual.</w:t>
      </w:r>
    </w:p>
    <w:p>
      <w:pPr>
        <w:spacing w:line="360" w:lineRule="auto"/>
        <w:ind w:firstLine="720"/>
        <w:jc w:val="both"/>
        <w:rPr/>
      </w:pPr>
      <w:r>
        <w:rPr>
          <w:rFonts w:ascii="Times New Roman" w:cs="Times New Roman" w:eastAsia="Times New Roman" w:hAnsi="Times New Roman"/>
          <w:color w:val="000000"/>
          <w:sz w:val="24"/>
          <w:szCs w:val="24"/>
          <w:rtl w:val="0"/>
        </w:rPr>
        <w:t xml:space="preserve">A defesa de Jung que a tradição oferece é, ela própria, uma resposta de dentro. Susan Rowland, que reconstitui o debate com mais generosidade do que Wehr, lembra que Jung "tem a tendência de colapsar e condensar o gênero e o sexo corporal", mas que não pode ser descrito como "um essencialista de gênero franco, dada a prioridade conferida por ele à pluralidade e androginia do inconsciente".</w:t>
      </w:r>
      <w:r>
        <w:rPr>
          <w:rStyle w:val="FootnoteReference"/>
          <w:vertAlign w:val="superscript"/>
        </w:rPr>
        <w:footnoteReference w:customMarkFollows="0" w:id="237"/>
      </w:r>
      <w:r>
        <w:rPr>
          <w:rFonts w:ascii="Times New Roman" w:cs="Times New Roman" w:eastAsia="Times New Roman" w:hAnsi="Times New Roman"/>
          <w:color w:val="000000"/>
          <w:sz w:val="24"/>
          <w:szCs w:val="24"/>
          <w:rtl w:val="0"/>
        </w:rPr>
        <w:t xml:space="preserve"> O argumento merece ser tomado a sério e, aplicado à questão deste livro, tem dois gumes. De um lado, afrouxa o essencialismo: se os arquétipos são andróginos e plurais, a </w:t>
      </w:r>
      <w:r>
        <w:rPr>
          <w:rFonts w:ascii="Times New Roman" w:cs="Times New Roman" w:eastAsia="Times New Roman" w:hAnsi="Times New Roman"/>
          <w:i w:val="1"/>
          <w:iCs w:val="1"/>
          <w:color w:val="000000"/>
          <w:sz w:val="24"/>
          <w:szCs w:val="24"/>
          <w:rtl w:val="0"/>
        </w:rPr>
        <w:t xml:space="preserve">anima</w:t>
      </w:r>
      <w:r>
        <w:rPr>
          <w:rFonts w:ascii="Times New Roman" w:cs="Times New Roman" w:eastAsia="Times New Roman" w:hAnsi="Times New Roman"/>
          <w:color w:val="000000"/>
          <w:sz w:val="24"/>
          <w:szCs w:val="24"/>
          <w:rtl w:val="0"/>
        </w:rPr>
        <w:t xml:space="preserve"> não é "o" feminino. De outro, é o impulso compensatório, o mesmo que Wehr acusa, que Rowland invoca como freio: ele "não o permite ser essencialista como ele parece ter desejado ser".</w:t>
      </w:r>
      <w:r>
        <w:rPr>
          <w:rStyle w:val="FootnoteReference"/>
          <w:vertAlign w:val="superscript"/>
        </w:rPr>
        <w:footnoteReference w:customMarkFollows="0" w:id="238"/>
      </w:r>
      <w:r>
        <w:rPr>
          <w:rFonts w:ascii="Times New Roman" w:cs="Times New Roman" w:eastAsia="Times New Roman" w:hAnsi="Times New Roman"/>
          <w:color w:val="000000"/>
          <w:sz w:val="24"/>
          <w:szCs w:val="24"/>
          <w:rtl w:val="0"/>
        </w:rPr>
        <w:t xml:space="preserve"> O que para Wehr é o problema é, para Rowland, a salvaguarda, o que mostra que a disputa não é sobre se a </w:t>
      </w:r>
      <w:r>
        <w:rPr>
          <w:rFonts w:ascii="Times New Roman" w:cs="Times New Roman" w:eastAsia="Times New Roman" w:hAnsi="Times New Roman"/>
          <w:i w:val="1"/>
          <w:iCs w:val="1"/>
          <w:color w:val="000000"/>
          <w:sz w:val="24"/>
          <w:szCs w:val="24"/>
          <w:rtl w:val="0"/>
        </w:rPr>
        <w:t xml:space="preserve">anima</w:t>
      </w:r>
      <w:r>
        <w:rPr>
          <w:rFonts w:ascii="Times New Roman" w:cs="Times New Roman" w:eastAsia="Times New Roman" w:hAnsi="Times New Roman"/>
          <w:color w:val="000000"/>
          <w:sz w:val="24"/>
          <w:szCs w:val="24"/>
          <w:rtl w:val="0"/>
        </w:rPr>
        <w:t xml:space="preserve"> complementa, e sim sobre se a complementação é a última palavra da teoria. Rowland registra, de passagem, onde a disputa se torna mais aguda: ao resumir a revisão feita por Irene Claremont de Castillejo, nota que ela é "mais conservadora" quando considera as mulheres "aquelas que possibilitam a individuação masculina pela encarnação da anima".</w:t>
      </w:r>
      <w:r>
        <w:rPr>
          <w:rStyle w:val="FootnoteReference"/>
          <w:vertAlign w:val="superscript"/>
        </w:rPr>
        <w:footnoteReference w:customMarkFollows="0" w:id="239"/>
      </w:r>
      <w:r>
        <w:rPr>
          <w:rFonts w:ascii="Times New Roman" w:cs="Times New Roman" w:eastAsia="Times New Roman" w:hAnsi="Times New Roman"/>
          <w:color w:val="000000"/>
          <w:sz w:val="24"/>
          <w:szCs w:val="24"/>
          <w:rtl w:val="0"/>
        </w:rPr>
        <w:t xml:space="preserve"> A frase descreve uma autora, e não uma tese de Rowland, mas é a mais próxima que encontrei da formulação procurada: o feminino como meio de que a totalidade masculina se serve para se completar. É, ainda assim, uma formulação indireta, a respeito de uma interlocutora que a própria Rowland classifica como conservadora, e não uma crítica.</w:t>
      </w:r>
    </w:p>
    <w:p>
      <w:pPr>
        <w:spacing w:line="360" w:lineRule="auto"/>
        <w:ind w:firstLine="720"/>
        <w:jc w:val="both"/>
        <w:rPr/>
      </w:pPr>
      <w:r>
        <w:rPr>
          <w:rFonts w:ascii="Times New Roman" w:cs="Times New Roman" w:eastAsia="Times New Roman" w:hAnsi="Times New Roman"/>
          <w:color w:val="000000"/>
          <w:sz w:val="24"/>
          <w:szCs w:val="24"/>
          <w:rtl w:val="0"/>
        </w:rPr>
        <w:t xml:space="preserve">A saída mais interessante, porém, não vem das críticas: está no texto de Jung. No ensaio de 1936 sobre a </w:t>
      </w:r>
      <w:r>
        <w:rPr>
          <w:rFonts w:ascii="Times New Roman" w:cs="Times New Roman" w:eastAsia="Times New Roman" w:hAnsi="Times New Roman"/>
          <w:i w:val="1"/>
          <w:iCs w:val="1"/>
          <w:color w:val="000000"/>
          <w:sz w:val="24"/>
          <w:szCs w:val="24"/>
          <w:rtl w:val="0"/>
        </w:rPr>
        <w:t xml:space="preserve">anima</w:t>
      </w:r>
      <w:r>
        <w:rPr>
          <w:rFonts w:ascii="Times New Roman" w:cs="Times New Roman" w:eastAsia="Times New Roman" w:hAnsi="Times New Roman"/>
          <w:color w:val="000000"/>
          <w:sz w:val="24"/>
          <w:szCs w:val="24"/>
          <w:rtl w:val="0"/>
        </w:rPr>
        <w:t xml:space="preserve">, ele escreve que "a sizígia masculino-feminino é apenas um dos possíveis pares de opostos", que ela tem "muitas relações com outros pares (de opostos) que não apresentam diferenças sexuais" e que "um arquétipo em estado de repouso, não projetado, não possui forma determinável".</w:t>
      </w:r>
      <w:r>
        <w:rPr>
          <w:rStyle w:val="FootnoteReference"/>
          <w:vertAlign w:val="superscript"/>
        </w:rPr>
        <w:footnoteReference w:customMarkFollows="0" w:id="240"/>
      </w:r>
      <w:r>
        <w:rPr>
          <w:rFonts w:ascii="Times New Roman" w:cs="Times New Roman" w:eastAsia="Times New Roman" w:hAnsi="Times New Roman"/>
          <w:color w:val="000000"/>
          <w:sz w:val="24"/>
          <w:szCs w:val="24"/>
          <w:rtl w:val="0"/>
        </w:rPr>
        <w:t xml:space="preserve"> Se isso é tomado a sério, a </w:t>
      </w:r>
      <w:r>
        <w:rPr>
          <w:rFonts w:ascii="Times New Roman" w:cs="Times New Roman" w:eastAsia="Times New Roman" w:hAnsi="Times New Roman"/>
          <w:i w:val="1"/>
          <w:iCs w:val="1"/>
          <w:color w:val="000000"/>
          <w:sz w:val="24"/>
          <w:szCs w:val="24"/>
          <w:rtl w:val="0"/>
        </w:rPr>
        <w:t xml:space="preserve">anima</w:t>
      </w:r>
      <w:r>
        <w:rPr>
          <w:rFonts w:ascii="Times New Roman" w:cs="Times New Roman" w:eastAsia="Times New Roman" w:hAnsi="Times New Roman"/>
          <w:color w:val="000000"/>
          <w:sz w:val="24"/>
          <w:szCs w:val="24"/>
          <w:rtl w:val="0"/>
        </w:rPr>
        <w:t xml:space="preserve"> como figura feminina é um fenômeno da projeção, e não do arquétipo em si, e a complementaridade entre os sexos deixa de ser a forma da totalidade para ser uma das formas em que ela se dá a ver. É a leitura que Hillman fez de Jung e que a §11.6 já registrou; é também a passagem que a §10.5 usou para aproximar o arquétipo em repouso do virtual de Deleuze. A crítica feminista de dentro não precisa sair de Jung para encontrar o ponto em que a teoria se contradiz: ele está na distância entre o que Jung diz do arquétipo e o que faz da </w:t>
      </w:r>
      <w:r>
        <w:rPr>
          <w:rFonts w:ascii="Times New Roman" w:cs="Times New Roman" w:eastAsia="Times New Roman" w:hAnsi="Times New Roman"/>
          <w:i w:val="1"/>
          <w:iCs w:val="1"/>
          <w:color w:val="000000"/>
          <w:sz w:val="24"/>
          <w:szCs w:val="24"/>
          <w:rtl w:val="0"/>
        </w:rPr>
        <w:t xml:space="preserve">anima</w:t>
      </w:r>
      <w:r>
        <w:rPr>
          <w:rFonts w:ascii="Times New Roman" w:cs="Times New Roman" w:eastAsia="Times New Roman" w:hAnsi="Times New Roman"/>
          <w:color w:val="000000"/>
          <w:sz w:val="24"/>
          <w:szCs w:val="24"/>
          <w:rtl w:val="0"/>
        </w:rPr>
        <w:t xml:space="preserve">.</w:t>
      </w:r>
    </w:p>
    <w:p>
      <w:pPr>
        <w:spacing w:line="360" w:lineRule="auto"/>
        <w:ind w:firstLine="720"/>
        <w:jc w:val="both"/>
        <w:rPr/>
      </w:pPr>
      <w:r>
        <w:rPr>
          <w:rFonts w:ascii="Times New Roman" w:cs="Times New Roman" w:eastAsia="Times New Roman" w:hAnsi="Times New Roman"/>
          <w:color w:val="000000"/>
          <w:sz w:val="24"/>
          <w:szCs w:val="24"/>
          <w:rtl w:val="0"/>
        </w:rPr>
        <w:t xml:space="preserve">O resultado da busca pode ser resumido em três pontos. Primeiro: a crítica feminista junguiana confirma, por caminho independente, que a complementaridade funciona na teoria como pressuposto. É o que Wehr chama de ilusão de equilíbrio e Young-Eisendrath de divisão complementar. Segundo: essa crítica é feita em termos de ideologia de gênero e de epistemologia, e não de forma lógica; nenhuma das autoras afirma que a </w:t>
      </w:r>
      <w:r>
        <w:rPr>
          <w:rFonts w:ascii="Times New Roman" w:cs="Times New Roman" w:eastAsia="Times New Roman" w:hAnsi="Times New Roman"/>
          <w:i w:val="1"/>
          <w:iCs w:val="1"/>
          <w:color w:val="000000"/>
          <w:sz w:val="24"/>
          <w:szCs w:val="24"/>
          <w:rtl w:val="0"/>
        </w:rPr>
        <w:t xml:space="preserve">anima</w:t>
      </w:r>
      <w:r>
        <w:rPr>
          <w:rFonts w:ascii="Times New Roman" w:cs="Times New Roman" w:eastAsia="Times New Roman" w:hAnsi="Times New Roman"/>
          <w:color w:val="000000"/>
          <w:sz w:val="24"/>
          <w:szCs w:val="24"/>
          <w:rtl w:val="0"/>
        </w:rPr>
        <w:t xml:space="preserve"> ocupe, na estrutura da psicologia complexa, o lugar que a </w:t>
      </w:r>
      <w:r>
        <w:rPr>
          <w:rFonts w:ascii="Times New Roman" w:cs="Times New Roman" w:eastAsia="Times New Roman" w:hAnsi="Times New Roman"/>
          <w:i w:val="1"/>
          <w:iCs w:val="1"/>
          <w:color w:val="000000"/>
          <w:sz w:val="24"/>
          <w:szCs w:val="24"/>
          <w:rtl w:val="0"/>
        </w:rPr>
        <w:t xml:space="preserve">Aufhebung</w:t>
      </w:r>
      <w:r>
        <w:rPr>
          <w:rFonts w:ascii="Times New Roman" w:cs="Times New Roman" w:eastAsia="Times New Roman" w:hAnsi="Times New Roman"/>
          <w:color w:val="000000"/>
          <w:sz w:val="24"/>
          <w:szCs w:val="24"/>
          <w:rtl w:val="0"/>
        </w:rPr>
        <w:t xml:space="preserve"> reserva ao termo a subsumir. Terceiro: a conexão entre a </w:t>
      </w:r>
      <w:r>
        <w:rPr>
          <w:rFonts w:ascii="Times New Roman" w:cs="Times New Roman" w:eastAsia="Times New Roman" w:hAnsi="Times New Roman"/>
          <w:i w:val="1"/>
          <w:iCs w:val="1"/>
          <w:color w:val="000000"/>
          <w:sz w:val="24"/>
          <w:szCs w:val="24"/>
          <w:rtl w:val="0"/>
        </w:rPr>
        <w:t xml:space="preserve">anima</w:t>
      </w:r>
      <w:r>
        <w:rPr>
          <w:rFonts w:ascii="Times New Roman" w:cs="Times New Roman" w:eastAsia="Times New Roman" w:hAnsi="Times New Roman"/>
          <w:color w:val="000000"/>
          <w:sz w:val="24"/>
          <w:szCs w:val="24"/>
          <w:rtl w:val="0"/>
        </w:rPr>
        <w:t xml:space="preserve"> e a lógica hegeliana da totalidade, tal como a propus na §1.3 e na §11.6, é, nas fontes consultadas, original deste livro, com a reserva de que a busca não foi exaustiva. Goldenberg só é citada aqui através de Wehr, e as autoras brasileiras ficaram de fora. Uma crítica formulada em termos que não procurei pode ter me escapado. O que posso afirmar é o que não encontrei, e onde procurei.</w:t>
      </w:r>
    </w:p>
    <w:p w:rsidR="00000000" w:rsidDel="00000000" w:rsidP="00000000" w:rsidRDefault="00000000" w:rsidRPr="00000000" w14:paraId="00000243">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11.8 O que o devir não resolve</w:t>
      </w:r>
      <w:r w:rsidDel="00000000" w:rsidR="00000000" w:rsidRPr="00000000">
        <w:rPr>
          <w:rtl w:val="0"/>
        </w:rPr>
      </w:r>
    </w:p>
    <w:p w:rsidR="00000000" w:rsidDel="00000000" w:rsidP="00000000" w:rsidRDefault="00000000" w:rsidRPr="00000000" w14:paraId="0000024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Seria enganoso apresentar Deleuze como a solução do problema que Hegel, Jung, Giegerich e Lacan deixaram em aberto. A dificuldade está onde menos se esperaria, isto é, dentro da própria conquista. Pela primeira vez neste percurso, o feminino não aparece como momento, complemento ou falta, mas como processo que desfaz a oposição binária — e é por desfazê-la que ele se expõe a dissolver-se com ela. Se a mulher molecular não é nenhuma mulher real, e se o devir-mulher é apenas a porta de entrada para devires mais radicais — até o devir-imperceptível —, o feminino corre o risco de se tornar uma estação de passagem, exatamente como em Hegel.</w:t>
      </w:r>
      <w:r w:rsidDel="00000000" w:rsidR="00000000" w:rsidRPr="00000000">
        <w:rPr>
          <w:rtl w:val="0"/>
        </w:rPr>
      </w:r>
    </w:p>
    <w:p w:rsidR="00000000" w:rsidDel="00000000" w:rsidP="00000000" w:rsidRDefault="00000000" w:rsidRPr="00000000" w14:paraId="00000245">
      <w:pPr>
        <w:spacing w:line="360" w:lineRule="auto"/>
        <w:ind w:firstLine="720"/>
        <w:jc w:val="both"/>
        <w:rPr/>
      </w:pPr>
      <w:r>
        <w:rPr>
          <w:rFonts w:ascii="Times New Roman" w:cs="Times New Roman" w:eastAsia="Times New Roman" w:hAnsi="Times New Roman"/>
          <w:color w:val="000000"/>
          <w:sz w:val="24"/>
          <w:szCs w:val="24"/>
          <w:rtl w:val="0"/>
        </w:rPr>
        <w:t xml:space="preserve">Arrisco formular a suspeita em termos hegelianos: Em Hegel, o feminino era um momento que o espírito atravessava em direção à universalidade; em Deleuze, o devir-mulher é um momento que o desejo atravessa em direção ao imperceptível. A direção é inversa — não se vai do particular ao universal, mas do molar ao molecular —, e a teleologia foi, em princípio, abolida. Mas a estrutura de travessia permanece: há um primeiro devir, pelo qual todos os outros passam, e há um último, que é o seu horizonte. É possível que Deleuze tenha substituído 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por outra forma de passagem, menos visível porque se apresenta como fuga e não como progresso.</w:t>
      </w:r>
      <w:r w:rsidDel="00000000" w:rsidR="00000000" w:rsidRPr="00000000">
        <w:rPr>
          <w:rtl w:val="0"/>
        </w:rPr>
      </w:r>
    </w:p>
    <w:p w:rsidR="00000000" w:rsidDel="00000000" w:rsidP="00000000" w:rsidRDefault="00000000" w:rsidRPr="00000000" w14:paraId="00000246">
      <w:pPr>
        <w:spacing w:line="360" w:lineRule="auto"/>
        <w:ind w:firstLine="720"/>
        <w:jc w:val="both"/>
        <w:rPr/>
      </w:pPr>
      <w:r>
        <w:rPr>
          <w:rFonts w:ascii="Times New Roman" w:cs="Times New Roman" w:eastAsia="Times New Roman" w:hAnsi="Times New Roman"/>
          <w:color w:val="000000"/>
          <w:sz w:val="24"/>
          <w:szCs w:val="24"/>
          <w:rtl w:val="0"/>
        </w:rPr>
        <w:t xml:space="preserve">A objeção não invalida a contribuição de Deleuze, mas impede que ela seja tomada como a última palavra. O que ela mostra é que o problema dos opostos não se resolve pela escolha de um vocabulário — negatividade ou positividade, síntese ou fuga, conceito ou devir —, porque cada vocabulário carrega consigo o risco de reinstalar aquilo contra o que foi criado. A dialética hegeliana convertia toda diferença em momento; a psicologia complexa, quando hipostasia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converte todo símbolo em imagem da totalidade; a psicanálise lacaniana converte o feminino em não-todo; e a filosofia de Deleuze, se não for vigiada, pode converter o feminino em porta de passagem.</w:t>
      </w:r>
      <w:r w:rsidDel="00000000" w:rsidR="00000000" w:rsidRPr="00000000">
        <w:rPr>
          <w:rtl w:val="0"/>
        </w:rPr>
      </w:r>
    </w:p>
    <w:p w:rsidR="00000000" w:rsidDel="00000000" w:rsidP="00000000" w:rsidRDefault="00000000" w:rsidRPr="00000000" w14:paraId="00000248">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24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Braidotti, R. (1994). </w:t>
      </w:r>
      <w:r w:rsidDel="00000000" w:rsidR="00000000" w:rsidRPr="00000000">
        <w:rPr>
          <w:rFonts w:ascii="Times New Roman" w:cs="Times New Roman" w:eastAsia="Times New Roman" w:hAnsi="Times New Roman"/>
          <w:i w:val="1"/>
          <w:iCs w:val="1"/>
          <w:color w:val="000000"/>
          <w:sz w:val="24"/>
          <w:szCs w:val="24"/>
          <w:rtl w:val="0"/>
        </w:rPr>
        <w:t xml:space="preserve">Nomadic subjects: Embodiment and sexual difference in contemporary feminist theory</w:t>
      </w:r>
      <w:r w:rsidDel="00000000" w:rsidR="00000000" w:rsidRPr="00000000">
        <w:rPr>
          <w:rFonts w:ascii="Times New Roman" w:cs="Times New Roman" w:eastAsia="Times New Roman" w:hAnsi="Times New Roman"/>
          <w:color w:val="000000"/>
          <w:sz w:val="24"/>
          <w:szCs w:val="24"/>
          <w:rtl w:val="0"/>
        </w:rPr>
        <w:t xml:space="preserve">. Columbia University Press.</w:t>
      </w:r>
      <w:r w:rsidDel="00000000" w:rsidR="00000000" w:rsidRPr="00000000">
        <w:rPr>
          <w:rtl w:val="0"/>
        </w:rPr>
      </w:r>
    </w:p>
    <w:p w:rsidR="00000000" w:rsidDel="00000000" w:rsidP="00000000" w:rsidRDefault="00000000" w:rsidRPr="00000000" w14:paraId="0000024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(1995b).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2, A. L. de Oliveira &amp; L. C. Leão, Trad.). Editora 34. (Trabalho original publicado em 1980)</w:t>
      </w:r>
      <w:r w:rsidDel="00000000" w:rsidR="00000000" w:rsidRPr="00000000">
        <w:rPr>
          <w:rtl w:val="0"/>
        </w:rPr>
      </w:r>
    </w:p>
    <w:p w:rsidR="00000000" w:rsidDel="00000000" w:rsidP="00000000" w:rsidRDefault="00000000" w:rsidRPr="00000000" w14:paraId="0000024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(1996).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3, A. Guerra Neto, A. L. de Oliveira, L. C. Leão &amp; S. Rolnik, Trad.). Editora 34. (Trabalho original publicado em 1980)</w:t>
      </w:r>
      <w:r w:rsidDel="00000000" w:rsidR="00000000" w:rsidRPr="00000000">
        <w:rPr>
          <w:rtl w:val="0"/>
        </w:rPr>
      </w:r>
    </w:p>
    <w:p w:rsidR="00000000" w:rsidDel="00000000" w:rsidP="00000000" w:rsidRDefault="00000000" w:rsidRPr="00000000" w14:paraId="0000024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(1997).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4, S. Rolnik, Trad.). Editora 34. (Trabalho original publicado em 1980)</w:t>
      </w:r>
      <w:r w:rsidDel="00000000" w:rsidR="00000000" w:rsidRPr="00000000">
        <w:rPr>
          <w:rtl w:val="0"/>
        </w:rPr>
      </w:r>
    </w:p>
    <w:p w:rsidR="00000000" w:rsidDel="00000000" w:rsidP="00000000" w:rsidRDefault="00000000" w:rsidRPr="00000000" w14:paraId="0000024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Derrida, J. (1980). Le facteur de la vérité. In </w:t>
      </w:r>
      <w:r w:rsidDel="00000000" w:rsidR="00000000" w:rsidRPr="00000000">
        <w:rPr>
          <w:rFonts w:ascii="Times New Roman" w:cs="Times New Roman" w:eastAsia="Times New Roman" w:hAnsi="Times New Roman"/>
          <w:i w:val="1"/>
          <w:iCs w:val="1"/>
          <w:color w:val="000000"/>
          <w:sz w:val="24"/>
          <w:szCs w:val="24"/>
          <w:rtl w:val="0"/>
        </w:rPr>
        <w:t xml:space="preserve">La carte postale: de Socrate à Freud et au-delà</w:t>
      </w:r>
      <w:r w:rsidDel="00000000" w:rsidR="00000000" w:rsidRPr="00000000">
        <w:rPr>
          <w:rFonts w:ascii="Times New Roman" w:cs="Times New Roman" w:eastAsia="Times New Roman" w:hAnsi="Times New Roman"/>
          <w:color w:val="000000"/>
          <w:sz w:val="24"/>
          <w:szCs w:val="24"/>
          <w:rtl w:val="0"/>
        </w:rPr>
        <w:t xml:space="preserve">. Flammarion. (Publicado originalmente em </w:t>
      </w:r>
      <w:r w:rsidDel="00000000" w:rsidR="00000000" w:rsidRPr="00000000">
        <w:rPr>
          <w:rFonts w:ascii="Times New Roman" w:cs="Times New Roman" w:eastAsia="Times New Roman" w:hAnsi="Times New Roman"/>
          <w:i w:val="1"/>
          <w:iCs w:val="1"/>
          <w:color w:val="000000"/>
          <w:sz w:val="24"/>
          <w:szCs w:val="24"/>
          <w:rtl w:val="0"/>
        </w:rPr>
        <w:t xml:space="preserve">Poétique</w:t>
      </w:r>
      <w:r w:rsidDel="00000000" w:rsidR="00000000" w:rsidRPr="00000000">
        <w:rPr>
          <w:rFonts w:ascii="Times New Roman" w:cs="Times New Roman" w:eastAsia="Times New Roman" w:hAnsi="Times New Roman"/>
          <w:color w:val="000000"/>
          <w:sz w:val="24"/>
          <w:szCs w:val="24"/>
          <w:rtl w:val="0"/>
        </w:rPr>
        <w:t xml:space="preserve">, 1975)</w:t>
      </w:r>
      <w:r w:rsidDel="00000000" w:rsidR="00000000" w:rsidRPr="00000000">
        <w:rPr>
          <w:rtl w:val="0"/>
        </w:rPr>
      </w:r>
    </w:p>
    <w:p w:rsidR="00000000" w:rsidDel="00000000" w:rsidP="00000000" w:rsidRDefault="00000000" w:rsidRPr="00000000" w14:paraId="0000024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Grosz, E. (1994). </w:t>
      </w:r>
      <w:r w:rsidDel="00000000" w:rsidR="00000000" w:rsidRPr="00000000">
        <w:rPr>
          <w:rFonts w:ascii="Times New Roman" w:cs="Times New Roman" w:eastAsia="Times New Roman" w:hAnsi="Times New Roman"/>
          <w:i w:val="1"/>
          <w:iCs w:val="1"/>
          <w:color w:val="000000"/>
          <w:sz w:val="24"/>
          <w:szCs w:val="24"/>
          <w:rtl w:val="0"/>
        </w:rPr>
        <w:t xml:space="preserve">Volatile bodies: Toward a corporeal feminism</w:t>
      </w:r>
      <w:r w:rsidDel="00000000" w:rsidR="00000000" w:rsidRPr="00000000">
        <w:rPr>
          <w:rFonts w:ascii="Times New Roman" w:cs="Times New Roman" w:eastAsia="Times New Roman" w:hAnsi="Times New Roman"/>
          <w:color w:val="000000"/>
          <w:sz w:val="24"/>
          <w:szCs w:val="24"/>
          <w:rtl w:val="0"/>
        </w:rPr>
        <w:t xml:space="preserve">. Indiana University Press.</w:t>
      </w:r>
      <w:r w:rsidDel="00000000" w:rsidR="00000000" w:rsidRPr="00000000">
        <w:rPr>
          <w:rtl w:val="0"/>
        </w:rPr>
      </w:r>
    </w:p>
    <w:p w:rsidR="00000000" w:rsidDel="00000000" w:rsidP="00000000" w:rsidRDefault="00000000" w:rsidRPr="00000000" w14:paraId="0000024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Hillman, J. (1985). </w:t>
      </w:r>
      <w:r w:rsidDel="00000000" w:rsidR="00000000" w:rsidRPr="00000000">
        <w:rPr>
          <w:rFonts w:ascii="Times New Roman" w:cs="Times New Roman" w:eastAsia="Times New Roman" w:hAnsi="Times New Roman"/>
          <w:i w:val="1"/>
          <w:iCs w:val="1"/>
          <w:color w:val="000000"/>
          <w:sz w:val="24"/>
          <w:szCs w:val="24"/>
          <w:rtl w:val="0"/>
        </w:rPr>
        <w:t xml:space="preserve">Anima: An anatomy of a personified notion</w:t>
      </w:r>
      <w:r w:rsidDel="00000000" w:rsidR="00000000" w:rsidRPr="00000000">
        <w:rPr>
          <w:rFonts w:ascii="Times New Roman" w:cs="Times New Roman" w:eastAsia="Times New Roman" w:hAnsi="Times New Roman"/>
          <w:color w:val="000000"/>
          <w:sz w:val="24"/>
          <w:szCs w:val="24"/>
          <w:rtl w:val="0"/>
        </w:rPr>
        <w:t xml:space="preserve">. Spring Publications.</w:t>
      </w:r>
      <w:r w:rsidDel="00000000" w:rsidR="00000000" w:rsidRPr="00000000">
        <w:rPr>
          <w:rtl w:val="0"/>
        </w:rPr>
      </w:r>
    </w:p>
    <w:p w:rsidR="00000000" w:rsidDel="00000000" w:rsidP="00000000" w:rsidRDefault="00000000" w:rsidRPr="00000000" w14:paraId="0000025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Jardine, A. (1985). </w:t>
      </w:r>
      <w:r w:rsidDel="00000000" w:rsidR="00000000" w:rsidRPr="00000000">
        <w:rPr>
          <w:rFonts w:ascii="Times New Roman" w:cs="Times New Roman" w:eastAsia="Times New Roman" w:hAnsi="Times New Roman"/>
          <w:i w:val="1"/>
          <w:iCs w:val="1"/>
          <w:color w:val="000000"/>
          <w:sz w:val="24"/>
          <w:szCs w:val="24"/>
          <w:rtl w:val="0"/>
        </w:rPr>
        <w:t xml:space="preserve">Gynesis: Configurations of woman and modernity</w:t>
      </w:r>
      <w:r w:rsidDel="00000000" w:rsidR="00000000" w:rsidRPr="00000000">
        <w:rPr>
          <w:rFonts w:ascii="Times New Roman" w:cs="Times New Roman" w:eastAsia="Times New Roman" w:hAnsi="Times New Roman"/>
          <w:color w:val="000000"/>
          <w:sz w:val="24"/>
          <w:szCs w:val="24"/>
          <w:rtl w:val="0"/>
        </w:rPr>
        <w:t xml:space="preserve">. Cornell University Press.</w:t>
      </w:r>
      <w:r w:rsidDel="00000000" w:rsidR="00000000" w:rsidRPr="00000000">
        <w:rPr>
          <w:rtl w:val="0"/>
        </w:rPr>
      </w:r>
    </w:p>
    <w:p>
      <w:pPr>
        <w:spacing w:after="120" w:line="276" w:lineRule="auto"/>
        <w:ind w:left="720" w:hanging="720"/>
        <w:jc w:val="both"/>
        <w:rPr/>
      </w:pPr>
      <w:r>
        <w:rPr>
          <w:rFonts w:ascii="Times New Roman" w:cs="Times New Roman" w:eastAsia="Times New Roman" w:hAnsi="Times New Roman"/>
          <w:color w:val="000000"/>
          <w:sz w:val="24"/>
          <w:szCs w:val="24"/>
          <w:rtl w:val="0"/>
        </w:rPr>
        <w:t xml:space="preserve">Jung, C. G. (2016b). </w:t>
      </w:r>
      <w:r>
        <w:rPr>
          <w:rFonts w:ascii="Times New Roman" w:cs="Times New Roman" w:eastAsia="Times New Roman" w:hAnsi="Times New Roman"/>
          <w:i w:val="1"/>
          <w:iCs w:val="1"/>
          <w:color w:val="000000"/>
          <w:sz w:val="24"/>
          <w:szCs w:val="24"/>
          <w:rtl w:val="0"/>
        </w:rPr>
        <w:t xml:space="preserve">Os arquétipos e o inconsciente coletivo</w:t>
      </w:r>
      <w:r>
        <w:rPr>
          <w:rFonts w:ascii="Times New Roman" w:cs="Times New Roman" w:eastAsia="Times New Roman" w:hAnsi="Times New Roman"/>
          <w:color w:val="000000"/>
          <w:sz w:val="24"/>
          <w:szCs w:val="24"/>
          <w:rtl w:val="0"/>
        </w:rPr>
        <w:t xml:space="preserve"> (Obras completas, Vol. IX/1). Vozes. (Trabalhos originais publicados entre 1934 e 1954)</w:t>
      </w:r>
    </w:p>
    <w:p>
      <w:pPr>
        <w:spacing w:after="120" w:line="276" w:lineRule="auto"/>
        <w:ind w:left="720" w:hanging="720"/>
        <w:jc w:val="both"/>
        <w:rPr/>
      </w:pPr>
      <w:r>
        <w:rPr>
          <w:rFonts w:ascii="Times New Roman" w:cs="Times New Roman" w:eastAsia="Times New Roman" w:hAnsi="Times New Roman"/>
          <w:color w:val="000000"/>
          <w:sz w:val="24"/>
          <w:szCs w:val="24"/>
          <w:rtl w:val="0"/>
        </w:rPr>
        <w:t xml:space="preserve">Rowland, S. (2024). </w:t>
      </w:r>
      <w:r>
        <w:rPr>
          <w:rFonts w:ascii="Times New Roman" w:cs="Times New Roman" w:eastAsia="Times New Roman" w:hAnsi="Times New Roman"/>
          <w:i w:val="1"/>
          <w:iCs w:val="1"/>
          <w:color w:val="000000"/>
          <w:sz w:val="24"/>
          <w:szCs w:val="24"/>
          <w:rtl w:val="0"/>
        </w:rPr>
        <w:t xml:space="preserve">Jung: uma revisão feminista</w:t>
      </w:r>
      <w:r>
        <w:rPr>
          <w:rFonts w:ascii="Times New Roman" w:cs="Times New Roman" w:eastAsia="Times New Roman" w:hAnsi="Times New Roman"/>
          <w:color w:val="000000"/>
          <w:sz w:val="24"/>
          <w:szCs w:val="24"/>
          <w:rtl w:val="0"/>
        </w:rPr>
        <w:t xml:space="preserve"> (V. C. H. Richardson, Trad.). Vozes. (Trabalho original publicado em 2002)</w:t>
      </w:r>
    </w:p>
    <w:p>
      <w:pPr>
        <w:spacing w:after="120" w:line="276" w:lineRule="auto"/>
        <w:ind w:left="720" w:hanging="720"/>
        <w:jc w:val="both"/>
        <w:rPr/>
      </w:pPr>
      <w:r>
        <w:rPr>
          <w:rFonts w:ascii="Times New Roman" w:cs="Times New Roman" w:eastAsia="Times New Roman" w:hAnsi="Times New Roman"/>
          <w:color w:val="000000"/>
          <w:sz w:val="24"/>
          <w:szCs w:val="24"/>
          <w:rtl w:val="0"/>
        </w:rPr>
        <w:t xml:space="preserve">Wehr, D. S. (1987). </w:t>
      </w:r>
      <w:r>
        <w:rPr>
          <w:rFonts w:ascii="Times New Roman" w:cs="Times New Roman" w:eastAsia="Times New Roman" w:hAnsi="Times New Roman"/>
          <w:i w:val="1"/>
          <w:iCs w:val="1"/>
          <w:color w:val="000000"/>
          <w:sz w:val="24"/>
          <w:szCs w:val="24"/>
          <w:rtl w:val="0"/>
        </w:rPr>
        <w:t xml:space="preserve">Jung and feminism: Liberating archetypes</w:t>
      </w:r>
      <w:r>
        <w:rPr>
          <w:rFonts w:ascii="Times New Roman" w:cs="Times New Roman" w:eastAsia="Times New Roman" w:hAnsi="Times New Roman"/>
          <w:color w:val="000000"/>
          <w:sz w:val="24"/>
          <w:szCs w:val="24"/>
          <w:rtl w:val="0"/>
        </w:rPr>
        <w:t xml:space="preserve">. Beacon Press.</w:t>
      </w:r>
    </w:p>
    <w:p>
      <w:pPr>
        <w:spacing w:after="120" w:line="276" w:lineRule="auto"/>
        <w:ind w:left="720" w:hanging="720"/>
        <w:jc w:val="both"/>
        <w:rPr/>
      </w:pPr>
      <w:r>
        <w:rPr>
          <w:rFonts w:ascii="Times New Roman" w:cs="Times New Roman" w:eastAsia="Times New Roman" w:hAnsi="Times New Roman"/>
          <w:color w:val="000000"/>
          <w:sz w:val="24"/>
          <w:szCs w:val="24"/>
          <w:rtl w:val="0"/>
        </w:rPr>
        <w:t xml:space="preserve">Young-Eisendrath, P. (1997). </w:t>
      </w:r>
      <w:r>
        <w:rPr>
          <w:rFonts w:ascii="Times New Roman" w:cs="Times New Roman" w:eastAsia="Times New Roman" w:hAnsi="Times New Roman"/>
          <w:i w:val="1"/>
          <w:iCs w:val="1"/>
          <w:color w:val="000000"/>
          <w:sz w:val="24"/>
          <w:szCs w:val="24"/>
          <w:rtl w:val="0"/>
        </w:rPr>
        <w:t xml:space="preserve">Gender and desire: Uncursing Pandora</w:t>
      </w:r>
      <w:r>
        <w:rPr>
          <w:rFonts w:ascii="Times New Roman" w:cs="Times New Roman" w:eastAsia="Times New Roman" w:hAnsi="Times New Roman"/>
          <w:color w:val="000000"/>
          <w:sz w:val="24"/>
          <w:szCs w:val="24"/>
          <w:rtl w:val="0"/>
        </w:rPr>
        <w:t xml:space="preserve">. Texas A&amp;M University Press.</w:t>
      </w:r>
    </w:p>
    <w:p w:rsidR="00000000" w:rsidDel="00000000" w:rsidP="00000000" w:rsidRDefault="00000000" w:rsidRPr="00000000" w14:paraId="00000251">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12. Síntese tensa</w:t>
      </w:r>
      <w:r w:rsidDel="00000000" w:rsidR="00000000" w:rsidRPr="00000000">
        <w:rPr>
          <w:rtl w:val="0"/>
        </w:rPr>
      </w:r>
    </w:p>
    <w:p w:rsidR="00000000" w:rsidDel="00000000" w:rsidP="00000000" w:rsidRDefault="00000000" w:rsidRPr="00000000" w14:paraId="00000252">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O que Jung e Deleuze compartilham apesar de tudo, e onde divergem irredutivelmente</w:t>
      </w:r>
      <w:r w:rsidDel="00000000" w:rsidR="00000000" w:rsidRPr="00000000">
        <w:rPr>
          <w:rtl w:val="0"/>
        </w:rPr>
      </w:r>
    </w:p>
    <w:p w:rsidR="00000000" w:rsidDel="00000000" w:rsidP="00000000" w:rsidRDefault="00000000" w:rsidRPr="00000000" w14:paraId="0000025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expressão síntese tensa contém uma contradição deliberada. Uma síntese, no vocabulário hegeliano, é o resultado em que os opostos são suprimidos e conservados num nível superior; uma tensão é justamente aquilo que a síntese resolve. Falar de síntese tensa é, portanto, recusar o sentido hegeliano da palavra sem abrir mão do trabalho de aproximação que ela designa. O que se pretende aqui é manter Jung e Deleuze lado a lado, em vez de reconciliá-los numa posição que os ultrapasse a ambos, examinando onde convergem e onde divergem, sem que a convergência apague a divergência nem a divergência torne a convergência ilusória.</w:t>
      </w:r>
      <w:r w:rsidDel="00000000" w:rsidR="00000000" w:rsidRPr="00000000">
        <w:rPr>
          <w:rtl w:val="0"/>
        </w:rPr>
      </w:r>
    </w:p>
    <w:p w:rsidR="00000000" w:rsidDel="00000000" w:rsidP="00000000" w:rsidRDefault="00000000" w:rsidRPr="00000000" w14:paraId="0000025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algo de junguiano nesse procedimento, e é bom reconhecê-lo desde o início. A função transcendente não era uma operação lógica de síntese, mas a capacidade de suportar a tensão entre posições incompatíveis até que dela emergisse algo que nenhuma das duas continha. Trata-se de aplicar esse princípio ao próprio confronto entre os autores: não decidir entre Jung e Deleuze, mas permanecer na tensão entre eles tempo suficiente para que ela mostre o que tem a mostrar. Se algo de novo emergir, será um terceiro no sentido junguiano — uma imagem do problema, e não a sua solução.</w:t>
      </w:r>
      <w:r w:rsidDel="00000000" w:rsidR="00000000" w:rsidRPr="00000000">
        <w:rPr>
          <w:rtl w:val="0"/>
        </w:rPr>
      </w:r>
    </w:p>
    <w:p w:rsidR="00000000" w:rsidDel="00000000" w:rsidP="00000000" w:rsidRDefault="00000000" w:rsidRPr="00000000" w14:paraId="00000256">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12.1 Primeira convergência: o inconsciente produtivo</w:t>
      </w:r>
      <w:r w:rsidDel="00000000" w:rsidR="00000000" w:rsidRPr="00000000">
        <w:rPr>
          <w:rtl w:val="0"/>
        </w:rPr>
      </w:r>
    </w:p>
    <w:p w:rsidR="00000000" w:rsidDel="00000000" w:rsidP="00000000" w:rsidRDefault="00000000" w:rsidRPr="00000000" w14:paraId="0000025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primeira convergência é também a mais evidente. Tanto Jung quanto Deleuze romperam com a concepção freudiana do inconsciente como depósito do recalcado, e ambos o fizeram em nome de uma concepção produtiva. Para Jung, o inconsciente não é apenas o lugar para onde vai aquilo que a consciência não suporta; é também uma fonte de conteúdos novos, que nunca estiveram na consciência e que emergem dele com uma autonomia que a consciência não controla. Os sonhos, nessa perspectiva, não se limitam a disfarçar desejos passados; exercem também uma função prospectiva, antecipando possibilidades que a consciência ainda não formulou</w:t>
      </w:r>
      <w:r w:rsidDel="00000000" w:rsidR="00000000" w:rsidRPr="00000000">
        <w:rPr>
          <w:vertAlign w:val="superscript"/>
        </w:rPr>
        <w:footnoteReference w:customMarkFollows="0" w:id="241"/>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5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Deleuze e Guattari levaram essa ruptura ainda mais longe, ao substituir a imagem do inconsciente como teatro pela imagem do inconsciente como fábrica. O inconsciente não representa: produz. Mas o ponto de partida é o mesmo: a recusa de reduzir o inconsciente a um passado que retorna, e a afirmação de que nele algo de novo se faz.</w:t>
      </w:r>
      <w:r w:rsidDel="00000000" w:rsidR="00000000" w:rsidRPr="00000000">
        <w:rPr>
          <w:rtl w:val="0"/>
        </w:rPr>
      </w:r>
    </w:p>
    <w:p w:rsidR="00000000" w:rsidDel="00000000" w:rsidP="00000000" w:rsidRDefault="00000000" w:rsidRPr="00000000" w14:paraId="0000025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convergência tem consequências para o problema dos opostos. Se o inconsciente é produtivo, a tensão entre consciente e inconsciente não pode ser compreendida como uma oposição estática entre dois domínios dados, cada um com os seus conteúdos. Ela é, antes, a relação entre um campo já organizado e um processo que continua a produzir o que o campo não previu. Nesse sentido, a oposição consciente-inconsciente, que Jung formulou nos termos da representação, contém em si a possibilidade de uma leitura em termos de devir: o inconsciente deixa de ser o outro da consciência para se tornar o seu futuro não determinado.</w:t>
      </w:r>
      <w:r w:rsidDel="00000000" w:rsidR="00000000" w:rsidRPr="00000000">
        <w:rPr>
          <w:rtl w:val="0"/>
        </w:rPr>
      </w:r>
    </w:p>
    <w:p w:rsidR="00000000" w:rsidDel="00000000" w:rsidP="00000000" w:rsidRDefault="00000000" w:rsidRPr="00000000" w14:paraId="0000025A">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12.2 Segunda convergência: o primado do problema</w:t>
      </w:r>
      <w:r w:rsidDel="00000000" w:rsidR="00000000" w:rsidRPr="00000000">
        <w:rPr>
          <w:rtl w:val="0"/>
        </w:rPr>
      </w:r>
    </w:p>
    <w:p w:rsidR="00000000" w:rsidDel="00000000" w:rsidP="00000000" w:rsidRDefault="00000000" w:rsidRPr="00000000" w14:paraId="0000025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segunda convergência diz respeito ao símbolo e à Ideia. Jung definia o símbolo como a melhor expressão possível de algo relativamente desconhecido; Deleuze define a Ideia como um problema que as soluções atuais não esgotam. Em ambos os casos, o que importa é a irredutibilidade do que é expresso à expressão: o símbolo não diz tudo o que exprime, a solução não resolve tudo o que o problema coloca. E em ambos os casos, o erro a evitar é o mesmo — tomar a expressão pela coisa, a solução pelo problema, o sinal pelo símbolo.</w:t>
      </w:r>
      <w:r w:rsidDel="00000000" w:rsidR="00000000" w:rsidRPr="00000000">
        <w:rPr>
          <w:rtl w:val="0"/>
        </w:rPr>
      </w:r>
    </w:p>
    <w:p w:rsidR="00000000" w:rsidDel="00000000" w:rsidP="00000000" w:rsidRDefault="00000000" w:rsidRPr="00000000" w14:paraId="0000025C">
      <w:pPr>
        <w:spacing w:line="360" w:lineRule="auto"/>
        <w:ind w:firstLine="720"/>
        <w:jc w:val="both"/>
        <w:rPr/>
      </w:pPr>
      <w:r>
        <w:rPr>
          <w:rFonts w:ascii="Times New Roman" w:cs="Times New Roman" w:eastAsia="Times New Roman" w:hAnsi="Times New Roman"/>
          <w:color w:val="000000"/>
          <w:sz w:val="24"/>
          <w:szCs w:val="24"/>
          <w:rtl w:val="0"/>
        </w:rPr>
        <w:t xml:space="preserve">Essa convergência tem uma dimensão metodológica que merece ser explicitada. Jung distinguia, na interpretação dos conteúdos inconscientes, entre um método redutivo, que reconduz o conteúdo às suas causas, e um método que ele chamava de </w:t>
      </w:r>
      <w:r>
        <w:rPr>
          <w:rFonts w:ascii="Times New Roman" w:cs="Times New Roman" w:eastAsia="Times New Roman" w:hAnsi="Times New Roman"/>
          <w:color w:val="000000"/>
          <w:sz w:val="24"/>
          <w:szCs w:val="24"/>
          <w:rtl w:val="0"/>
          <w:i w:val="1"/>
          <w:iCs w:val="1"/>
        </w:rPr>
        <w:t xml:space="preserve">sintético ou construtivo</w:t>
      </w:r>
      <w:r>
        <w:rPr>
          <w:rFonts w:ascii="Times New Roman" w:cs="Times New Roman" w:eastAsia="Times New Roman" w:hAnsi="Times New Roman"/>
          <w:color w:val="000000"/>
          <w:sz w:val="24"/>
          <w:szCs w:val="24"/>
          <w:rtl w:val="0"/>
        </w:rPr>
        <w:t xml:space="preserve">, que procura desenvolver o conteúdo em direção ao que ele anuncia</w:t>
      </w:r>
      <w:r w:rsidDel="00000000" w:rsidR="00000000" w:rsidRPr="00000000">
        <w:rPr>
          <w:vertAlign w:val="superscript"/>
        </w:rPr>
        <w:footnoteReference w:customMarkFollows="0" w:id="242"/>
      </w:r>
      <w:r w:rsidDel="00000000" w:rsidR="00000000" w:rsidRPr="00000000">
        <w:rPr>
          <w:rFonts w:ascii="Times New Roman" w:cs="Times New Roman" w:eastAsia="Times New Roman" w:hAnsi="Times New Roman"/>
          <w:color w:val="000000"/>
          <w:sz w:val="24"/>
          <w:szCs w:val="24"/>
          <w:rtl w:val="0"/>
        </w:rPr>
        <w:t xml:space="preserve">. A imaginação ativa, técnica que Jung desenvolveu a partir de sua própria experiência nos anos da Primeira Guerra, é a forma prática desse método: o analisando não interpreta a imagem, mas dialoga com ela, deixa-a desenvolver-se, participa de sua transformação</w:t>
      </w:r>
      <w:r w:rsidDel="00000000" w:rsidR="00000000" w:rsidRPr="00000000">
        <w:rPr>
          <w:vertAlign w:val="superscript"/>
        </w:rPr>
        <w:footnoteReference w:customMarkFollows="0" w:id="243"/>
      </w:r>
      <w:r w:rsidDel="00000000" w:rsidR="00000000" w:rsidRPr="00000000">
        <w:rPr>
          <w:rFonts w:ascii="Times New Roman" w:cs="Times New Roman" w:eastAsia="Times New Roman" w:hAnsi="Times New Roman"/>
          <w:color w:val="000000"/>
          <w:sz w:val="24"/>
          <w:szCs w:val="24"/>
          <w:rtl w:val="0"/>
        </w:rPr>
        <w:t xml:space="preserve">. Não se trata de descobrir o que a imagem significa, mas de acompanhar o que ela faz.</w:t>
      </w:r>
      <w:r w:rsidDel="00000000" w:rsidR="00000000" w:rsidRPr="00000000">
        <w:rPr>
          <w:rtl w:val="0"/>
        </w:rPr>
      </w:r>
    </w:p>
    <w:p w:rsidR="00000000" w:rsidDel="00000000" w:rsidP="00000000" w:rsidRDefault="00000000" w:rsidRPr="00000000" w14:paraId="0000025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Deleuze formula um princípio análogo: para ele, um problema se resolve por construção de soluções que ele suscita sem prescrever, e não pela descoberta de uma resposta preexistente. Aprender, em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consiste em entrar em relação com um problema — conjugar os pontos notáveis do próprio corpo com os de um elemento exterior, como quem aprende a nadar ajustando os movimentos do corpo aos da onda —, e não em simplesmente passar da ignorância ao saber</w:t>
      </w:r>
      <w:r w:rsidDel="00000000" w:rsidR="00000000" w:rsidRPr="00000000">
        <w:rPr>
          <w:vertAlign w:val="superscript"/>
        </w:rPr>
        <w:footnoteReference w:customMarkFollows="0" w:id="244"/>
      </w:r>
      <w:r w:rsidDel="00000000" w:rsidR="00000000" w:rsidRPr="00000000">
        <w:rPr>
          <w:rFonts w:ascii="Times New Roman" w:cs="Times New Roman" w:eastAsia="Times New Roman" w:hAnsi="Times New Roman"/>
          <w:color w:val="000000"/>
          <w:sz w:val="24"/>
          <w:szCs w:val="24"/>
          <w:rtl w:val="0"/>
        </w:rPr>
        <w:t xml:space="preserve">. A imagem do nadador que aprende a lidar com a onda sem dominá-la não está longe da imagem do analisando que aprende a dialogar com a figura interior sem reduzi-la a um significado.</w:t>
      </w:r>
      <w:r w:rsidDel="00000000" w:rsidR="00000000" w:rsidRPr="00000000">
        <w:rPr>
          <w:rtl w:val="0"/>
        </w:rPr>
      </w:r>
    </w:p>
    <w:p w:rsidR="00000000" w:rsidDel="00000000" w:rsidP="00000000" w:rsidRDefault="00000000" w:rsidRPr="00000000" w14:paraId="0000025E">
      <w:pPr>
        <w:spacing w:line="360" w:lineRule="auto"/>
        <w:ind w:firstLine="720"/>
        <w:jc w:val="both"/>
        <w:rPr/>
      </w:pPr>
      <w:r>
        <w:rPr>
          <w:rFonts w:ascii="Times New Roman" w:cs="Times New Roman" w:eastAsia="Times New Roman" w:hAnsi="Times New Roman"/>
          <w:color w:val="000000"/>
          <w:sz w:val="24"/>
          <w:szCs w:val="24"/>
          <w:rtl w:val="0"/>
        </w:rPr>
        <w:t xml:space="preserve">A convergência mostra que a crítica deleuziana à representação não se aplica à psicologia complexa em bloco. Ela atinge o Jung que classifica, tipifica e organiza a psique em pares de opostos; poupa, e até encontra um aliado, no Jung que acompanha o símbolo em suas transformações sem pretender fixá-lo. Há dois Jungs, e a diferença entre eles corresponde, em larga medida, à diferença entre o símbolo vivo 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hipostasiado.</w:t>
      </w:r>
      <w:r w:rsidDel="00000000" w:rsidR="00000000" w:rsidRPr="00000000">
        <w:rPr>
          <w:rtl w:val="0"/>
        </w:rPr>
      </w:r>
    </w:p>
    <w:p w:rsidR="00000000" w:rsidDel="00000000" w:rsidP="00000000" w:rsidRDefault="00000000" w:rsidRPr="00000000" w14:paraId="0000025F">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12.3 Terceira convergência: a individuação</w:t>
      </w:r>
      <w:r w:rsidDel="00000000" w:rsidR="00000000" w:rsidRPr="00000000">
        <w:rPr>
          <w:rtl w:val="0"/>
        </w:rPr>
      </w:r>
    </w:p>
    <w:p w:rsidR="00000000" w:rsidDel="00000000" w:rsidP="00000000" w:rsidRDefault="00000000" w:rsidRPr="00000000" w14:paraId="0000026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terceira convergência é talvez a mais surpreendente, e ela passa por uma palavra que ambos os autores empregam: individuação. Para Jung, a individuação é o processo pelo qual o indivíduo se torna aquilo que é, diferenciando-se das identificações coletivas que o constituíam e integrando os conteúdos inconscientes que o compensavam. Para Deleuze, que toma o conceito de empréstimo de Gilbert Simondon, a individuação é o processo pelo qual um campo pré-individual, carregado de potenciais e de tensões, se resolve parcialmente na formação de indivíduos, sem jamais esgotar-se neles</w:t>
      </w:r>
      <w:r w:rsidDel="00000000" w:rsidR="00000000" w:rsidRPr="00000000">
        <w:rPr>
          <w:vertAlign w:val="superscript"/>
        </w:rPr>
        <w:footnoteReference w:customMarkFollows="0" w:id="245"/>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61">
      <w:pPr>
        <w:spacing w:line="360" w:lineRule="auto"/>
        <w:ind w:firstLine="720"/>
        <w:jc w:val="both"/>
        <w:rPr/>
      </w:pPr>
      <w:r>
        <w:rPr>
          <w:rFonts w:ascii="Times New Roman" w:cs="Times New Roman" w:eastAsia="Times New Roman" w:hAnsi="Times New Roman"/>
          <w:color w:val="000000"/>
          <w:sz w:val="24"/>
          <w:szCs w:val="24"/>
          <w:rtl w:val="0"/>
        </w:rPr>
        <w:t xml:space="preserve">O que os aproxima é a ideia de que o indivíduo é antes um resultado do que um ponto de partida — e um resultado nunca concluído. Em Jung, a individuação é uma tarefa de toda a vida, e o indivíduo jamais coincide inteiramente com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que o orienta; em Simondon e Deleuze, o indivíduo carrega sempre consigo uma carga de pré-individual que lhe permite continuar a individuar-se. Nos dois casos, o indivíduo está a caminho de si mesmo, e o caminho não termina.</w:t>
      </w:r>
      <w:r w:rsidDel="00000000" w:rsidR="00000000" w:rsidRPr="00000000">
        <w:rPr>
          <w:rtl w:val="0"/>
        </w:rPr>
      </w:r>
    </w:p>
    <w:p w:rsidR="00000000" w:rsidDel="00000000" w:rsidP="00000000" w:rsidRDefault="00000000" w:rsidRPr="00000000" w14:paraId="0000026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além disso, um parentesco na maneira de conceber o motor desse processo. Para Simondon, a individuação ocorre quando um sistema em estado de tensão — metaestável, carregado de potenciais incompatíveis — encontra uma estrutura que lhe permite resolver parcialmente essa tensão. O exemplo que ele utiliza é o do cristal que se forma numa solução supersaturada</w:t>
      </w:r>
      <w:r w:rsidDel="00000000" w:rsidR="00000000" w:rsidRPr="00000000">
        <w:rPr>
          <w:vertAlign w:val="superscript"/>
        </w:rPr>
        <w:footnoteReference w:customMarkFollows="0" w:id="246"/>
      </w:r>
      <w:r w:rsidDel="00000000" w:rsidR="00000000" w:rsidRPr="00000000">
        <w:rPr>
          <w:rFonts w:ascii="Times New Roman" w:cs="Times New Roman" w:eastAsia="Times New Roman" w:hAnsi="Times New Roman"/>
          <w:color w:val="000000"/>
          <w:sz w:val="24"/>
          <w:szCs w:val="24"/>
          <w:rtl w:val="0"/>
        </w:rPr>
        <w:t xml:space="preserve">. É difícil não lembrar da imagem com que Jung descrevia o arquétipo como sistema axial de um cristal, e da sua concepção da energia psíquica como produto da tensão entre opostos. A individuação, nos dois autores, nasce de uma tensão estruturada, não suprimida.</w:t>
      </w:r>
      <w:r w:rsidDel="00000000" w:rsidR="00000000" w:rsidRPr="00000000">
        <w:rPr>
          <w:rtl w:val="0"/>
        </w:rPr>
      </w:r>
    </w:p>
    <w:p w:rsidR="00000000" w:rsidDel="00000000" w:rsidP="00000000" w:rsidRDefault="00000000" w:rsidRPr="00000000" w14:paraId="00000263">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12.4 Primeira divergência: a totalidade</w:t>
      </w:r>
      <w:r w:rsidDel="00000000" w:rsidR="00000000" w:rsidRPr="00000000">
        <w:rPr>
          <w:rtl w:val="0"/>
        </w:rPr>
      </w:r>
    </w:p>
    <w:p w:rsidR="00000000" w:rsidDel="00000000" w:rsidP="00000000" w:rsidRDefault="00000000" w:rsidRPr="00000000" w14:paraId="00000264">
      <w:pPr>
        <w:spacing w:line="360" w:lineRule="auto"/>
        <w:ind w:firstLine="720"/>
        <w:jc w:val="both"/>
        <w:rPr/>
      </w:pPr>
      <w:r>
        <w:rPr>
          <w:rFonts w:ascii="Times New Roman" w:cs="Times New Roman" w:eastAsia="Times New Roman" w:hAnsi="Times New Roman"/>
          <w:color w:val="000000"/>
          <w:sz w:val="24"/>
          <w:szCs w:val="24"/>
          <w:rtl w:val="0"/>
        </w:rPr>
        <w:t xml:space="preserve">É na maneira de pensar o termo desse processo que a primeira divergência irredutível aparece. Para Jung, a individuação é orientada pelo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é a imagem da totalidade. As mandalas que Jung encontrou nos desenhos de seus pacientes, e que desenhou ele próprio durante os anos de confronto com o inconsciente, são a expressão visual dessa orientação: círculos, quadrados, figuras concêntricas que organizam a multiplicidade em torno de um centro</w:t>
      </w:r>
      <w:r w:rsidDel="00000000" w:rsidR="00000000" w:rsidRPr="00000000">
        <w:rPr>
          <w:vertAlign w:val="superscript"/>
        </w:rPr>
        <w:footnoteReference w:customMarkFollows="0" w:id="247"/>
      </w:r>
      <w:r w:rsidDel="00000000" w:rsidR="00000000" w:rsidRPr="00000000">
        <w:rPr>
          <w:rFonts w:ascii="Times New Roman" w:cs="Times New Roman" w:eastAsia="Times New Roman" w:hAnsi="Times New Roman"/>
          <w:color w:val="000000"/>
          <w:sz w:val="24"/>
          <w:szCs w:val="24"/>
          <w:rtl w:val="0"/>
        </w:rPr>
        <w:t xml:space="preserve">. Por mais que Jung insista em que a totalidade jamais é alcançada, ela funciona como horizonte, e é em relação a ela que as etapas do processo adquirem sentido.</w:t>
      </w:r>
      <w:r w:rsidDel="00000000" w:rsidR="00000000" w:rsidRPr="00000000">
        <w:rPr>
          <w:rtl w:val="0"/>
        </w:rPr>
      </w:r>
    </w:p>
    <w:p w:rsidR="00000000" w:rsidDel="00000000" w:rsidP="00000000" w:rsidRDefault="00000000" w:rsidRPr="00000000" w14:paraId="0000026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Para Deleuze, não há totalidade que oriente a individuação. O campo pré-individual é uma multiplicidade que nunca foi um todo, não uma unidade perdida a ser reencontrada. A figura que Deleuze e Guattari opõem à árvore — o modelo hierárquico, genealógico, centrado, que organiza a multiplicidade a partir de uma raiz — é o rizoma: uma rede sem centro, em que qualquer ponto pode conectar-se a qualquer outro, e que não se deixa reconduzir a nenhuma unidade superior</w:t>
      </w:r>
      <w:r w:rsidDel="00000000" w:rsidR="00000000" w:rsidRPr="00000000">
        <w:rPr>
          <w:vertAlign w:val="superscript"/>
        </w:rPr>
        <w:footnoteReference w:customMarkFollows="0" w:id="248"/>
      </w:r>
      <w:r w:rsidDel="00000000" w:rsidR="00000000" w:rsidRPr="00000000">
        <w:rPr>
          <w:rFonts w:ascii="Times New Roman" w:cs="Times New Roman" w:eastAsia="Times New Roman" w:hAnsi="Times New Roman"/>
          <w:color w:val="000000"/>
          <w:sz w:val="24"/>
          <w:szCs w:val="24"/>
          <w:rtl w:val="0"/>
        </w:rPr>
        <w:t xml:space="preserve">. Se a mandala é a imagem junguiana da psique, o rizoma é a imagem deleuziana — e as duas imagens são incompatíveis.</w:t>
      </w:r>
      <w:r w:rsidDel="00000000" w:rsidR="00000000" w:rsidRPr="00000000">
        <w:rPr>
          <w:rtl w:val="0"/>
        </w:rPr>
      </w:r>
    </w:p>
    <w:p w:rsidR="00000000" w:rsidDel="00000000" w:rsidP="00000000" w:rsidRDefault="00000000" w:rsidRPr="00000000" w14:paraId="0000026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incompatibilidade não deve ser atenuada. Não basta dizer que a totalidade junguiana é aberta, porque nunca é alcançada, para torná-la compatível com a multiplicidade deleuziana. Uma totalidade inalcançável continua a ser uma totalidade: ela ordena o processo como meta, ainda que a meta jamais seja atingida. A multiplicidade deleuziana não tem meta, nem mesmo inalcançável; ela não se orienta para nada, apenas se conecta, se desfaz e se recompõe. A diferença entre as duas concepções é de natureza, não de grau.</w:t>
      </w:r>
      <w:r w:rsidDel="00000000" w:rsidR="00000000" w:rsidRPr="00000000">
        <w:rPr>
          <w:rtl w:val="0"/>
        </w:rPr>
      </w:r>
    </w:p>
    <w:p w:rsidR="00000000" w:rsidDel="00000000" w:rsidP="00000000" w:rsidRDefault="00000000" w:rsidRPr="00000000" w14:paraId="0000026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Proponho, no entanto, uma leitura da divergência que ilumina o que está em jogo no problema da hipostasiação. Talvez a totalidade junguiana seja indispensável como imagem — como aquilo que a psique produz quando precisa organizar-se diante do caos, e cuja função clínica Jung observou repetidamente nos momentos de crise. E talvez ela se torne perigosa apenas quando deixa de ser imagem e passa a ser tomada como descrição da estrutura última da psique. Nesse caso, Deleuze não refutaria Jung, mas o lembraria de sua própria advertência: a mandala é um símbolo, e o símbolo morre quando se torna dogma.</w:t>
      </w:r>
      <w:r w:rsidDel="00000000" w:rsidR="00000000" w:rsidRPr="00000000">
        <w:rPr>
          <w:rtl w:val="0"/>
        </w:rPr>
      </w:r>
    </w:p>
    <w:p w:rsidR="00000000" w:rsidDel="00000000" w:rsidP="00000000" w:rsidRDefault="00000000" w:rsidRPr="00000000" w14:paraId="00000268">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12.5 Segunda divergência: o religioso</w:t>
      </w:r>
      <w:r w:rsidDel="00000000" w:rsidR="00000000" w:rsidRPr="00000000">
        <w:rPr>
          <w:rtl w:val="0"/>
        </w:rPr>
      </w:r>
    </w:p>
    <w:p w:rsidR="00000000" w:rsidDel="00000000" w:rsidP="00000000" w:rsidRDefault="00000000" w:rsidRPr="00000000" w14:paraId="0000026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segunda divergência diz respeito ao estatuto do religioso. Jung jamais escondeu que, para ele, a psique possui uma função religiosa natural, e que a perda dessa função está na origem de boa parte do sofrimento moderno. O conceito de numinoso, que ele toma de Rudolf Otto, designa a qualidade de certas experiências psíquicas que se impõem com a força de algo absolutamente outro, que fascina e aterroriza ao mesmo tempo</w:t>
      </w:r>
      <w:r w:rsidDel="00000000" w:rsidR="00000000" w:rsidRPr="00000000">
        <w:rPr>
          <w:vertAlign w:val="superscript"/>
        </w:rPr>
        <w:footnoteReference w:customMarkFollows="0" w:id="249"/>
      </w:r>
      <w:r w:rsidDel="00000000" w:rsidR="00000000" w:rsidRPr="00000000">
        <w:rPr>
          <w:rFonts w:ascii="Times New Roman" w:cs="Times New Roman" w:eastAsia="Times New Roman" w:hAnsi="Times New Roman"/>
          <w:color w:val="000000"/>
          <w:sz w:val="24"/>
          <w:szCs w:val="24"/>
          <w:rtl w:val="0"/>
        </w:rPr>
        <w:t xml:space="preserve">. A experiência do numinoso é, para Jung, o fundamento empírico da religião, e a psicologia complexa se apresenta como a disciplina capaz de reconhecê-la sem reduzi-la.</w:t>
      </w:r>
      <w:r w:rsidDel="00000000" w:rsidR="00000000" w:rsidRPr="00000000">
        <w:rPr>
          <w:rtl w:val="0"/>
        </w:rPr>
      </w:r>
    </w:p>
    <w:p w:rsidR="00000000" w:rsidDel="00000000" w:rsidP="00000000" w:rsidRDefault="00000000" w:rsidRPr="00000000" w14:paraId="0000026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Deleuze se situa no polo oposto. Toda a sua filosofia pode ser lida como uma defesa da imanência contra a transcendência: não há nada fora do plano em que as coisas se produzem, nenhum além que lhes dê sentido, nenhuma instância que as julgue. Em </w:t>
      </w:r>
      <w:r w:rsidDel="00000000" w:rsidR="00000000" w:rsidRPr="00000000">
        <w:rPr>
          <w:rFonts w:ascii="Times New Roman" w:cs="Times New Roman" w:eastAsia="Times New Roman" w:hAnsi="Times New Roman"/>
          <w:i w:val="1"/>
          <w:iCs w:val="1"/>
          <w:color w:val="000000"/>
          <w:sz w:val="24"/>
          <w:szCs w:val="24"/>
          <w:rtl w:val="0"/>
        </w:rPr>
        <w:t xml:space="preserve">O que é a filosofia?</w:t>
      </w:r>
      <w:r w:rsidDel="00000000" w:rsidR="00000000" w:rsidRPr="00000000">
        <w:rPr>
          <w:rFonts w:ascii="Times New Roman" w:cs="Times New Roman" w:eastAsia="Times New Roman" w:hAnsi="Times New Roman"/>
          <w:color w:val="000000"/>
          <w:sz w:val="24"/>
          <w:szCs w:val="24"/>
          <w:rtl w:val="0"/>
        </w:rPr>
        <w:t xml:space="preserve">, o último livro escrito com Guattari, a filosofia é definida pela instauração de um plano de imanência, e toda introdução de transcendência nesse plano é denunciada como ilusão — a ilusão que a religião, mas também certa filosofia, não cessam de reproduzir</w:t>
      </w:r>
      <w:r w:rsidDel="00000000" w:rsidR="00000000" w:rsidRPr="00000000">
        <w:rPr>
          <w:vertAlign w:val="superscript"/>
        </w:rPr>
        <w:footnoteReference w:customMarkFollows="0" w:id="250"/>
      </w:r>
      <w:r w:rsidDel="00000000" w:rsidR="00000000" w:rsidRPr="00000000">
        <w:rPr>
          <w:rFonts w:ascii="Times New Roman" w:cs="Times New Roman" w:eastAsia="Times New Roman" w:hAnsi="Times New Roman"/>
          <w:color w:val="000000"/>
          <w:sz w:val="24"/>
          <w:szCs w:val="24"/>
          <w:rtl w:val="0"/>
        </w:rPr>
        <w:t xml:space="preserve">. O modelo filosófico de Deleuze é Espinosa, o pensador que identificou Deus e natureza e, com isso, retirou de Deus toda transcendência.</w:t>
      </w:r>
      <w:r w:rsidDel="00000000" w:rsidR="00000000" w:rsidRPr="00000000">
        <w:rPr>
          <w:rtl w:val="0"/>
        </w:rPr>
      </w:r>
    </w:p>
    <w:p w:rsidR="00000000" w:rsidDel="00000000" w:rsidP="00000000" w:rsidRDefault="00000000" w:rsidRPr="00000000" w14:paraId="0000026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divergência é real, mas talvez menos simples do que parece. Jung, em sua versão mais cuidadosa, não afirma a existência de nenhuma transcendência; afirma apenas que a psique produz imagens de transcendência, e que essas imagens têm efeitos. O numinoso é um fato psíquico, não uma prova metafísica. Nesse sentido, o compromisso fenomenológico junguiano é, à sua maneira, um compromisso com a imanência: tudo o que a psicologia pode afirmar se passa no plano da psique. O que separa Jung de Deleuze é o valor que atribuem às imagens de transcendência, não a crença numa transcendência. Para Jung, elas são necessárias à saúde psíquica; para Deleuze, são obstáculos ao pensamento.</w:t>
      </w:r>
      <w:r w:rsidDel="00000000" w:rsidR="00000000" w:rsidRPr="00000000">
        <w:rPr>
          <w:rtl w:val="0"/>
        </w:rPr>
      </w:r>
    </w:p>
    <w:p w:rsidR="00000000" w:rsidDel="00000000" w:rsidP="00000000" w:rsidRDefault="00000000" w:rsidRPr="00000000" w14:paraId="0000026C">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12.6 Terceira divergência: quem suporta a tensão</w:t>
      </w:r>
      <w:r w:rsidDel="00000000" w:rsidR="00000000" w:rsidRPr="00000000">
        <w:rPr>
          <w:rtl w:val="0"/>
        </w:rPr>
      </w:r>
    </w:p>
    <w:p w:rsidR="00000000" w:rsidDel="00000000" w:rsidP="00000000" w:rsidRDefault="00000000" w:rsidRPr="00000000" w14:paraId="0000026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terceira divergência é, para a clínica, a mais importante. Em Jung, a tensão entre os opostos tem um portador: o eu. É o eu que precisa suportar a tensão, recusar-se a resolvê-la prematuramente pela identificação com um dos polos, e manter-se em relação com o inconsciente sem ser engolido por ele. A função transcendente não opera à revelia do eu; ela exige a sua participação ativa, e Jung insiste repetidamente em que a atitude ética da consciência diante dos conteúdos inconscientes é decisiva para o curso do processo. Um eu fraco demais sucumbe à inflação ou à possessão; um eu rígido demais recalca o que emerge. A individuação depende de um eu capaz de suportar o que não compreende</w:t>
      </w:r>
      <w:r w:rsidDel="00000000" w:rsidR="00000000" w:rsidRPr="00000000">
        <w:rPr>
          <w:vertAlign w:val="superscript"/>
        </w:rPr>
        <w:footnoteReference w:customMarkFollows="0" w:id="251"/>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6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Em Deleuze, esse portador desaparece. O eu é, para ele, uma das formas da captura molar — uma estabilização provisória que o devir atravessa e desfaz. A ética deleuziana, inspirada em Espinosa, é antes uma ética dos encontros do que uma ética do sujeito que suporta a tensão: trata-se de saber quais composições aumentam a potência de agir de um corpo e quais a diminuem, quais encontros produzem alegria e quais produzem tristeza</w:t>
      </w:r>
      <w:r w:rsidDel="00000000" w:rsidR="00000000" w:rsidRPr="00000000">
        <w:rPr>
          <w:vertAlign w:val="superscript"/>
        </w:rPr>
        <w:footnoteReference w:customMarkFollows="0" w:id="252"/>
      </w:r>
      <w:r w:rsidDel="00000000" w:rsidR="00000000" w:rsidRPr="00000000">
        <w:rPr>
          <w:rFonts w:ascii="Times New Roman" w:cs="Times New Roman" w:eastAsia="Times New Roman" w:hAnsi="Times New Roman"/>
          <w:color w:val="000000"/>
          <w:sz w:val="24"/>
          <w:szCs w:val="24"/>
          <w:rtl w:val="0"/>
        </w:rPr>
        <w:t xml:space="preserve">. Não há um centro que deva manter-se firme; há relações de velocidade e lentidão, de afetar e ser afetado, que se compõem e se decompõem.</w:t>
      </w:r>
      <w:r w:rsidDel="00000000" w:rsidR="00000000" w:rsidRPr="00000000">
        <w:rPr>
          <w:rtl w:val="0"/>
        </w:rPr>
      </w:r>
    </w:p>
    <w:p>
      <w:pPr>
        <w:spacing w:line="360" w:lineRule="auto"/>
        <w:ind w:firstLine="720"/>
        <w:jc w:val="both"/>
        <w:rPr/>
      </w:pPr>
      <w:r>
        <w:rPr>
          <w:rFonts w:ascii="Times New Roman" w:cs="Times New Roman" w:eastAsia="Times New Roman" w:hAnsi="Times New Roman"/>
          <w:color w:val="000000"/>
          <w:sz w:val="24"/>
          <w:szCs w:val="24"/>
          <w:rtl w:val="0"/>
        </w:rPr>
        <w:t xml:space="preserve">A divergência tem implicações práticas que ultrapassam a teoria. Deleuze e Guattari sabiam que as linhas de fuga podem se converter em linhas de morte, e o platô sobre o corpo sem órgãos adverte expressamente contra a desestratificação brutal: é preciso conservar um mínimo de estratos, um mínimo de organismo, para não se desfazer no processo.</w:t>
      </w:r>
      <w:r>
        <w:rPr>
          <w:rStyle w:val="FootnoteReference"/>
          <w:vertAlign w:val="superscript"/>
        </w:rPr>
        <w:footnoteReference w:customMarkFollows="0" w:id="253"/>
      </w:r>
      <w:r>
        <w:rPr>
          <w:rFonts w:ascii="Times New Roman" w:cs="Times New Roman" w:eastAsia="Times New Roman" w:hAnsi="Times New Roman"/>
          <w:color w:val="000000"/>
          <w:sz w:val="24"/>
          <w:szCs w:val="24"/>
          <w:rtl w:val="0"/>
        </w:rPr>
        <w:t xml:space="preserve"> Se essas advertências têm, em </w:t>
      </w:r>
      <w:r>
        <w:rPr>
          <w:rFonts w:ascii="Times New Roman" w:cs="Times New Roman" w:eastAsia="Times New Roman" w:hAnsi="Times New Roman"/>
          <w:i w:val="1"/>
          <w:iCs w:val="1"/>
          <w:color w:val="000000"/>
          <w:sz w:val="24"/>
          <w:szCs w:val="24"/>
          <w:rtl w:val="0"/>
        </w:rPr>
        <w:t xml:space="preserve">Mil platôs</w:t>
      </w:r>
      <w:r>
        <w:rPr>
          <w:rFonts w:ascii="Times New Roman" w:cs="Times New Roman" w:eastAsia="Times New Roman" w:hAnsi="Times New Roman"/>
          <w:color w:val="000000"/>
          <w:sz w:val="24"/>
          <w:szCs w:val="24"/>
          <w:rtl w:val="0"/>
        </w:rPr>
        <w:t xml:space="preserve">, o estatuto de precaução ou o de princípio, é questão de leitura, e não pretendo decidi-la aqui. O que me interessa é que, em Jung, a preservação do eu não é precaução nenhuma: é constitutiva, e sem ela não há individuação, apenas dissolução. Há, porém, um ponto em que a diferença deixa de ser terminológica. Quando a dissolução do eu passa a valer por si, o vocabulário deixa de distinguir entre a abertura que um processo analítico requer e os quadros em que a função do eu se desorganiza — distinção que a clínica é obrigada a fazer e de que nenhuma das duas teorias pode abrir mão. Não afirmo que Deleuze e Guattari a apaguem. Afirmo que o seu vocabulário, na boca de quem atende, não a fornece, e que a vinheta do fechamento mostra o preço disso.</w:t>
      </w:r>
    </w:p>
    <w:p w:rsidR="00000000" w:rsidDel="00000000" w:rsidP="00000000" w:rsidRDefault="00000000" w:rsidRPr="00000000" w14:paraId="0000027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aqui que a psicologia complexa tem algo a ensinar à filosofia de Deleuze, e não apenas a aprender com ela. O próprio Jung atravessou, nos anos que se seguiram à ruptura com Freud, uma experiência de confronto com o inconsciente que poderia ser descrita, em linguagem deleuziana, como uma linha de fuga radical. O que lhe permitiu atravessá-la sem se perder foi, segundo o seu próprio relato, a manutenção de laços com a realidade cotidiana — a família, a profissão, os pacientes — e o esforço de dar forma, pela escrita e pela pintura, ao que emergia: nos momentos mais críticos, relata ele, voltou a construir vilarejos e castelos de pedra e barro à beira do lago, retomando um jogo de infância abandonado décadas antes, como se o gesto elementar de empilhar pedras pudesse ancorá-lo o bastante para suportar o que vinha de dentro</w:t>
      </w:r>
      <w:r w:rsidDel="00000000" w:rsidR="00000000" w:rsidRPr="00000000">
        <w:rPr>
          <w:vertAlign w:val="superscript"/>
        </w:rPr>
        <w:footnoteReference w:customMarkFollows="0" w:id="254"/>
      </w:r>
      <w:r w:rsidDel="00000000" w:rsidR="00000000" w:rsidRPr="00000000">
        <w:rPr>
          <w:rFonts w:ascii="Times New Roman" w:cs="Times New Roman" w:eastAsia="Times New Roman" w:hAnsi="Times New Roman"/>
          <w:color w:val="000000"/>
          <w:sz w:val="24"/>
          <w:szCs w:val="24"/>
          <w:rtl w:val="0"/>
        </w:rPr>
        <w:t xml:space="preserve">. O eu, nesse relato, é a condição para que o devir não se converta em catástrofe, não o seu obstáculo.</w:t>
      </w:r>
      <w:r w:rsidDel="00000000" w:rsidR="00000000" w:rsidRPr="00000000">
        <w:rPr>
          <w:rtl w:val="0"/>
        </w:rPr>
      </w:r>
    </w:p>
    <w:p w:rsidR="00000000" w:rsidDel="00000000" w:rsidP="00000000" w:rsidRDefault="00000000" w:rsidRPr="00000000" w14:paraId="00000271">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As telas de madrugada</w:t>
      </w:r>
      <w:r w:rsidDel="00000000" w:rsidR="00000000" w:rsidRPr="00000000">
        <w:rPr>
          <w:rtl w:val="0"/>
        </w:rPr>
      </w:r>
    </w:p>
    <w:p w:rsidR="00000000" w:rsidDel="00000000" w:rsidP="00000000" w:rsidRDefault="00000000" w:rsidRPr="00000000" w14:paraId="00000272">
      <w:pPr>
        <w:spacing w:after="80" w:line="320" w:lineRule="auto"/>
        <w:ind w:left="432" w:right="432" w:firstLine="0"/>
        <w:jc w:val="both"/>
        <w:rPr/>
      </w:pPr>
      <w:r w:rsidDel="00000000" w:rsidR="00000000" w:rsidRPr="00000000">
        <w:rPr>
          <w:rFonts w:ascii="Times New Roman" w:cs="Times New Roman" w:eastAsia="Times New Roman" w:hAnsi="Times New Roman"/>
          <w:color w:val="000000"/>
          <w:sz w:val="24"/>
          <w:szCs w:val="24"/>
          <w:rtl w:val="0"/>
        </w:rPr>
        <w:t xml:space="preserve">Uma mulher de vinte e tantos anos está no terceiro ano de análise quando, num intervalo de poucas semanas, termina um relacionamento longo e pede demissão de um emprego que detestava. Nos meses anteriores tinha começado a pintar o que surgia em imaginação ativa, e as imagens vinham com força crescente. Depois das duas rupturas, passa a pintar de madrugada. Traz para as sessões telas que o analista acha extraordinárias: figuras sem rosto que se multiplicam, uma escada que atravessa várias telas seguidas. "Não sou mais eu que pinto", diz, sem medo, quase contente. Dorme três ou quatro horas por noite.</w:t>
      </w:r>
      <w:r w:rsidDel="00000000" w:rsidR="00000000" w:rsidRPr="00000000">
        <w:rPr>
          <w:rtl w:val="0"/>
        </w:rPr>
      </w:r>
    </w:p>
    <w:p w:rsidR="00000000" w:rsidDel="00000000" w:rsidP="00000000" w:rsidRDefault="00000000" w:rsidRPr="00000000" w14:paraId="00000273">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analista sente duas coisas que não se somam. Uma parte dele acompanha as imagens com o entusiasmo de quem vê um processo raro se abrir e resiste a qualquer gesto que o interrompa. Outra parte acorda à noite pensando nela. Ele pede uma avaliação psiquiátrica, que não encontra sinais de psicose e recomenda regular o sono. Nas sessões, propõe que ela deixe de pintar em casa por um tempo e traga as imagens só para a análise, e aumenta a frequência para três vezes por semana. Ela aceita e comenta, entre aliviada e ressentida: "Então agora é você que segura."</w:t>
      </w:r>
      <w:r w:rsidDel="00000000" w:rsidR="00000000" w:rsidRPr="00000000">
        <w:rPr>
          <w:rtl w:val="0"/>
        </w:rPr>
      </w:r>
    </w:p>
    <w:p w:rsidR="00000000" w:rsidDel="00000000" w:rsidP="00000000" w:rsidRDefault="00000000" w:rsidRPr="00000000" w14:paraId="00000274">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A frase fica com ele. Durante esse período, o eu da paciente parece estreito demais para sustentar o que o atravessa, e a tensão passa a morar em boa parte na sala: no horário fixo, no limite combinado, na preocupação do analista entre uma sessão e outra. Há semanas, porém, em que nenhum dos dois parece segurar coisa alguma. Ela falta a uma sessão sem avisar, passa quatro dias na casa de uma irmã no interior e volta dizendo que dormiu, que fez pão com a sobrinha todas as manhãs, que não pensou em pintura.</w:t>
      </w:r>
      <w:r w:rsidDel="00000000" w:rsidR="00000000" w:rsidRPr="00000000">
        <w:rPr>
          <w:rtl w:val="0"/>
        </w:rPr>
      </w:r>
    </w:p>
    <w:p w:rsidR="00000000" w:rsidDel="00000000" w:rsidP="00000000" w:rsidRDefault="00000000" w:rsidRPr="00000000" w14:paraId="00000275">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que aconteceu naqueles dias escapa ao analista. Não foi obra dele, e ela também não diz que tenha sido uma decisão sua. Meses depois retoma a pintura em horários diurnos, com telas menores. As figuras continuam sem rosto. A escada, que antes atravessava as telas, aparece agora cortada na borda de cada uma. Ela aponta o corte numa sessão e não comenta.</w:t>
      </w:r>
      <w:r w:rsidDel="00000000" w:rsidR="00000000" w:rsidRPr="00000000">
        <w:rPr>
          <w:rtl w:val="0"/>
        </w:rPr>
      </w:r>
    </w:p>
    <w:p w:rsidR="00000000" w:rsidDel="00000000" w:rsidP="00000000" w:rsidRDefault="00000000" w:rsidRPr="00000000" w14:paraId="0000027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caso não permite escolher entre as respostas possíveis à pergunta sobre quem suporta a tensão. Houve momentos em que o eu da paciente a sustentou, outros em que ela coube ao par analítico, e dias em que o que a conteve foi um encontro fora da sala que nenhum dos dois havia planejado. A insistência junguiana no eu como portador descreve bem a primeira situação, e a ética deleuziana dos encontros talvez descreva melhor a última. O que a clínica exige é atenção ao momento em que o peso passa de um lugar a outro.</w:t>
      </w:r>
      <w:r w:rsidDel="00000000" w:rsidR="00000000" w:rsidRPr="00000000">
        <w:rPr>
          <w:rtl w:val="0"/>
        </w:rPr>
      </w:r>
    </w:p>
    <w:p w:rsidR="00000000" w:rsidDel="00000000" w:rsidP="00000000" w:rsidRDefault="00000000" w:rsidRPr="00000000" w14:paraId="00000277">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12.7 Quatro traços de um problema</w:t>
      </w:r>
      <w:r w:rsidDel="00000000" w:rsidR="00000000" w:rsidRPr="00000000">
        <w:rPr>
          <w:rtl w:val="0"/>
        </w:rPr>
      </w:r>
    </w:p>
    <w:p w:rsidR="00000000" w:rsidDel="00000000" w:rsidP="00000000" w:rsidRDefault="00000000" w:rsidRPr="00000000" w14:paraId="0000027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Permanecendo tempo suficiente na tensão entre Jung e Deleuze, é possível delimitar, sem reconciliá-los, uma imagem do problema que ambos, de lados opostos, ajudam a delimitar. Essa imagem pode ser descrita por quatro traços.</w:t>
      </w:r>
      <w:r w:rsidDel="00000000" w:rsidR="00000000" w:rsidRPr="00000000">
        <w:rPr>
          <w:rtl w:val="0"/>
        </w:rPr>
      </w:r>
    </w:p>
    <w:p w:rsidR="00000000" w:rsidDel="00000000" w:rsidP="00000000" w:rsidRDefault="00000000" w:rsidRPr="00000000" w14:paraId="0000027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primeiro traço é a recusa de um termo de medida. Uma dialética que permaneça psicológica precisa recusar esse privilégio. Isso não significa que nenhum termo possa ser tomado como referência provisória — a clínica exige referências —, mas que nenhum pode ocupar esse lugar de modo permanente. O que Deleuze chama de padrão majoritário é exatamente a referência que esqueceu o seu caráter provisório.</w:t>
      </w:r>
      <w:r w:rsidDel="00000000" w:rsidR="00000000" w:rsidRPr="00000000">
        <w:rPr>
          <w:rtl w:val="0"/>
        </w:rPr>
      </w:r>
    </w:p>
    <w:p w:rsidR="00000000" w:rsidDel="00000000" w:rsidP="00000000" w:rsidRDefault="00000000" w:rsidRPr="00000000" w14:paraId="0000027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segundo traço é a compreensão do terceiro como abertura, e não como resolução. O símbolo vivo de Jung e a linha de fuga de Deleuze convergem nesse ponto: ambos designam aquilo que emerge de uma oposição sem pertencer a nenhum dos seus polos e sem suprimi-los num nível superior. A diferença entre eles — o símbolo tende a organizar-se em imagem de totalidade, a linha de fuga tende a dissolver-se em multiplicidade — não anula a convergência, mas indica os dois riscos simétricos que o terceiro corre: o de fechar-se e o de perder toda forma.</w:t>
      </w:r>
      <w:r w:rsidDel="00000000" w:rsidR="00000000" w:rsidRPr="00000000">
        <w:rPr>
          <w:rtl w:val="0"/>
        </w:rPr>
      </w:r>
    </w:p>
    <w:p w:rsidR="00000000" w:rsidDel="00000000" w:rsidP="00000000" w:rsidRDefault="00000000" w:rsidRPr="00000000" w14:paraId="0000027B">
      <w:pPr>
        <w:spacing w:line="360" w:lineRule="auto"/>
        <w:ind w:firstLine="720"/>
        <w:jc w:val="both"/>
        <w:rPr/>
      </w:pPr>
      <w:r>
        <w:rPr>
          <w:rFonts w:ascii="Times New Roman" w:cs="Times New Roman" w:eastAsia="Times New Roman" w:hAnsi="Times New Roman"/>
          <w:color w:val="000000"/>
          <w:sz w:val="24"/>
          <w:szCs w:val="24"/>
          <w:rtl w:val="0"/>
        </w:rPr>
        <w:t xml:space="preserve">O terceiro traço é a vigilância contra a hipostasiação.</w:t>
      </w:r>
      <w:r>
        <w:rPr>
          <w:rFonts w:ascii="Times New Roman" w:cs="Times New Roman" w:eastAsia="Times New Roman" w:hAnsi="Times New Roman"/>
          <w:color w:val="000000"/>
          <w:sz w:val="24"/>
          <w:szCs w:val="24"/>
          <w:rtl w:val="0"/>
          <w:i w:val="1"/>
          <w:iCs w:val="1"/>
        </w:rPr>
        <w:t xml:space="preserve"/>
      </w:r>
      <w:r>
        <w:rPr>
          <w:rFonts w:ascii="Times New Roman" w:cs="Times New Roman" w:eastAsia="Times New Roman" w:hAnsi="Times New Roman"/>
          <w:color w:val="000000"/>
          <w:sz w:val="24"/>
          <w:szCs w:val="24"/>
          <w:rtl w:val="0"/>
        </w:rPr>
        <w:t xml:space="preserve"> A vigilância não consiste em encontrar o conceito imune, que não existe, mas em manter com os próprios conceitos uma relação que impeça a sua cristalização. Jung a formulou quando distinguiu o símbolo do sinal; Deleuze, quando fez da criação de conceitos uma atividade que não pode parar. Em ambos os casos, o pensamento é fiel à experiência enquanto permanece em movimento.</w:t>
      </w:r>
      <w:r w:rsidDel="00000000" w:rsidR="00000000" w:rsidRPr="00000000">
        <w:rPr>
          <w:rtl w:val="0"/>
        </w:rPr>
      </w:r>
    </w:p>
    <w:p w:rsidR="00000000" w:rsidDel="00000000" w:rsidP="00000000" w:rsidRDefault="00000000" w:rsidRPr="00000000" w14:paraId="0000027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quarto traço, finalmente, é a manutenção de um portador. Contra a tendência deleuziana a dissolver o eu no devir, a psicologia complexa insiste em que a tensão precisa ser suportada por alguém, e que esse alguém é uma condição a ser preservada, não uma forma a ser abolida. O eu junguiano não é o padrão majoritário; é o lugar frágil e provisório em que o processo pode ser vivido sem catástrofe. Uma dialética psicológica precisa desse lugar — não como centro, nem como meta, mas como ponto de apoio que permita à abertura não se converter em dissolução.</w:t>
      </w:r>
      <w:r w:rsidDel="00000000" w:rsidR="00000000" w:rsidRPr="00000000">
        <w:rPr>
          <w:rtl w:val="0"/>
        </w:rPr>
      </w:r>
    </w:p>
    <w:p w:rsidR="00000000" w:rsidDel="00000000" w:rsidP="00000000" w:rsidRDefault="00000000" w:rsidRPr="00000000" w14:paraId="0000027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Esses quatro traços não formam um sistema. São antes os contornos de um problema que nenhum dos autores examinados resolveu, e que talvez não seja para ser resolvido.</w:t>
      </w:r>
      <w:r w:rsidDel="00000000" w:rsidR="00000000" w:rsidRPr="00000000">
        <w:rPr>
          <w:rtl w:val="0"/>
        </w:rPr>
      </w:r>
    </w:p>
    <w:p w:rsidR="00000000" w:rsidDel="00000000" w:rsidP="00000000" w:rsidRDefault="00000000" w:rsidRPr="00000000" w14:paraId="0000027E">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27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(1984). </w:t>
      </w:r>
      <w:r w:rsidDel="00000000" w:rsidR="00000000" w:rsidRPr="00000000">
        <w:rPr>
          <w:rFonts w:ascii="Times New Roman" w:cs="Times New Roman" w:eastAsia="Times New Roman" w:hAnsi="Times New Roman"/>
          <w:i w:val="1"/>
          <w:iCs w:val="1"/>
          <w:color w:val="000000"/>
          <w:sz w:val="24"/>
          <w:szCs w:val="24"/>
          <w:rtl w:val="0"/>
        </w:rPr>
        <w:t xml:space="preserve">Spinoza: filosofía práctica</w:t>
      </w:r>
      <w:r w:rsidDel="00000000" w:rsidR="00000000" w:rsidRPr="00000000">
        <w:rPr>
          <w:rFonts w:ascii="Times New Roman" w:cs="Times New Roman" w:eastAsia="Times New Roman" w:hAnsi="Times New Roman"/>
          <w:color w:val="000000"/>
          <w:sz w:val="24"/>
          <w:szCs w:val="24"/>
          <w:rtl w:val="0"/>
        </w:rPr>
        <w:t xml:space="preserve"> (A. Escohotado, Trad.). Tusquets. (Trabalho original publicado em 1981)</w:t>
      </w:r>
      <w:r w:rsidDel="00000000" w:rsidR="00000000" w:rsidRPr="00000000">
        <w:rPr>
          <w:rtl w:val="0"/>
        </w:rPr>
      </w:r>
    </w:p>
    <w:p w:rsidR="00000000" w:rsidDel="00000000" w:rsidP="00000000" w:rsidRDefault="00000000" w:rsidRPr="00000000" w14:paraId="0000028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(2006).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(L. Orlandi &amp; R. Machado, Trad., 2ª ed.). Graal. (Trabalho original publicado em 1968)</w:t>
      </w:r>
      <w:r w:rsidDel="00000000" w:rsidR="00000000" w:rsidRPr="00000000">
        <w:rPr>
          <w:rtl w:val="0"/>
        </w:rPr>
      </w:r>
    </w:p>
    <w:p w:rsidR="00000000" w:rsidDel="00000000" w:rsidP="00000000" w:rsidRDefault="00000000" w:rsidRPr="00000000" w14:paraId="0000028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(1992). </w:t>
      </w:r>
      <w:r w:rsidDel="00000000" w:rsidR="00000000" w:rsidRPr="00000000">
        <w:rPr>
          <w:rFonts w:ascii="Times New Roman" w:cs="Times New Roman" w:eastAsia="Times New Roman" w:hAnsi="Times New Roman"/>
          <w:i w:val="1"/>
          <w:iCs w:val="1"/>
          <w:color w:val="000000"/>
          <w:sz w:val="24"/>
          <w:szCs w:val="24"/>
          <w:rtl w:val="0"/>
        </w:rPr>
        <w:t xml:space="preserve">O que é a filosofia?</w:t>
      </w:r>
      <w:r w:rsidDel="00000000" w:rsidR="00000000" w:rsidRPr="00000000">
        <w:rPr>
          <w:rFonts w:ascii="Times New Roman" w:cs="Times New Roman" w:eastAsia="Times New Roman" w:hAnsi="Times New Roman"/>
          <w:color w:val="000000"/>
          <w:sz w:val="24"/>
          <w:szCs w:val="24"/>
          <w:rtl w:val="0"/>
        </w:rPr>
        <w:t xml:space="preserve"> (B. Prado Jr. &amp; A. A. Muñoz, Trad.). Editora 34. (Trabalho original publicado em 1991)</w:t>
      </w:r>
      <w:r w:rsidDel="00000000" w:rsidR="00000000" w:rsidRPr="00000000">
        <w:rPr>
          <w:rtl w:val="0"/>
        </w:rPr>
      </w:r>
    </w:p>
    <w:p w:rsidR="00000000" w:rsidDel="00000000" w:rsidP="00000000" w:rsidRDefault="00000000" w:rsidRPr="00000000" w14:paraId="0000028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(1995a).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1, A. Guerra Neto &amp; C. P. Costa, Trad.). Editora 34. (Trabalho original publicado em 1980)</w:t>
      </w:r>
      <w:r w:rsidDel="00000000" w:rsidR="00000000" w:rsidRPr="00000000">
        <w:rPr>
          <w:rtl w:val="0"/>
        </w:rPr>
      </w:r>
    </w:p>
    <w:p w:rsidR="00000000" w:rsidDel="00000000" w:rsidP="00000000" w:rsidRDefault="00000000" w:rsidRPr="00000000" w14:paraId="0000028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(2010). </w:t>
      </w:r>
      <w:r w:rsidDel="00000000" w:rsidR="00000000" w:rsidRPr="00000000">
        <w:rPr>
          <w:rFonts w:ascii="Times New Roman" w:cs="Times New Roman" w:eastAsia="Times New Roman" w:hAnsi="Times New Roman"/>
          <w:i w:val="1"/>
          <w:iCs w:val="1"/>
          <w:color w:val="000000"/>
          <w:sz w:val="24"/>
          <w:szCs w:val="24"/>
          <w:rtl w:val="0"/>
        </w:rPr>
        <w:t xml:space="preserve">O livro vermelho: Liber novus</w:t>
      </w:r>
      <w:r w:rsidDel="00000000" w:rsidR="00000000" w:rsidRPr="00000000">
        <w:rPr>
          <w:rFonts w:ascii="Times New Roman" w:cs="Times New Roman" w:eastAsia="Times New Roman" w:hAnsi="Times New Roman"/>
          <w:color w:val="000000"/>
          <w:sz w:val="24"/>
          <w:szCs w:val="24"/>
          <w:rtl w:val="0"/>
        </w:rPr>
        <w:t xml:space="preserve"> (S. Shamdasani, Ed.). Vozes.</w:t>
      </w:r>
      <w:r w:rsidDel="00000000" w:rsidR="00000000" w:rsidRPr="00000000">
        <w:rPr>
          <w:rtl w:val="0"/>
        </w:rPr>
      </w:r>
    </w:p>
    <w:p w:rsidR="00000000" w:rsidDel="00000000" w:rsidP="00000000" w:rsidRDefault="00000000" w:rsidRPr="00000000" w14:paraId="0000028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(2013e). </w:t>
      </w:r>
      <w:r w:rsidDel="00000000" w:rsidR="00000000" w:rsidRPr="00000000">
        <w:rPr>
          <w:rFonts w:ascii="Times New Roman" w:cs="Times New Roman" w:eastAsia="Times New Roman" w:hAnsi="Times New Roman"/>
          <w:i w:val="1"/>
          <w:iCs w:val="1"/>
          <w:color w:val="000000"/>
          <w:sz w:val="24"/>
          <w:szCs w:val="24"/>
          <w:rtl w:val="0"/>
        </w:rPr>
        <w:t xml:space="preserve">Psicologia do inconsciente</w:t>
      </w:r>
      <w:r w:rsidDel="00000000" w:rsidR="00000000" w:rsidRPr="00000000">
        <w:rPr>
          <w:rFonts w:ascii="Times New Roman" w:cs="Times New Roman" w:eastAsia="Times New Roman" w:hAnsi="Times New Roman"/>
          <w:color w:val="000000"/>
          <w:sz w:val="24"/>
          <w:szCs w:val="24"/>
          <w:rtl w:val="0"/>
        </w:rPr>
        <w:t xml:space="preserve"> (Obras completas, Vol. VII/1). Vozes. (Trabalho original publicado em 1917/1943)</w:t>
      </w:r>
      <w:r w:rsidDel="00000000" w:rsidR="00000000" w:rsidRPr="00000000">
        <w:rPr>
          <w:rtl w:val="0"/>
        </w:rPr>
      </w:r>
    </w:p>
    <w:p w:rsidR="00000000" w:rsidDel="00000000" w:rsidP="00000000" w:rsidRDefault="00000000" w:rsidRPr="00000000" w14:paraId="0000028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(2014b). </w:t>
      </w:r>
      <w:r w:rsidDel="00000000" w:rsidR="00000000" w:rsidRPr="00000000">
        <w:rPr>
          <w:rFonts w:ascii="Times New Roman" w:cs="Times New Roman" w:eastAsia="Times New Roman" w:hAnsi="Times New Roman"/>
          <w:i w:val="1"/>
          <w:iCs w:val="1"/>
          <w:color w:val="000000"/>
          <w:sz w:val="24"/>
          <w:szCs w:val="24"/>
          <w:rtl w:val="0"/>
        </w:rPr>
        <w:t xml:space="preserve">A natureza da psique</w:t>
      </w:r>
      <w:r w:rsidDel="00000000" w:rsidR="00000000" w:rsidRPr="00000000">
        <w:rPr>
          <w:rFonts w:ascii="Times New Roman" w:cs="Times New Roman" w:eastAsia="Times New Roman" w:hAnsi="Times New Roman"/>
          <w:color w:val="000000"/>
          <w:sz w:val="24"/>
          <w:szCs w:val="24"/>
          <w:rtl w:val="0"/>
        </w:rPr>
        <w:t xml:space="preserve"> (Obras completas, Vol. VIII/2). Vozes.</w:t>
      </w:r>
      <w:r w:rsidDel="00000000" w:rsidR="00000000" w:rsidRPr="00000000">
        <w:rPr>
          <w:rtl w:val="0"/>
        </w:rPr>
      </w:r>
    </w:p>
    <w:p w:rsidR="00000000" w:rsidDel="00000000" w:rsidP="00000000" w:rsidRDefault="00000000" w:rsidRPr="00000000" w14:paraId="0000028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(2014c).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(Obras completas, Vol. VII/2). Vozes. (Trabalho original publicado em 1928)</w:t>
      </w:r>
      <w:r w:rsidDel="00000000" w:rsidR="00000000" w:rsidRPr="00000000">
        <w:rPr>
          <w:rtl w:val="0"/>
        </w:rPr>
      </w:r>
    </w:p>
    <w:p w:rsidR="00000000" w:rsidDel="00000000" w:rsidP="00000000" w:rsidRDefault="00000000" w:rsidRPr="00000000" w14:paraId="0000028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(2016a). </w:t>
      </w:r>
      <w:r w:rsidDel="00000000" w:rsidR="00000000" w:rsidRPr="00000000">
        <w:rPr>
          <w:rFonts w:ascii="Times New Roman" w:cs="Times New Roman" w:eastAsia="Times New Roman" w:hAnsi="Times New Roman"/>
          <w:i w:val="1"/>
          <w:iCs w:val="1"/>
          <w:color w:val="000000"/>
          <w:sz w:val="24"/>
          <w:szCs w:val="24"/>
          <w:rtl w:val="0"/>
        </w:rPr>
        <w:t xml:space="preserve">Memórias, sonhos, reflexões</w:t>
      </w:r>
      <w:r w:rsidDel="00000000" w:rsidR="00000000" w:rsidRPr="00000000">
        <w:rPr>
          <w:rFonts w:ascii="Times New Roman" w:cs="Times New Roman" w:eastAsia="Times New Roman" w:hAnsi="Times New Roman"/>
          <w:color w:val="000000"/>
          <w:sz w:val="24"/>
          <w:szCs w:val="24"/>
          <w:rtl w:val="0"/>
        </w:rPr>
        <w:t xml:space="preserve"> (A. Jaffé, Org.; D. F. da Silva, Trad.). Nova Fronteira. (Trabalho original publicado em 1961)</w:t>
      </w:r>
      <w:r w:rsidDel="00000000" w:rsidR="00000000" w:rsidRPr="00000000">
        <w:rPr>
          <w:rtl w:val="0"/>
        </w:rPr>
      </w:r>
    </w:p>
    <w:p w:rsidR="00000000" w:rsidDel="00000000" w:rsidP="00000000" w:rsidRDefault="00000000" w:rsidRPr="00000000" w14:paraId="0000028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(2016b). </w:t>
      </w:r>
      <w:r w:rsidDel="00000000" w:rsidR="00000000" w:rsidRPr="00000000">
        <w:rPr>
          <w:rFonts w:ascii="Times New Roman" w:cs="Times New Roman" w:eastAsia="Times New Roman" w:hAnsi="Times New Roman"/>
          <w:i w:val="1"/>
          <w:iCs w:val="1"/>
          <w:color w:val="000000"/>
          <w:sz w:val="24"/>
          <w:szCs w:val="24"/>
          <w:rtl w:val="0"/>
        </w:rPr>
        <w:t xml:space="preserve">Os arquétipos e o inconsciente coletivo</w:t>
      </w:r>
      <w:r w:rsidDel="00000000" w:rsidR="00000000" w:rsidRPr="00000000">
        <w:rPr>
          <w:rFonts w:ascii="Times New Roman" w:cs="Times New Roman" w:eastAsia="Times New Roman" w:hAnsi="Times New Roman"/>
          <w:color w:val="000000"/>
          <w:sz w:val="24"/>
          <w:szCs w:val="24"/>
          <w:rtl w:val="0"/>
        </w:rPr>
        <w:t xml:space="preserve"> (Obras completas, Vol. IX/1). Vozes. (Trabalhos originais publicados entre 1934 e 1954)</w:t>
      </w:r>
      <w:r w:rsidDel="00000000" w:rsidR="00000000" w:rsidRPr="00000000">
        <w:rPr>
          <w:rtl w:val="0"/>
        </w:rPr>
      </w:r>
    </w:p>
    <w:p w:rsidR="00000000" w:rsidDel="00000000" w:rsidP="00000000" w:rsidRDefault="00000000" w:rsidRPr="00000000" w14:paraId="0000028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Otto, R. (2007). </w:t>
      </w:r>
      <w:r w:rsidDel="00000000" w:rsidR="00000000" w:rsidRPr="00000000">
        <w:rPr>
          <w:rFonts w:ascii="Times New Roman" w:cs="Times New Roman" w:eastAsia="Times New Roman" w:hAnsi="Times New Roman"/>
          <w:i w:val="1"/>
          <w:iCs w:val="1"/>
          <w:color w:val="000000"/>
          <w:sz w:val="24"/>
          <w:szCs w:val="24"/>
          <w:rtl w:val="0"/>
        </w:rPr>
        <w:t xml:space="preserve">O sagrado: os aspectos irracionais na noção do divino e sua relação com o racional</w:t>
      </w:r>
      <w:r w:rsidDel="00000000" w:rsidR="00000000" w:rsidRPr="00000000">
        <w:rPr>
          <w:rFonts w:ascii="Times New Roman" w:cs="Times New Roman" w:eastAsia="Times New Roman" w:hAnsi="Times New Roman"/>
          <w:color w:val="000000"/>
          <w:sz w:val="24"/>
          <w:szCs w:val="24"/>
          <w:rtl w:val="0"/>
        </w:rPr>
        <w:t xml:space="preserve"> (W. O. Schlupp, Trad.). Sinodal; Vozes. (Trabalho original publicado em 1917)</w:t>
      </w:r>
      <w:r w:rsidDel="00000000" w:rsidR="00000000" w:rsidRPr="00000000">
        <w:rPr>
          <w:rtl w:val="0"/>
        </w:rPr>
      </w:r>
    </w:p>
    <w:p w:rsidR="00000000" w:rsidDel="00000000" w:rsidP="00000000" w:rsidRDefault="00000000" w:rsidRPr="00000000" w14:paraId="0000028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Simondon, G. (1995). </w:t>
      </w:r>
      <w:r w:rsidDel="00000000" w:rsidR="00000000" w:rsidRPr="00000000">
        <w:rPr>
          <w:rFonts w:ascii="Times New Roman" w:cs="Times New Roman" w:eastAsia="Times New Roman" w:hAnsi="Times New Roman"/>
          <w:i w:val="1"/>
          <w:iCs w:val="1"/>
          <w:color w:val="000000"/>
          <w:sz w:val="24"/>
          <w:szCs w:val="24"/>
          <w:rtl w:val="0"/>
        </w:rPr>
        <w:t xml:space="preserve">L'individu et sa genèse physico-biologique</w:t>
      </w:r>
      <w:r w:rsidDel="00000000" w:rsidR="00000000" w:rsidRPr="00000000">
        <w:rPr>
          <w:rFonts w:ascii="Times New Roman" w:cs="Times New Roman" w:eastAsia="Times New Roman" w:hAnsi="Times New Roman"/>
          <w:color w:val="000000"/>
          <w:sz w:val="24"/>
          <w:szCs w:val="24"/>
          <w:rtl w:val="0"/>
        </w:rPr>
        <w:t xml:space="preserve">. Éditions Jérôme Millon. (Trabalho original publicado em 1964, Presses Universitaires de France)</w:t>
      </w:r>
      <w:r w:rsidDel="00000000" w:rsidR="00000000" w:rsidRPr="00000000">
        <w:rPr>
          <w:rtl w:val="0"/>
        </w:rPr>
      </w:r>
    </w:p>
    <w:p w:rsidR="00000000" w:rsidDel="00000000" w:rsidP="00000000" w:rsidRDefault="00000000" w:rsidRPr="00000000" w14:paraId="0000028B">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13. Fechamento</w:t>
      </w:r>
      <w:r w:rsidDel="00000000" w:rsidR="00000000" w:rsidRPr="00000000">
        <w:rPr>
          <w:rtl w:val="0"/>
        </w:rPr>
      </w:r>
    </w:p>
    <w:p w:rsidR="00000000" w:rsidDel="00000000" w:rsidP="00000000" w:rsidRDefault="00000000" w:rsidRPr="00000000" w14:paraId="0000028C">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Por que a dialética psicológica só continua sendo psicologia enquanto permanece aberta</w:t>
      </w:r>
      <w:r w:rsidDel="00000000" w:rsidR="00000000" w:rsidRPr="00000000">
        <w:rPr>
          <w:rtl w:val="0"/>
        </w:rPr>
      </w:r>
    </w:p>
    <w:p w:rsidR="00000000" w:rsidDel="00000000" w:rsidP="00000000" w:rsidRDefault="00000000" w:rsidRPr="00000000" w14:paraId="0000028D">
      <w:pPr>
        <w:spacing w:line="360" w:lineRule="auto"/>
        <w:ind w:firstLine="720"/>
        <w:jc w:val="both"/>
        <w:rPr/>
      </w:pPr>
      <w:r>
        <w:rPr>
          <w:rFonts w:ascii="Times New Roman" w:cs="Times New Roman" w:eastAsia="Times New Roman" w:hAnsi="Times New Roman"/>
          <w:color w:val="000000"/>
          <w:sz w:val="24"/>
          <w:szCs w:val="24"/>
          <w:rtl w:val="0"/>
        </w:rPr>
        <w:t xml:space="preserve">Este livro começou com uma nota de trabalho: se tratarmos o processo dialético junguiano como algo fixo — um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já dado, uma verdade metafísica que o símbolo revela, uma entidade espiritual que paira acima do conflito —, paramos de fazer psicologia e começamos a fazer metafísica disfarçada de psicologia. A frase foi escrita como intuição, antes que a leitura de Hegel, Jung, Giegerich, Lacan e Deleuze lhe desse fundamento. Cabe agora mostrar o que essa intuição se tornou ao atravessar esses autores — e por que ela sai do percurso mais precisa, mas não resolvida.</w:t>
      </w:r>
      <w:r w:rsidDel="00000000" w:rsidR="00000000" w:rsidRPr="00000000">
        <w:rPr>
          <w:rtl w:val="0"/>
        </w:rPr>
      </w:r>
    </w:p>
    <w:p w:rsidR="00000000" w:rsidDel="00000000" w:rsidP="00000000" w:rsidRDefault="00000000" w:rsidRPr="00000000" w14:paraId="0000028E">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13.1 O percurso em retrospecto</w:t>
      </w:r>
      <w:r w:rsidDel="00000000" w:rsidR="00000000" w:rsidRPr="00000000">
        <w:rPr>
          <w:rtl w:val="0"/>
        </w:rPr>
      </w:r>
    </w:p>
    <w:p w:rsidR="00000000" w:rsidDel="00000000" w:rsidP="00000000" w:rsidRDefault="00000000" w:rsidRPr="00000000" w14:paraId="0000028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problema de partida é este: a palavra dialética designa, em cada tradição, operações incompatíveis entre si. </w:t>
      </w:r>
      <w:r w:rsidDel="00000000" w:rsidR="00000000" w:rsidRPr="00000000">
        <w:rPr>
          <w:rtl w:val="0"/>
        </w:rPr>
      </w:r>
    </w:p>
    <w:p w:rsidR="00000000" w:rsidDel="00000000" w:rsidP="00000000" w:rsidRDefault="00000000" w:rsidRPr="00000000" w14:paraId="00000290">
      <w:pPr>
        <w:spacing w:line="360" w:lineRule="auto"/>
        <w:ind w:firstLine="720"/>
        <w:jc w:val="both"/>
        <w:rPr/>
      </w:pPr>
      <w:r>
        <w:rPr>
          <w:rFonts w:ascii="Times New Roman" w:cs="Times New Roman" w:eastAsia="Times New Roman" w:hAnsi="Times New Roman"/>
          <w:color w:val="000000"/>
          <w:sz w:val="24"/>
          <w:szCs w:val="24"/>
          <w:rtl w:val="0"/>
        </w:rPr>
        <w:t xml:space="preserve">A leitura de Hegel reconstruiu 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e mostrou, por meio do caso de Antígona, o custo de uma dialética que transforma todo polo em momento a ser superado: aquilo que é associado à natureza, à família e ao feminino aparece como o que o espírito precisa deixar para trás. A leitura de Jung apresentou a alternativa — o símbolo como terceiro vivo, que contém a tensão sem resolvê-la — e o compromisso fenomenológico que a sustenta. Esse compromisso, porém, mostrou-se frágil, 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tende a ser hipostasiado, convertido de conceito-limite em instância que orienta o processo e garante o seu resultado.</w:t>
      </w:r>
      <w:r w:rsidDel="00000000" w:rsidR="00000000" w:rsidRPr="00000000">
        <w:rPr>
          <w:rtl w:val="0"/>
        </w:rPr>
      </w:r>
    </w:p>
    <w:p w:rsidR="00000000" w:rsidDel="00000000" w:rsidP="00000000" w:rsidRDefault="00000000" w:rsidRPr="00000000" w14:paraId="0000029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crítica de Giegerich respondeu a isso: a hipostasiação é estrutural, não acidental, e só uma dialética rigorosamente hegeliana, capaz de interiorizar o fenômeno em si mesmo, poderia corrigi-la. Mas essa correção reinstala a teleologia criticada em Hegel, e reencontra, na leitura da quaternidade, o mesmo gesto que suprimia o feminino em Hegel. O excurso sobre Lacan mostrou que a teleologia pode ser desligada da dialética, pensando a negatividade como falta estrutural; mas mostrou também que a falta continua a definir o feminino negativamente, a partir de um termo de referência.</w:t>
      </w:r>
      <w:r w:rsidDel="00000000" w:rsidR="00000000" w:rsidRPr="00000000">
        <w:rPr>
          <w:rtl w:val="0"/>
        </w:rPr>
      </w:r>
    </w:p>
    <w:p w:rsidR="00000000" w:rsidDel="00000000" w:rsidP="00000000" w:rsidRDefault="00000000" w:rsidRPr="00000000" w14:paraId="0000029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Com Deleuze, examinou-se a alternativa: pensar a diferença como positividade, e não como negação, e o feminino como devir, e não como identidade, momento ou falta. A crítica deleuziana à representação atingiu em cheio a psicologia complexa organizada em pares de opostos, mas encontrou um aliado no Jung que acompanha o símbolo sem fixá-lo. E as objeções feministas ao devir-mulher mostraram que também esse conceito pode ser capturado pela posição que pretendia desfazer. Por fim, manter Jung e Deleuze em tensão permitiu extrair dela quatro traços: a recusa de um termo de medida, o terceiro como abertura, a vigilância contra a hipostasiação e a manutenção de um portador.</w:t>
      </w:r>
      <w:r w:rsidDel="00000000" w:rsidR="00000000" w:rsidRPr="00000000">
        <w:rPr>
          <w:rtl w:val="0"/>
        </w:rPr>
      </w:r>
    </w:p>
    <w:p w:rsidR="00000000" w:rsidDel="00000000" w:rsidP="00000000" w:rsidRDefault="00000000" w:rsidRPr="00000000" w14:paraId="00000293">
      <w:pPr>
        <w:spacing w:line="360" w:lineRule="auto"/>
        <w:ind w:firstLine="720"/>
        <w:jc w:val="both"/>
        <w:rPr/>
      </w:pPr>
      <w:r>
        <w:rPr>
          <w:rFonts w:ascii="Times New Roman" w:cs="Times New Roman" w:eastAsia="Times New Roman" w:hAnsi="Times New Roman"/>
          <w:color w:val="000000"/>
          <w:sz w:val="24"/>
          <w:szCs w:val="24"/>
          <w:rtl w:val="0"/>
        </w:rPr>
        <w:t xml:space="preserve">O que esse percurso mostra, em conjunto, é que a pergunta com que o livro começou — qual dialética convém à psicologia? — não admite uma resposta que escolha uma das tradições contra as outras. A ordem das Estações sugere o contrário, e é preciso reconhecê-lo: dispostos de Hegel a Deleuze, com uma síntese tensa perto do fim, os capítulos têm a aparência de uma série de correções sucessivas, e o livro não escapa inteiramente da forma que critica. A aparência engana num ponto decisivo. Os riscos que cada autor identificou não se ordenam numa série em que o seguinte corrige o anterior. Eles reaparecem onde não eram esperados. A positividade que Giegerich denuncia no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volta, sob a forma do Conceito, na sua própria leitura de Hegel. A hipostasiação, que parecia a falha própria de Jung, convive nele com o que Deleuze encontra de menos hipostasiado na psicologia complexa, o arquétipo lido como problema. E a leitura de Antígona, que servia de prova contra Hegel, sai do percurso mais ambígua do que entrou. O que resta tem mais a forma de uma exigência do que de uma posição.</w:t>
      </w:r>
      <w:r w:rsidDel="00000000" w:rsidR="00000000" w:rsidRPr="00000000">
        <w:rPr>
          <w:rtl w:val="0"/>
        </w:rPr>
      </w:r>
    </w:p>
    <w:p w:rsidR="00000000" w:rsidDel="00000000" w:rsidP="00000000" w:rsidRDefault="00000000" w:rsidRPr="00000000" w14:paraId="0000029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Vale perguntar, chegado a este ponto, se a objeção metodológica anunciada na Nota introdutória — a de que aproximar Hegel, Jung, Giegerich, Lacan e Deleuze arriscava produzir homonímia entre tradições incomensuráveis — se confirmou ou se dissolveu ao longo do percurso. A resposta é que ela não se dissolveu, mas também não se confirmou como fracasso. Cada leitura, ao reconstruir o vocabulário de um autor a partir da pergunta que os outros lhe dirigiam, encontrou pontos em que a semelhança verbal de fato recobria diferenças conceituais irredutíveis: a negatividade hegeliana e a lacaniana, por exemplo, apesar do nome comum, não realizam a mesma operação. Mas encontrou também, e isso não estava garantido de antemão, um problema genuíno que atravessa os cinco vocabulários sem se reduzir a nenhum deles: o de saber se a diferença pode ser pensada sem que um dos termos em jogo funcione como medida do outro. Esse problema não teria aparecido se a leitura cruzada fosse mera projeção de semelhanças; ele só emerge porque as diferenças entre os vocabulários foram mantidas o tempo todo — e é essa disciplina que sustenta o método.</w:t>
      </w:r>
      <w:r w:rsidDel="00000000" w:rsidR="00000000" w:rsidRPr="00000000">
        <w:rPr>
          <w:rtl w:val="0"/>
        </w:rPr>
      </w:r>
    </w:p>
    <w:p w:rsidR="00000000" w:rsidDel="00000000" w:rsidP="00000000" w:rsidRDefault="00000000" w:rsidRPr="00000000" w14:paraId="00000295">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13.2 Onde passa a fronteira entre psicologia e metafísica</w:t>
      </w:r>
      <w:r w:rsidDel="00000000" w:rsidR="00000000" w:rsidRPr="00000000">
        <w:rPr>
          <w:rtl w:val="0"/>
        </w:rPr>
      </w:r>
    </w:p>
    <w:p w:rsidR="00000000" w:rsidDel="00000000" w:rsidP="00000000" w:rsidRDefault="00000000" w:rsidRPr="00000000" w14:paraId="0000029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exigência pode ser formulada nos termos dessa nota. A psicologia deixa de ser psicologia e se torna metafísica disfarçada no momento em que um de seus conceitos passa a funcionar como fundamento — como aquilo que explica o processo sem ser explicado por ele, que orienta o movimento sem participar dele, que garante o resultado antes que o processo tenha ocorrido. A fronteira não passa entre conceitos psicológicos e conceitos metafísicos, como se houvesse palavras próprias a cada domínio; passa no interior de cada conceito, conforme o modo como é usado.</w:t>
      </w:r>
      <w:r w:rsidDel="00000000" w:rsidR="00000000" w:rsidRPr="00000000">
        <w:rPr>
          <w:rtl w:val="0"/>
        </w:rPr>
      </w:r>
    </w:p>
    <w:p w:rsidR="00000000" w:rsidDel="00000000" w:rsidP="00000000" w:rsidRDefault="00000000" w:rsidRPr="00000000" w14:paraId="00000297">
      <w:pPr>
        <w:spacing w:line="360" w:lineRule="auto"/>
        <w:ind w:firstLine="720"/>
        <w:jc w:val="both"/>
        <w:rPr/>
      </w:pPr>
      <w:r>
        <w:rPr>
          <w:rFonts w:ascii="Times New Roman" w:cs="Times New Roman" w:eastAsia="Times New Roman" w:hAnsi="Times New Roman"/>
          <w:color w:val="000000"/>
          <w:sz w:val="24"/>
          <w:szCs w:val="24"/>
          <w:rtl w:val="0"/>
        </w:rPr>
        <w:t xml:space="preserve">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ilustra essa fronteira melhor do que qualquer outro conceito. Usado como conceito-limite, no sentido que Jung lhe deu em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ele é um instrumento psicológico: nomeia a borda do que a psique pode dizer de si mesma e impede que o eu se tome pela totalidade da psique. Usado como instância que orienta a individuação e garante o seu sentido, ele se torna um princípio metafísico — um sujeito oculto por trás do processo, dotado de intenção e de finalidade. A palavra é a mesma; o uso é outro. E a passagem de um uso ao outro pode ocorrer sem que ninguém a perceba, na simples repetição de um vocabulário que se tornou familiar.</w:t>
      </w:r>
      <w:r w:rsidDel="00000000" w:rsidR="00000000" w:rsidRPr="00000000">
        <w:rPr>
          <w:rtl w:val="0"/>
        </w:rPr>
      </w:r>
    </w:p>
    <w:p w:rsidR="00000000" w:rsidDel="00000000" w:rsidP="00000000" w:rsidRDefault="00000000" w:rsidRPr="00000000" w14:paraId="0000029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mesmo vale para os conceitos dos outros autores examinados. O Conceito hegeliano, quando tomado como descrição da estrutura última do real, é metafísica; quando tomado como nome do movimento pelo qual o pensamento se corrige a si mesmo, pode ser um instrumento psicológico, como Giegerich pretende. A falta lacaniana, quando convertida em fundamento negativo de toda subjetividade, torna-se uma teologia apofática; quando mantida como descrição da experiência de divisão do sujeito falante, é clinicamente preciosa. O devir deleuziano, quando transformado em norma — quando se exige que o paciente devenha, que fuja, que se desterritorialize —, torna-se uma nova moral; quando mantido como descrição de processos que ocorrem, é uma ferramenta de escuta.</w:t>
      </w:r>
      <w:r w:rsidDel="00000000" w:rsidR="00000000" w:rsidRPr="00000000">
        <w:rPr>
          <w:rtl w:val="0"/>
        </w:rPr>
      </w:r>
    </w:p>
    <w:p w:rsidR="00000000" w:rsidDel="00000000" w:rsidP="00000000" w:rsidRDefault="00000000" w:rsidRPr="00000000" w14:paraId="0000029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critério que emerge desses exemplos é simples de enunciar e difícil de praticar: um conceito é psicológico enquanto permanece aberto à experiência que pretende descrever, e se torna metafísico quando passa a determiná-la de antemão. A abertura não é uma qualidade que o conceito possua ou não possua; é uma relação que o pensamento mantém com ele. Por isso, nenhuma teoria psicológica pode garantir a sua própria abertura. Ela só pode ser mantida pelo exercício contínuo de confrontar os conceitos com aquilo que eles não previram.</w:t>
      </w:r>
      <w:r w:rsidDel="00000000" w:rsidR="00000000" w:rsidRPr="00000000">
        <w:rPr>
          <w:rtl w:val="0"/>
        </w:rPr>
      </w:r>
    </w:p>
    <w:p>
      <w:pPr>
        <w:spacing w:line="360" w:lineRule="auto"/>
        <w:ind w:firstLine="720"/>
        <w:jc w:val="both"/>
        <w:rPr/>
      </w:pPr>
      <w:r>
        <w:rPr>
          <w:rFonts w:ascii="Times New Roman" w:cs="Times New Roman" w:eastAsia="Times New Roman" w:hAnsi="Times New Roman"/>
          <w:color w:val="000000"/>
          <w:sz w:val="24"/>
          <w:szCs w:val="24"/>
          <w:rtl w:val="0"/>
        </w:rPr>
        <w:t xml:space="preserve">Difícil de praticar não quer dizer impraticável. Vale a pena descer do critério a alguns testes, porque é na forma de teste que ele chega à sessão — e quatro deles saem das próprias vinhetas deste livro, sem exigir mais do que a pergunta que o analista acabou por se fazer.</w:t>
      </w:r>
    </w:p>
    <w:p>
      <w:pPr>
        <w:spacing w:line="360" w:lineRule="auto"/>
        <w:ind w:firstLine="720"/>
        <w:jc w:val="both"/>
        <w:rPr/>
      </w:pPr>
      <w:r>
        <w:rPr>
          <w:rFonts w:ascii="Times New Roman" w:cs="Times New Roman" w:eastAsia="Times New Roman" w:hAnsi="Times New Roman"/>
          <w:color w:val="000000"/>
          <w:sz w:val="24"/>
          <w:szCs w:val="24"/>
          <w:rtl w:val="0"/>
        </w:rPr>
        <w:t xml:space="preserve">O primeiro é o teste do achado que falta: diga, antes de olhar o material, qual observação o faria abandonar o conceito. Se nenhuma observação servir, ele já não descreve nada — garante. Foi esse o impasse de "O resultado do teste", na Estação 10: enquanto houvesse uma leitura capaz de absorver o relatório, o analista continuava a conferir; quando parou, não foi porque a hipótese tivesse vencido, foi porque percebeu que ela não podia perder.</w:t>
      </w:r>
    </w:p>
    <w:p>
      <w:pPr>
        <w:spacing w:line="360" w:lineRule="auto"/>
        <w:ind w:firstLine="720"/>
        <w:jc w:val="both"/>
        <w:rPr/>
      </w:pPr>
      <w:r>
        <w:rPr>
          <w:rFonts w:ascii="Times New Roman" w:cs="Times New Roman" w:eastAsia="Times New Roman" w:hAnsi="Times New Roman"/>
          <w:color w:val="000000"/>
          <w:sz w:val="24"/>
          <w:szCs w:val="24"/>
          <w:rtl w:val="0"/>
        </w:rPr>
        <w:t xml:space="preserve">O segundo é o teste da posição na frase: veja se o conceito aparece como sujeito de um verbo de intenção. Um </w:t>
      </w:r>
      <w:r>
        <w:rPr>
          <w:rFonts w:ascii="Times New Roman" w:cs="Times New Roman" w:eastAsia="Times New Roman" w:hAnsi="Times New Roman"/>
          <w:i w:val="1"/>
          <w:iCs w:val="1"/>
          <w:color w:val="000000"/>
          <w:sz w:val="24"/>
          <w:szCs w:val="24"/>
          <w:rtl w:val="0"/>
        </w:rPr>
        <w:t xml:space="preserve">Selbst</w:t>
      </w:r>
      <w:r>
        <w:rPr>
          <w:rFonts w:ascii="Times New Roman" w:cs="Times New Roman" w:eastAsia="Times New Roman" w:hAnsi="Times New Roman"/>
          <w:color w:val="000000"/>
          <w:sz w:val="24"/>
          <w:szCs w:val="24"/>
          <w:rtl w:val="0"/>
        </w:rPr>
        <w:t xml:space="preserve"> que sabe, quer, conduz ou prepara deixou de nomear uma borda e passou a ocupar o lugar de quem age. O paciente de "O Self sabe o caminho", na Estação 6, falava assim com toda a correção técnica, e é isso que torna o deslize invisível: a gramática teórica certa não protege de nada, e por vezes é ela que esconde.</w:t>
      </w:r>
    </w:p>
    <w:p>
      <w:pPr>
        <w:spacing w:line="360" w:lineRule="auto"/>
        <w:ind w:firstLine="720"/>
        <w:jc w:val="both"/>
        <w:rPr/>
      </w:pPr>
      <w:r>
        <w:rPr>
          <w:rFonts w:ascii="Times New Roman" w:cs="Times New Roman" w:eastAsia="Times New Roman" w:hAnsi="Times New Roman"/>
          <w:color w:val="000000"/>
          <w:sz w:val="24"/>
          <w:szCs w:val="24"/>
          <w:rtl w:val="0"/>
        </w:rPr>
        <w:t xml:space="preserve">O terceiro é o teste da distância que falta: pergunte se o conceito está sendo usado para medir o quanto o paciente ainda tem a andar. Um conceito que informa onde a pessoa deveria chegar determina a experiência antes de encontrá-la. O analista de "A igreja com mesas de plástico", na Estação 8, só descobriu que tinha um programa quando a poltrona ficou vazia três quintas seguidas — até ali, o programa se apresentava a ele como escuta.</w:t>
      </w:r>
    </w:p>
    <w:p>
      <w:pPr>
        <w:spacing w:line="360" w:lineRule="auto"/>
        <w:ind w:firstLine="720"/>
        <w:jc w:val="both"/>
        <w:rPr/>
      </w:pPr>
      <w:r>
        <w:rPr>
          <w:rFonts w:ascii="Times New Roman" w:cs="Times New Roman" w:eastAsia="Times New Roman" w:hAnsi="Times New Roman"/>
          <w:color w:val="000000"/>
          <w:sz w:val="24"/>
          <w:szCs w:val="24"/>
          <w:rtl w:val="0"/>
        </w:rPr>
        <w:t xml:space="preserve">O quarto é o teste da pergunta que resta: depois de nomear, há ainda o que perguntar? Se o nome encerra o exame, o conceito fechou o caso em vez de abri-lo. É essa a diferença entre reconhecer a figura de "A mulher na ponte", na Estação 13, e reconhecê-la antes de terminar de ouvir o sonho.</w:t>
      </w:r>
    </w:p>
    <w:p>
      <w:pPr>
        <w:spacing w:line="360" w:lineRule="auto"/>
        <w:ind w:firstLine="720"/>
        <w:jc w:val="both"/>
        <w:rPr/>
      </w:pPr>
      <w:r>
        <w:rPr>
          <w:rFonts w:ascii="Times New Roman" w:cs="Times New Roman" w:eastAsia="Times New Roman" w:hAnsi="Times New Roman"/>
          <w:color w:val="000000"/>
          <w:sz w:val="24"/>
          <w:szCs w:val="24"/>
          <w:rtl w:val="0"/>
        </w:rPr>
        <w:t xml:space="preserve">Nenhum dos quatro decide algo por si. São perguntas feitas ao uso, não ao conceito, e por isso precisam ser refeitas caso a caso: aplicado uma vez e dado por respondido, qualquer um deles se torna a doutrina de que se queria escapar.</w:t>
      </w:r>
    </w:p>
    <w:p w:rsidR="00000000" w:rsidDel="00000000" w:rsidP="00000000" w:rsidRDefault="00000000" w:rsidRPr="00000000" w14:paraId="0000029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próprio Jung ofereceu a imagem mais precisa dessa exigência quando, em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afirmou que o símbolo só está vivo enquanto está prenhe de sentido — enquanto é a melhor expressão possível de algo que ainda não se conhece. Quando o seu sentido é dado, quando se encontra a expressão que formula melhor aquilo que ele exprimia, o símbolo está morto e passa a ter apenas valor histórico</w:t>
      </w:r>
      <w:r w:rsidDel="00000000" w:rsidR="00000000" w:rsidRPr="00000000">
        <w:rPr>
          <w:vertAlign w:val="superscript"/>
        </w:rPr>
        <w:footnoteReference w:customMarkFollows="0" w:id="255"/>
      </w:r>
      <w:r w:rsidDel="00000000" w:rsidR="00000000" w:rsidRPr="00000000">
        <w:rPr>
          <w:rFonts w:ascii="Times New Roman" w:cs="Times New Roman" w:eastAsia="Times New Roman" w:hAnsi="Times New Roman"/>
          <w:color w:val="000000"/>
          <w:sz w:val="24"/>
          <w:szCs w:val="24"/>
          <w:rtl w:val="0"/>
        </w:rPr>
        <w:t xml:space="preserve">. O que Jung dizia do símbolo vale, com igual rigor, para os conceitos da psicologia. Uma psicologia cujos conceitos estão mortos pode continuar a produzir interpretações, classificações e diagnósticos, mas já não é psicologia no sentido que Jung dava à palavra: é a aplicação de uma doutrina.</w:t>
      </w:r>
      <w:r w:rsidDel="00000000" w:rsidR="00000000" w:rsidRPr="00000000">
        <w:rPr>
          <w:rtl w:val="0"/>
        </w:rPr>
      </w:r>
    </w:p>
    <w:p w:rsidR="00000000" w:rsidDel="00000000" w:rsidP="00000000" w:rsidRDefault="00000000" w:rsidRPr="00000000" w14:paraId="0000029B">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13.3 A abertura como exigência clínica</w:t>
      </w:r>
      <w:r w:rsidDel="00000000" w:rsidR="00000000" w:rsidRPr="00000000">
        <w:rPr>
          <w:rtl w:val="0"/>
        </w:rPr>
      </w:r>
    </w:p>
    <w:p w:rsidR="00000000" w:rsidDel="00000000" w:rsidP="00000000" w:rsidRDefault="00000000" w:rsidRPr="00000000" w14:paraId="0000029C">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mulher na ponte</w:t>
      </w:r>
      <w:r w:rsidDel="00000000" w:rsidR="00000000" w:rsidRPr="00000000">
        <w:rPr>
          <w:rtl w:val="0"/>
        </w:rPr>
      </w:r>
    </w:p>
    <w:p w:rsidR="00000000" w:rsidDel="00000000" w:rsidP="00000000" w:rsidRDefault="00000000" w:rsidRPr="00000000" w14:paraId="0000029D">
      <w:pPr>
        <w:spacing w:after="80" w:line="320" w:lineRule="auto"/>
        <w:ind w:left="432" w:right="432" w:firstLine="0"/>
        <w:jc w:val="both"/>
        <w:rPr/>
      </w:pPr>
      <w:r w:rsidDel="00000000" w:rsidR="00000000" w:rsidRPr="00000000">
        <w:rPr>
          <w:rFonts w:ascii="Times New Roman" w:cs="Times New Roman" w:eastAsia="Times New Roman" w:hAnsi="Times New Roman"/>
          <w:color w:val="000000"/>
          <w:sz w:val="24"/>
          <w:szCs w:val="24"/>
          <w:rtl w:val="0"/>
        </w:rPr>
        <w:t xml:space="preserve">Uma mulher desconhecida começa a aparecer nos sonhos dele pouco depois do primeiro aniversário da morte do pai. Numa ponte de madeira que treme, ela vai à frente e olha para trás. Numa escada que não termina, está sempre dois lances acima. Num terceiro sonho, já está na outra margem de um rio que ele precisa atravessar a nado, e acena. "Nunca vi essa mulher. E confio nela, é estranho", diz o paciente, um arquiteto que chegou à análise depois do enterro e que fala do pai quase sempre no mais-que-perfeito, como se a morte tivesse acontecido muito antes.</w:t>
      </w:r>
      <w:r w:rsidDel="00000000" w:rsidR="00000000" w:rsidRPr="00000000">
        <w:rPr>
          <w:rtl w:val="0"/>
        </w:rPr>
      </w:r>
    </w:p>
    <w:p w:rsidR="00000000" w:rsidDel="00000000" w:rsidP="00000000" w:rsidRDefault="00000000" w:rsidRPr="00000000" w14:paraId="0000029E">
      <w:pPr>
        <w:spacing w:after="80" w:line="320" w:lineRule="auto"/>
        <w:ind w:left="432" w:right="432" w:firstLine="432"/>
        <w:jc w:val="both"/>
        <w:rPr/>
      </w:pPr>
      <w:r>
        <w:rPr>
          <w:rFonts w:ascii="Times New Roman" w:cs="Times New Roman" w:eastAsia="Times New Roman" w:hAnsi="Times New Roman"/>
          <w:color w:val="000000"/>
          <w:sz w:val="24"/>
          <w:szCs w:val="24"/>
          <w:rtl w:val="0"/>
        </w:rPr>
        <w:t xml:space="preserve">O analista reconhece a figura antes de terminar de ouvir o terceiro sonho, e desta vez diz o que reconheceu. Fala da figura feminina que conduz nas travessias, da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como mediadora entre o eu e o que ele ainda não conhece, da água como limiar. O paciente ouve com atenção e parece aliviado; nas semanas seguintes passa a chamar a mulher dos sonhos de "minha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com uma familiaridade que o analista, na hora, toma por sinal de acerto. Quase de passagem, numa dessas sessões, o paciente menciona uma proposta de trabalho em outra cidade, com prazo de três semanas. A proposta ocupa dez minutos da sessão;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quarenta.</w:t>
      </w:r>
      <w:r w:rsidDel="00000000" w:rsidR="00000000" w:rsidRPr="00000000">
        <w:rPr>
          <w:rtl w:val="0"/>
        </w:rPr>
      </w:r>
    </w:p>
    <w:p w:rsidR="00000000" w:rsidDel="00000000" w:rsidP="00000000" w:rsidRDefault="00000000" w:rsidRPr="00000000" w14:paraId="0000029F">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A proporção só fica visível depois. Na sessão seguinte ao fim do prazo, o paciente conta que aceitou, que a mudança será em um mês e que a mulher dos sonhos o "autorizou": sonhou com ela de costas, na plataforma de uma estação, e entendeu que era hora de ir. O analista tenta abrir o que ficou para trás — a mãe, que ficaria sozinha, o luto que o paciente chamava de "resolvido" — e encontra a porta fechada. "A gente já trabalhou isso", diz ele, com gentileza. Faltam quatro sessões para a mudança. Ele comparece a duas.</w:t>
      </w:r>
      <w:r w:rsidDel="00000000" w:rsidR="00000000" w:rsidRPr="00000000">
        <w:rPr>
          <w:rtl w:val="0"/>
        </w:rPr>
      </w:r>
    </w:p>
    <w:p w:rsidR="00000000" w:rsidDel="00000000" w:rsidP="00000000" w:rsidRDefault="00000000" w:rsidRPr="00000000" w14:paraId="000002A0">
      <w:pPr>
        <w:spacing w:after="300" w:line="320" w:lineRule="auto"/>
        <w:ind w:left="432" w:right="432" w:firstLine="432"/>
        <w:jc w:val="both"/>
        <w:rPr/>
      </w:pPr>
      <w:r>
        <w:rPr>
          <w:rFonts w:ascii="Times New Roman" w:cs="Times New Roman" w:eastAsia="Times New Roman" w:hAnsi="Times New Roman"/>
          <w:color w:val="000000"/>
          <w:sz w:val="24"/>
          <w:szCs w:val="24"/>
          <w:rtl w:val="0"/>
        </w:rPr>
        <w:t xml:space="preserve">Meses depois chega um e-mail curto: está bem, a cidade é bonita, pensa em retomar a análise por lá. O analista responde desejando sorte. Relendo as anotações daquele ano, vê o que a interpretação fez: deu ao paciente uma figura pronta para carregar a decisão e uma linguagem para não falar do pai. A mulher da ponte talvez fosse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Talvez fosse o pai morto, a cidade nova, ou nada disso. Nenhuma dessas hipóteses foi posta à prova, e o analista arquivou a pasta.</w:t>
      </w:r>
      <w:r w:rsidDel="00000000" w:rsidR="00000000" w:rsidRPr="00000000">
        <w:rPr>
          <w:rtl w:val="0"/>
        </w:rPr>
      </w:r>
    </w:p>
    <w:p w:rsidR="00000000" w:rsidDel="00000000" w:rsidP="00000000" w:rsidRDefault="00000000" w:rsidRPr="00000000" w14:paraId="000002A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Se a exigência de abertura for tomada a sério, ela tem consequências diretas para a prática analítica. A primeira é a que a mulher da ponte torna visível: o material do analisando não pode ser traduzido num vocabulário previamente fixado. Reconhecer no sonho uma figura conhecida é o começo do trabalho, e o que decide o valor desse reconhecimento é o que o sonho ainda consegue dizer depois de nomeado. Uma interpretação que encerra o assunto pode estar certa e ter custado a pergunta que o material trazia.</w:t>
      </w:r>
      <w:r w:rsidDel="00000000" w:rsidR="00000000" w:rsidRPr="00000000">
        <w:rPr>
          <w:rtl w:val="0"/>
        </w:rPr>
      </w:r>
    </w:p>
    <w:p w:rsidR="00000000" w:rsidDel="00000000" w:rsidP="00000000" w:rsidRDefault="00000000" w:rsidRPr="00000000" w14:paraId="000002A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segunda consequência diz respeito ao lugar do analista. Se nenhum conceito pode ocupar o lugar de fundamento, o analista não pode ser o portador de um saber sobre o destino do analisando. O que ele sabe — e o que a formação analítica lhe transmite — são maneiras de escutar, de acompanhar, de suportar a tensão sem resolvê-la prematuramente. Esse saber é real, mas é um saber de procedimento, e não de resultado. Jung o formulou, ao relembrar os seus anos de prática psiquiátrica, ao dizer que o terapeuta precisa encontrar para cada paciente uma linguagem diferente, e que a teoria deve ceder diante da singularidade de quem está à sua frente</w:t>
      </w:r>
      <w:r w:rsidDel="00000000" w:rsidR="00000000" w:rsidRPr="00000000">
        <w:rPr>
          <w:vertAlign w:val="superscript"/>
        </w:rPr>
        <w:footnoteReference w:customMarkFollows="0" w:id="256"/>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A3">
      <w:pPr>
        <w:spacing w:line="360" w:lineRule="auto"/>
        <w:ind w:firstLine="720"/>
        <w:jc w:val="both"/>
        <w:rPr/>
      </w:pPr>
      <w:r>
        <w:rPr>
          <w:rFonts w:ascii="Times New Roman" w:cs="Times New Roman" w:eastAsia="Times New Roman" w:hAnsi="Times New Roman"/>
          <w:color w:val="000000"/>
          <w:sz w:val="24"/>
          <w:szCs w:val="24"/>
          <w:rtl w:val="0"/>
        </w:rPr>
        <w:t xml:space="preserve">A terceira consequência é a mais delicada, porque diz respeito ao terceiro. Se o terceiro é abertura, e não resolução, o analista não pode esperar que a análise produza uma síntese — a reconciliação dos opostos, a integração da sombra, a realização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 como seu resultado natural. O que a análise pode produzir são saídas: momentos em que uma oposição que parecia insuperável deixa de ser vivida como tal, porque algo emergiu que não pertence a nenhum dos seus polos. Esses momentos não são o fim do processo, mas a sua retomada em outro nível. O analisando que encontra uma saída não chegou a lugar nenhum; apenas deixou de estar preso onde estava.</w:t>
      </w:r>
      <w:r w:rsidDel="00000000" w:rsidR="00000000" w:rsidRPr="00000000">
        <w:rPr>
          <w:rtl w:val="0"/>
        </w:rPr>
      </w:r>
    </w:p>
    <w:p>
      <w:pPr>
        <w:keepNext w:val="1"/>
        <w:spacing w:after="140" w:before="300" w:lineRule="auto"/>
        <w:ind w:left="432" w:right="432" w:firstLine="0"/>
        <w:jc w:val="left"/>
        <w:rPr/>
      </w:pPr>
      <w:r>
        <w:rPr>
          <w:rFonts w:ascii="Times New Roman" w:cs="Times New Roman" w:eastAsia="Times New Roman" w:hAnsi="Times New Roman"/>
          <w:b w:val="1"/>
          <w:bCs w:val="1"/>
          <w:color w:val="000000"/>
          <w:sz w:val="22"/>
          <w:szCs w:val="22"/>
          <w:rtl w:val="0"/>
        </w:rPr>
        <w:t xml:space="preserve">Vinheta clínica</w:t>
      </w:r>
      <w:r>
        <w:rPr>
          <w:rFonts w:ascii="Times New Roman" w:cs="Times New Roman" w:eastAsia="Times New Roman" w:hAnsi="Times New Roman"/>
          <w:i w:val="1"/>
          <w:iCs w:val="1"/>
          <w:color w:val="000000"/>
          <w:sz w:val="22"/>
          <w:szCs w:val="22"/>
          <w:rtl w:val="0"/>
        </w:rPr>
        <w:t xml:space="preserve"> — O que não se devia abrir</w:t>
      </w:r>
    </w:p>
    <w:p>
      <w:pPr>
        <w:spacing w:after="80" w:line="320" w:lineRule="auto"/>
        <w:ind w:left="432" w:right="432" w:firstLine="432"/>
        <w:jc w:val="both"/>
        <w:rPr/>
      </w:pPr>
      <w:r>
        <w:rPr>
          <w:rFonts w:ascii="Times New Roman" w:cs="Times New Roman" w:eastAsia="Times New Roman" w:hAnsi="Times New Roman"/>
          <w:color w:val="000000"/>
          <w:sz w:val="22"/>
          <w:szCs w:val="22"/>
          <w:rtl w:val="0"/>
        </w:rPr>
        <w:t xml:space="preserve">Ela chega à análise depois de uma noite em que achou que ia morrer no corredor da empresa, sem saber o que tinha acontecido. Tem trinta e quatro anos, trabalha com auditoria e organiza a vida em listas: o percurso até o trabalho é o mesmo há seis anos, o jantar de cada dia da semana está decidido desde domingo, e há um caderno em que anota quantas horas dormiu. Nas primeiras sessões o analista escuta tudo isso como couraça.</w:t>
      </w:r>
    </w:p>
    <w:p>
      <w:pPr>
        <w:spacing w:after="80" w:line="320" w:lineRule="auto"/>
        <w:ind w:left="432" w:right="432" w:firstLine="432"/>
        <w:jc w:val="both"/>
        <w:rPr/>
      </w:pPr>
      <w:r>
        <w:rPr>
          <w:rFonts w:ascii="Times New Roman" w:cs="Times New Roman" w:eastAsia="Times New Roman" w:hAnsi="Times New Roman"/>
          <w:color w:val="000000"/>
          <w:sz w:val="22"/>
          <w:szCs w:val="22"/>
          <w:rtl w:val="0"/>
        </w:rPr>
        <w:t xml:space="preserve">O que ele faz nos meses seguintes é o que este livro recomenda. Não traduz os sonhos — e eles vêm: água subindo pelo porão, uma casa sem a parede do fundo, um corredor que não termina. Devolve as perguntas que a própria imagem põe: de onde vem a água, o que havia naquela parede. Quando ela pede uma resposta, ele diz que é cedo. Quando ela pergunta se as listas são um problema, ele responde com outra pergunta. As listas vão rareando sem que ninguém decida isso.</w:t>
      </w:r>
    </w:p>
    <w:p>
      <w:pPr>
        <w:spacing w:after="80" w:line="320" w:lineRule="auto"/>
        <w:ind w:left="432" w:right="432" w:firstLine="432"/>
        <w:jc w:val="both"/>
        <w:rPr/>
      </w:pPr>
      <w:r>
        <w:rPr>
          <w:rFonts w:ascii="Times New Roman" w:cs="Times New Roman" w:eastAsia="Times New Roman" w:hAnsi="Times New Roman"/>
          <w:color w:val="000000"/>
          <w:sz w:val="22"/>
          <w:szCs w:val="22"/>
          <w:rtl w:val="0"/>
        </w:rPr>
        <w:t xml:space="preserve">Em julho ela dorme mal pela primeira vez; em agosto falta uma semana ao trabalho, depois outra. O analista entende o quadro como a passagem difícil que antecede alguma coisa, e sustenta a tensão. Quem não sustenta é ela. Em setembro chega com um papel dobrado: procurou um psiquiatra por conta própria, e conta o que ele perguntou. "Ele quis saber se alguém estava me ajudando a parar." Diz isso sem acusação, quase pedindo licença. É a única frase daquele ano que o analista não consegue devolver em forma de pergunta.</w:t>
      </w:r>
    </w:p>
    <w:p>
      <w:pPr>
        <w:spacing w:after="80" w:line="320" w:lineRule="auto"/>
        <w:ind w:left="432" w:right="432" w:firstLine="432"/>
        <w:jc w:val="both"/>
        <w:rPr/>
      </w:pPr>
      <w:r>
        <w:rPr>
          <w:rFonts w:ascii="Times New Roman" w:cs="Times New Roman" w:eastAsia="Times New Roman" w:hAnsi="Times New Roman"/>
          <w:color w:val="000000"/>
          <w:sz w:val="22"/>
          <w:szCs w:val="22"/>
          <w:rtl w:val="0"/>
        </w:rPr>
        <w:t xml:space="preserve">O que ele faz a partir dali contraria tudo o que vinha fazendo. Fecha. Dá ao sonho da casa um sentido e para ali. Propõe horários, devolve o caderno das horas de sono, pergunta pelo percurso até o trabalho e por quem ela pode telefonar às três da manhã. Durante quatro meses as sessões tratam de arranjos concretos e de mais nada. Ela volta a trabalhar em janeiro. Os sonhos de água voltam dois anos depois, e dessa vez é ela quem os traz. As listas continuam. O analista não voltou a dizer que eram uma defesa.</w:t>
      </w:r>
    </w:p>
    <w:p w:rsidR="00000000" w:rsidDel="00000000" w:rsidP="00000000" w:rsidRDefault="00000000" w:rsidRPr="00000000" w14:paraId="000002A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quarta consequência, que a vinheta acima torna concreta, diz respeito ao portador. Contra a tentação deleuziana de celebrar a dissolução do eu, a clínica junguiana precisa lembrar que a abertura só é suportável quando há alguém capaz de suportá-la. O trabalho analítico não consiste apenas em abrir o que estava fechado, mas também em fortalecer aquilo que permitirá que a abertura não se converta em colapso. Há momentos em que a tarefa do analista é ajudar o analisando a construir uma identidade suficientemente sólida para que o encontro com o inconsciente seja possível, e não desfazer a identidade que ele já tem. A abertura não é um valor absoluto; é uma exigência que precisa ser dosada pela capacidade de quem a vive. Registro o que a vinheta custa ao livro: ali o analista aplica o critério desta Estação com fidelidade e erra por isso, e quem o corrige é alguém de fora, que nunca leu nenhum destes capítulos. Os quatro testes da §13.2 dizem ao analista quando ele fechou cedo demais; nenhum deles diz quando abriu demais. A seção seguinte examina por que não há um quinto teste, e o que há em seu lugar.</w:t>
      </w:r>
      <w:r w:rsidDel="00000000" w:rsidR="00000000" w:rsidRPr="00000000">
        <w:rPr>
          <w:rtl w:val="0"/>
        </w:rPr>
      </w:r>
    </w:p>
    <w:p>
      <w:pPr>
        <w:pStyle w:val="Heading2"/>
        <w:keepNext w:val="1"/>
        <w:spacing w:after="180" w:before="360" w:lineRule="auto"/>
        <w:jc w:val="left"/>
        <w:rPr/>
      </w:pPr>
      <w:r>
        <w:rPr>
          <w:rFonts w:ascii="Times New Roman" w:cs="Times New Roman" w:eastAsia="Times New Roman" w:hAnsi="Times New Roman"/>
          <w:b w:val="1"/>
          <w:bCs w:val="1"/>
          <w:color w:val="000000"/>
          <w:sz w:val="24"/>
          <w:szCs w:val="24"/>
          <w:rtl w:val="0"/>
        </w:rPr>
        <w:t xml:space="preserve">13.4 Por que não há um quinto teste</w:t>
      </w:r>
    </w:p>
    <w:p>
      <w:pPr>
        <w:spacing w:line="360" w:lineRule="auto"/>
        <w:ind w:firstLine="720"/>
        <w:jc w:val="both"/>
        <w:rPr/>
      </w:pPr>
      <w:r>
        <w:rPr>
          <w:rFonts w:ascii="Times New Roman" w:cs="Times New Roman" w:eastAsia="Times New Roman" w:hAnsi="Times New Roman"/>
          <w:color w:val="000000"/>
          <w:sz w:val="24"/>
          <w:szCs w:val="24"/>
          <w:rtl w:val="0"/>
        </w:rPr>
        <w:t xml:space="preserve">A ausência do quinto teste não é um descuido da lista. É uma consequência da forma dos quatro primeiros, e vale expô-la, porque dela decorre o que a clínica pode esperar daqui.</w:t>
      </w:r>
    </w:p>
    <w:p>
      <w:pPr>
        <w:spacing w:line="360" w:lineRule="auto"/>
        <w:ind w:firstLine="720"/>
        <w:jc w:val="both"/>
        <w:rPr/>
      </w:pPr>
      <w:r>
        <w:rPr>
          <w:rFonts w:ascii="Times New Roman" w:cs="Times New Roman" w:eastAsia="Times New Roman" w:hAnsi="Times New Roman"/>
          <w:color w:val="000000"/>
          <w:sz w:val="24"/>
          <w:szCs w:val="24"/>
          <w:rtl w:val="0"/>
        </w:rPr>
        <w:t xml:space="preserve">Os quatro testes têm todos a mesma estrutura: são perguntas que o analista faz ao seu próprio uso de um conceito, e que ele pode responder sozinho, olhando para o que fez. Qual observação me faria largar este conceito; o conceito está aparecendo como sujeito de um verbo de intenção; estou usando-o para medir o quanto falta; depois de nomear, sobra pergunta. Em todos, o objeto examinado é o analista. O material do paciente entra como ocasião, não como o que está sendo julgado.</w:t>
      </w:r>
    </w:p>
    <w:p>
      <w:pPr>
        <w:spacing w:line="360" w:lineRule="auto"/>
        <w:ind w:firstLine="720"/>
        <w:jc w:val="both"/>
        <w:rPr/>
      </w:pPr>
      <w:r>
        <w:rPr>
          <w:rFonts w:ascii="Times New Roman" w:cs="Times New Roman" w:eastAsia="Times New Roman" w:hAnsi="Times New Roman"/>
          <w:color w:val="000000"/>
          <w:sz w:val="24"/>
          <w:szCs w:val="24"/>
          <w:rtl w:val="0"/>
        </w:rPr>
        <w:t xml:space="preserve">O quinto teria de ter outro objeto. Perguntar se abri demais é perguntar quanto esta pessoa suporta — e isso não é um fato sobre o meu uso de um conceito, é um fato sobre outra pessoa, que eu teria de conhecer antes de agir. A dificuldade não é de sutileza clínica; é de estrutura. A única evidência de que alguém não suportava é que não suportou. Qualquer critério que eu aplicasse antes estaria predizendo, e predizer o quanto um outro aguenta é precisamente o tipo de saber que este livro passou treze Estações recusando ao analista. Formular o quinto teste no mesmo formato dos outros quatro seria contradizer a segunda consequência desta seção, segundo a qual o analista não pode ser o portador de um saber sobre o destino do analisando.</w:t>
      </w:r>
    </w:p>
    <w:p>
      <w:pPr>
        <w:spacing w:line="360" w:lineRule="auto"/>
        <w:ind w:firstLine="720"/>
        <w:jc w:val="both"/>
        <w:rPr/>
      </w:pPr>
      <w:r>
        <w:rPr>
          <w:rFonts w:ascii="Times New Roman" w:cs="Times New Roman" w:eastAsia="Times New Roman" w:hAnsi="Times New Roman"/>
          <w:color w:val="000000"/>
          <w:sz w:val="24"/>
          <w:szCs w:val="24"/>
          <w:rtl w:val="0"/>
        </w:rPr>
        <w:t xml:space="preserve">Daí não se segue que a dosagem seja assunto do acaso. Segue-se que ela não se resolve por critério, e sim por dispositivo: não dá para saber antes, mas dá para encurtar o tempo em que se fica errado. Três arranjos fazem esse trabalho, e os três aparecem, por ausência, na vinheta acima.</w:t>
      </w:r>
    </w:p>
    <w:p>
      <w:pPr>
        <w:spacing w:line="360" w:lineRule="auto"/>
        <w:ind w:firstLine="720"/>
        <w:jc w:val="both"/>
        <w:rPr/>
      </w:pPr>
      <w:r>
        <w:rPr>
          <w:rFonts w:ascii="Times New Roman" w:cs="Times New Roman" w:eastAsia="Times New Roman" w:hAnsi="Times New Roman"/>
          <w:color w:val="000000"/>
          <w:sz w:val="24"/>
          <w:szCs w:val="24"/>
          <w:rtl w:val="0"/>
        </w:rPr>
        <w:t xml:space="preserve">O primeiro é que exista alguém fora do enquadre capaz de notar. Na vinheta, quem corrige é um psiquiatra que a paciente procurou sozinha, e esse é o ponto: uma análise em que ninguém além do analista tenha condições de perceber a deterioração não dispõe de nenhum quinto teste, porque o único observador é a parte interessada. Supervisão, um médico que acompanhe, às vezes um familiar — o que importa não é a colegialidade, é que o sinal possa chegar por um caminho que o analista não controla.</w:t>
      </w:r>
    </w:p>
    <w:p>
      <w:pPr>
        <w:spacing w:line="360" w:lineRule="auto"/>
        <w:ind w:firstLine="720"/>
        <w:jc w:val="both"/>
        <w:rPr/>
      </w:pPr>
      <w:r>
        <w:rPr>
          <w:rFonts w:ascii="Times New Roman" w:cs="Times New Roman" w:eastAsia="Times New Roman" w:hAnsi="Times New Roman"/>
          <w:color w:val="000000"/>
          <w:sz w:val="24"/>
          <w:szCs w:val="24"/>
          <w:rtl w:val="0"/>
        </w:rPr>
        <w:t xml:space="preserve">O segundo é que alguns indicadores sejam lidos como fatos, e não como material. Sono, trabalho, alimentação, presença nas sessões, dinheiro. São indicadores grosseiros, e é essa a sua virtude: não se deixam reinterpretar. O analista que lê duas semanas de falta como resistência desativou o próprio instrumento, porque transformou em conteúdo psíquico aquilo que servia de medida externa. Convém decidir de antemão uma lista curta e aceitar, em relação a ela, uma interdição hermenêutica: aqui não se interpreta.</w:t>
      </w:r>
    </w:p>
    <w:p>
      <w:pPr>
        <w:spacing w:line="360" w:lineRule="auto"/>
        <w:ind w:firstLine="720"/>
        <w:jc w:val="both"/>
        <w:rPr/>
      </w:pPr>
      <w:r>
        <w:rPr>
          <w:rFonts w:ascii="Times New Roman" w:cs="Times New Roman" w:eastAsia="Times New Roman" w:hAnsi="Times New Roman"/>
          <w:color w:val="000000"/>
          <w:sz w:val="24"/>
          <w:szCs w:val="24"/>
          <w:rtl w:val="0"/>
        </w:rPr>
        <w:t xml:space="preserve">O terceiro é que exista uma regra de reversão decidida antes, e cumprida sem reinterpretar. Se os indicadores se moverem, fecha-se: nomear, propor horários, tratar de arranjos concretos, e por tempo determinado. Na vinheta é exatamente isso que acontece, e funciona — e o analista só chega lá depois de meses, porque não tinha a regra, e porque cada sinal, no caminho, encontrou uma leitura que o absorvia.</w:t>
      </w:r>
    </w:p>
    <w:p>
      <w:pPr>
        <w:spacing w:line="360" w:lineRule="auto"/>
        <w:ind w:firstLine="720"/>
        <w:jc w:val="both"/>
        <w:rPr/>
      </w:pPr>
      <w:r>
        <w:rPr>
          <w:rFonts w:ascii="Times New Roman" w:cs="Times New Roman" w:eastAsia="Times New Roman" w:hAnsi="Times New Roman"/>
          <w:color w:val="000000"/>
          <w:sz w:val="24"/>
          <w:szCs w:val="24"/>
          <w:rtl w:val="0"/>
        </w:rPr>
        <w:t xml:space="preserve">Registro o que esse arranjo não é e o que ele custa. Não é um critério: não diz quando se abriu demais, apenas limita por quanto tempo se pode estar errado a esse respeito. E não é gratuito. Ler o sono e o trabalho como fatos, recusando-lhes a leitura, é ele próprio um modo de fechar, e haverá pacientes prejudicados por isso — alguém cuja insônia dizia algo que valeria a pena escutar, e que será tratado como indicador. A posição sem custo não existe. O que se pode escolher é qual erro se prefere correr, e com que rapidez se quer saber que o cometeu.</w:t>
      </w:r>
    </w:p>
    <w:p w:rsidR="00000000" w:rsidDel="00000000" w:rsidP="00000000" w:rsidRDefault="00000000" w:rsidRPr="00000000" w14:paraId="000002A5">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13.5 A abertura como exigência teórica</w:t>
      </w:r>
      <w:r w:rsidDel="00000000" w:rsidR="00000000" w:rsidRPr="00000000">
        <w:rPr>
          <w:rtl w:val="0"/>
        </w:rPr>
      </w:r>
    </w:p>
    <w:p w:rsidR="00000000" w:rsidDel="00000000" w:rsidP="00000000" w:rsidRDefault="00000000" w:rsidRPr="00000000" w14:paraId="000002A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mesma exigência vale para a comunidade junguiana como um todo. A história da psicologia analítica depois de Jung é, em larga medida, a história das tentativas de fixar a sua doutrina e das reações a essas tentativas. Andrew Samuels, num estudo que se tornou referência, distinguiu três grandes escolas pós-junguianas — a clássica, a desenvolvimentista e a arquetípica —, cada uma das quais privilegiou um aspecto da obra de Jung em detrimento dos outros</w:t>
      </w:r>
      <w:r w:rsidDel="00000000" w:rsidR="00000000" w:rsidRPr="00000000">
        <w:rPr>
          <w:vertAlign w:val="superscript"/>
        </w:rPr>
        <w:footnoteReference w:customMarkFollows="0" w:id="257"/>
      </w:r>
      <w:r>
        <w:rPr>
          <w:rFonts w:ascii="Times New Roman" w:cs="Times New Roman" w:eastAsia="Times New Roman" w:hAnsi="Times New Roman"/>
          <w:color w:val="000000"/>
          <w:sz w:val="24"/>
          <w:szCs w:val="24"/>
          <w:rtl w:val="0"/>
        </w:rPr>
        <w:t xml:space="preserve">.</w:t>
      </w:r>
      <w:r>
        <w:rPr>
          <w:rFonts w:ascii="Times New Roman" w:cs="Times New Roman" w:eastAsia="Times New Roman" w:hAnsi="Times New Roman"/>
          <w:color w:val="000000"/>
          <w:sz w:val="24"/>
          <w:szCs w:val="24"/>
          <w:rtl w:val="0"/>
          <w:i w:val="1"/>
          <w:iCs w:val="1"/>
        </w:rPr>
        <w:t xml:space="preserve"/>
      </w:r>
      <w:r>
        <w:rPr>
          <w:rFonts w:ascii="Times New Roman" w:cs="Times New Roman" w:eastAsia="Times New Roman" w:hAnsi="Times New Roman"/>
          <w:color w:val="000000"/>
          <w:sz w:val="24"/>
          <w:szCs w:val="24"/>
          <w:rtl w:val="0"/>
        </w:rPr>
        <w:t xml:space="preserve"/>
      </w:r>
      <w:r>
        <w:rPr>
          <w:rFonts w:ascii="Times New Roman" w:cs="Times New Roman" w:eastAsia="Times New Roman" w:hAnsi="Times New Roman"/>
          <w:color w:val="000000"/>
          <w:sz w:val="24"/>
          <w:szCs w:val="24"/>
          <w:rtl w:val="0"/>
          <w:i w:val="1"/>
          <w:iCs w:val="1"/>
        </w:rPr>
        <w:t xml:space="preserve"/>
      </w:r>
      <w:r>
        <w:rPr>
          <w:rFonts w:ascii="Times New Roman" w:cs="Times New Roman" w:eastAsia="Times New Roman" w:hAnsi="Times New Roman"/>
          <w:color w:val="000000"/>
          <w:sz w:val="24"/>
          <w:szCs w:val="24"/>
          <w:rtl w:val="0"/>
        </w:rPr>
        <w:t xml:space="preserve"> Giegerich, que não se deixa situar em nenhuma delas, pode ser lido como uma quarta via, que recusa ao mesmo tempo o centro clássico e a multiplicidade arquetípica.</w:t>
      </w:r>
      <w:r w:rsidDel="00000000" w:rsidR="00000000" w:rsidRPr="00000000">
        <w:rPr>
          <w:rtl w:val="0"/>
        </w:rPr>
      </w:r>
    </w:p>
    <w:p w:rsidR="00000000" w:rsidDel="00000000" w:rsidP="00000000" w:rsidRDefault="00000000" w:rsidRPr="00000000" w14:paraId="000002A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o percurso deste livro sugere é que nenhuma dessas escolas pode reivindicar a posse da verdadeira psicologia complexa, e que a vitalidade da tradição depende precisamente da tensão entre elas. Uma comunidade que se unificasse em torno de uma única leitura de Jung teria transformado a sua obra em doutrina, e a doutrina em sinal morto. A pluralidade das escolas é a forma institucional da abertura que a obra de Jung exige, não um sintoma de desagregação. Desde que, é claro, essa pluralidade não se converta em mera coexistência indiferente, e que as escolas continuem a se confrontar — isto é, a manter entre si uma relação dialética no sentido psicológico que este livro procurou delimitar.</w:t>
      </w:r>
      <w:r w:rsidDel="00000000" w:rsidR="00000000" w:rsidRPr="00000000">
        <w:rPr>
          <w:rtl w:val="0"/>
        </w:rPr>
      </w:r>
    </w:p>
    <w:p w:rsidR="00000000" w:rsidDel="00000000" w:rsidP="00000000" w:rsidRDefault="00000000" w:rsidRPr="00000000" w14:paraId="000002A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também uma exigência em relação aos interlocutores de fora. A psicologia complexa foi frequentemente acusada de isolamento, de falar uma língua própria que a protegia das críticas da filosofia e da psicanálise. O confronto com Hegel, Lacan e Deleuze que este livro empreendeu não pretendeu submeter Jung ao juízo desses autores, mas mostrar que a obra de Jung se ilumina quando exposta a eles — e que, em alguns pontos, ela tem algo a lhes dizer. A abertura teórica é condição de vida, não concessão: uma tradição que só dialoga consigo mesma acaba por repetir-se, e a repetição, como Deleuze mostrou, só é criadora quando introduz diferença.</w:t>
      </w:r>
      <w:r w:rsidDel="00000000" w:rsidR="00000000" w:rsidRPr="00000000">
        <w:rPr>
          <w:rtl w:val="0"/>
        </w:rPr>
      </w:r>
    </w:p>
    <w:p w:rsidR="00000000" w:rsidDel="00000000" w:rsidP="00000000" w:rsidRDefault="00000000" w:rsidRPr="00000000" w14:paraId="000002A9">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13.6 O feminino, uma última vez</w:t>
      </w:r>
      <w:r w:rsidDel="00000000" w:rsidR="00000000" w:rsidRPr="00000000">
        <w:rPr>
          <w:rtl w:val="0"/>
        </w:rPr>
      </w:r>
    </w:p>
    <w:p w:rsidR="00000000" w:rsidDel="00000000" w:rsidP="00000000" w:rsidRDefault="00000000" w:rsidRPr="00000000" w14:paraId="000002A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fio que atravessou este livro — a posição do feminino em cada dialética — pode agora ser compreendido como algo mais do que um tema entre outros. Ele funcionou como um teste. E em cada caso, a posição atribuída ao feminino mostrou o ponto em que a dialética deixava de ser aberta e passava a operar a partir de um termo de referência.</w:t>
      </w:r>
      <w:r w:rsidDel="00000000" w:rsidR="00000000" w:rsidRPr="00000000">
        <w:rPr>
          <w:rtl w:val="0"/>
        </w:rPr>
      </w:r>
    </w:p>
    <w:p w:rsidR="00000000" w:rsidDel="00000000" w:rsidP="00000000" w:rsidRDefault="00000000" w:rsidRPr="00000000" w14:paraId="000002AB">
      <w:pPr>
        <w:spacing w:line="360" w:lineRule="auto"/>
        <w:ind w:firstLine="720"/>
        <w:jc w:val="both"/>
        <w:rPr/>
      </w:pPr>
      <w:r>
        <w:rPr>
          <w:rFonts w:ascii="Times New Roman" w:cs="Times New Roman" w:eastAsia="Times New Roman" w:hAnsi="Times New Roman"/>
          <w:color w:val="000000"/>
          <w:sz w:val="24"/>
          <w:szCs w:val="24"/>
          <w:rtl w:val="0"/>
        </w:rPr>
        <w:t xml:space="preserve">O teste, porém, não devolveu em todos os casos o veredito com que entrou. A leitura de Antígona, que abriu o fio, sai dele mais estreita. Hegel não faz simplesmente a lei humana vencer a lei divina: insiste em que a vitória de uma das potências seria obra incompleta e em que o direito absoluto só se cumpre quando as duas sucumbem por igual. Levada a sério, essa simetria obriga a deslocar a objeção. O que subordina o feminino é o que o sistema faz depois da tragédia, em que Creonte também é destruído: a comunidade que sobrevive define o feminino como a sua eterna ironia, e o mundo ético dá lugar a um estado de direito em que a lei da família já não retorna. A assimetria mora na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posterior ao conflito. É uma objeção mais modesta do que a formulada no início, e mais difícil de refutar. E ela não depende da ideia de que a família seja abandonada pelo sistema: a §3.4 mostra que, nas </w:t>
      </w:r>
      <w:r>
        <w:rPr>
          <w:rFonts w:ascii="Times New Roman" w:cs="Times New Roman" w:eastAsia="Times New Roman" w:hAnsi="Times New Roman"/>
          <w:i w:val="1"/>
          <w:iCs w:val="1"/>
          <w:color w:val="000000"/>
          <w:sz w:val="24"/>
          <w:szCs w:val="24"/>
          <w:rtl w:val="0"/>
        </w:rPr>
        <w:t xml:space="preserve">Linhas fundamentais</w:t>
      </w:r>
      <w:r>
        <w:rPr>
          <w:rFonts w:ascii="Times New Roman" w:cs="Times New Roman" w:eastAsia="Times New Roman" w:hAnsi="Times New Roman"/>
          <w:color w:val="000000"/>
          <w:sz w:val="24"/>
          <w:szCs w:val="24"/>
          <w:rtl w:val="0"/>
        </w:rPr>
        <w:t xml:space="preserve">, a família permanece como esfera da eticidade — e que é justamente ali, no Hegel maduro que prescreve em vez de descrever, que o lugar atribuído ao feminino deixa de poder ser debitado à Grécia.</w:t>
      </w:r>
      <w:r w:rsidDel="00000000" w:rsidR="00000000" w:rsidRPr="00000000">
        <w:rPr>
          <w:rtl w:val="0"/>
        </w:rPr>
      </w:r>
    </w:p>
    <w:p>
      <w:pPr>
        <w:spacing w:line="360" w:lineRule="auto"/>
        <w:ind w:firstLine="720"/>
        <w:jc w:val="both"/>
        <w:rPr/>
      </w:pPr>
      <w:r>
        <w:rPr>
          <w:rFonts w:ascii="Times New Roman" w:cs="Times New Roman" w:eastAsia="Times New Roman" w:hAnsi="Times New Roman"/>
          <w:color w:val="000000"/>
          <w:sz w:val="24"/>
          <w:szCs w:val="24"/>
          <w:rtl w:val="0"/>
        </w:rPr>
        <w:t xml:space="preserve">O fio do feminino foi seguido também, na §11.7, no interior da própria psicologia analítica. A busca ali não encontrou quem formulasse a </w:t>
      </w:r>
      <w:r>
        <w:rPr>
          <w:rFonts w:ascii="Times New Roman" w:cs="Times New Roman" w:eastAsia="Times New Roman" w:hAnsi="Times New Roman"/>
          <w:i w:val="1"/>
          <w:iCs w:val="1"/>
          <w:color w:val="000000"/>
          <w:sz w:val="24"/>
          <w:szCs w:val="24"/>
          <w:rtl w:val="0"/>
        </w:rPr>
        <w:t xml:space="preserve">anima</w:t>
      </w:r>
      <w:r>
        <w:rPr>
          <w:rFonts w:ascii="Times New Roman" w:cs="Times New Roman" w:eastAsia="Times New Roman" w:hAnsi="Times New Roman"/>
          <w:color w:val="000000"/>
          <w:sz w:val="24"/>
          <w:szCs w:val="24"/>
          <w:rtl w:val="0"/>
        </w:rPr>
        <w:t xml:space="preserve"> como o termo a subsumir, mas encontrou, em Wehr e em Young-Eisendrath, o núcleo da objeção em vocabulário próprio — a complementaridade entre os sexos como pressuposto, e não como achado — e, no próprio Jung, a frase que permite sustentá-lo: a sizígia masculino-feminino é apenas um dos possíveis pares de opostos. Se a conexão com a </w:t>
      </w:r>
      <w:r>
        <w:rPr>
          <w:rFonts w:ascii="Times New Roman" w:cs="Times New Roman" w:eastAsia="Times New Roman" w:hAnsi="Times New Roman"/>
          <w:i w:val="1"/>
          <w:iCs w:val="1"/>
          <w:color w:val="000000"/>
          <w:sz w:val="24"/>
          <w:szCs w:val="24"/>
          <w:rtl w:val="0"/>
        </w:rPr>
        <w:t xml:space="preserve">Aufhebung</w:t>
      </w:r>
      <w:r>
        <w:rPr>
          <w:rFonts w:ascii="Times New Roman" w:cs="Times New Roman" w:eastAsia="Times New Roman" w:hAnsi="Times New Roman"/>
          <w:color w:val="000000"/>
          <w:sz w:val="24"/>
          <w:szCs w:val="24"/>
          <w:rtl w:val="0"/>
        </w:rPr>
        <w:t xml:space="preserve"> é original deste livro, é original com essa reserva, porque repousa numa busca que declarei não exaustiva.</w:t>
      </w:r>
    </w:p>
    <w:p w:rsidR="00000000" w:rsidDel="00000000" w:rsidP="00000000" w:rsidRDefault="00000000" w:rsidRPr="00000000" w14:paraId="000002A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Isso não significa que o feminino seja um conceito privilegiado, nem que exista uma essência feminina que as dialéticas examinadas teriam traído. Significa que, numa cultura em que o masculino funcionou historicamente como padrão, o modo como uma teoria trata o feminino é o sintoma mais claro do modo como ela trata o outro em geral. Antígona, a quarta pessoa da quaternidade, a Mulher que não existe e a menina do devir-mulher são quatro figuras de um mesmo problema: o de pensar a diferença sem reduzi-la ao Mesmo. Nenhuma das quatro o resolve. Mas cada uma o torna visível de um ângulo diferente, e a psicologia que quiser permanecer aberta precisa sustentar esse problema sem pretender encerrá-lo.</w:t>
      </w:r>
      <w:r w:rsidDel="00000000" w:rsidR="00000000" w:rsidRPr="00000000">
        <w:rPr>
          <w:rtl w:val="0"/>
        </w:rPr>
      </w:r>
    </w:p>
    <w:p w:rsidR="00000000" w:rsidDel="00000000" w:rsidP="00000000" w:rsidRDefault="00000000" w:rsidRPr="00000000" w14:paraId="000002AD">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13.7 Por que permanecer aberta</w:t>
      </w:r>
      <w:r w:rsidDel="00000000" w:rsidR="00000000" w:rsidRPr="00000000">
        <w:rPr>
          <w:rtl w:val="0"/>
        </w:rPr>
      </w:r>
    </w:p>
    <w:p w:rsidR="00000000" w:rsidDel="00000000" w:rsidP="00000000" w:rsidRDefault="00000000" w:rsidRPr="00000000" w14:paraId="000002A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Resta responder à pergunta: por que a dialética psicológica só continua sendo psicologia enquanto permanece aberta? A resposta pode agora ser dada em três níveis.</w:t>
      </w:r>
      <w:r w:rsidDel="00000000" w:rsidR="00000000" w:rsidRPr="00000000">
        <w:rPr>
          <w:rtl w:val="0"/>
        </w:rPr>
      </w:r>
    </w:p>
    <w:p w:rsidR="00000000" w:rsidDel="00000000" w:rsidP="00000000" w:rsidRDefault="00000000" w:rsidRPr="00000000" w14:paraId="000002A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No nível epistemológico, a abertura é a condição do compromisso fenomenológico que Jung reivindicou para a psicologia complexa. Uma psicologia que se atém à experiência não pode antecipar o resultado da experiência; se o fizer, estará afirmando algo que a experiência ainda não mostrou, e portanto algo que não pertence à psicologia. A dialética fechada — aquela que sabe de antemão para onde o processo conduz — é, por definição, uma dialética que ultrapassou o domínio da experiência. Ela pode ser verdadeira ou falsa, mas não é psicológica.</w:t>
      </w:r>
      <w:r w:rsidDel="00000000" w:rsidR="00000000" w:rsidRPr="00000000">
        <w:rPr>
          <w:rtl w:val="0"/>
        </w:rPr>
      </w:r>
    </w:p>
    <w:p w:rsidR="00000000" w:rsidDel="00000000" w:rsidP="00000000" w:rsidRDefault="00000000" w:rsidRPr="00000000" w14:paraId="000002B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No nível ontológico, a abertura corresponde à natureza do objeto. Se a psique é produtiva, como Jung e Deleuze concordaram em afirmar, então ela é um processo que continua a produzir o que não estava previsto, não um sistema acabado cujas leis poderiam ser conhecidas de uma vez por todas. Uma teoria fechada da psique seria uma teoria de outra coisa — de um mecanismo, de uma estrutura imóvel —, e não da psique viva. A abertura da dialética é a exigência de fidelidade a um objeto que não se deixa fechar, não uma escolha metodológica arbitrária.</w:t>
      </w:r>
      <w:r w:rsidDel="00000000" w:rsidR="00000000" w:rsidRPr="00000000">
        <w:rPr>
          <w:rtl w:val="0"/>
        </w:rPr>
      </w:r>
    </w:p>
    <w:p w:rsidR="00000000" w:rsidDel="00000000" w:rsidP="00000000" w:rsidRDefault="00000000" w:rsidRPr="00000000" w14:paraId="000002B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No nível ético, finalmente, a abertura é a forma de respeito devida àquele que sofre. O analisando não é um caso de uma teoria, nem um exemplar de um tipo, nem uma etapa de um processo cujo sentido o analista conheceria melhor do que ele. É alguém cuja experiência excede tudo o que se pode dizer dela, e que tem o direito de não ser reduzido ao que já se sabe. Uma dialética fechada, por mais sofisticada que seja, trata o analisando como momento de um percurso que o ultrapassa — exatamente como a dialética hegeliana tratava Antígona. A abertura é a recusa desse tratamento.</w:t>
      </w:r>
      <w:r w:rsidDel="00000000" w:rsidR="00000000" w:rsidRPr="00000000">
        <w:rPr>
          <w:rtl w:val="0"/>
        </w:rPr>
      </w:r>
    </w:p>
    <w:p w:rsidR="00000000" w:rsidDel="00000000" w:rsidP="00000000" w:rsidRDefault="00000000" w:rsidRPr="00000000" w14:paraId="000002B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Isso não significa que a psicologia deva renunciar aos conceitos, às teorias, às hipóteses sobre o sentido do processo psíquico. Uma psicologia sem conceitos não seria mais aberta; seria apenas muda. O que a exigência de abertura pede é que os conceitos sejam mantidos vivos — que funcionem como símbolos, no sentido junguiano, e não como sinais; como problemas, no sentido deleuziano, e não como soluções.</w:t>
      </w:r>
      <w:r w:rsidDel="00000000" w:rsidR="00000000" w:rsidRPr="00000000">
        <w:rPr>
          <w:rtl w:val="0"/>
        </w:rPr>
      </w:r>
    </w:p>
    <w:p w:rsidR="00000000" w:rsidDel="00000000" w:rsidP="00000000" w:rsidRDefault="00000000" w:rsidRPr="00000000" w14:paraId="000002B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Este livro não escapa a essa exigência. O percurso por Hegel, Jung, Giegerich, Lacan e Deleuze não conduziu a uma síntese, e isso não é uma falha: é o seu resultado. O terceiro que este livro tentou fazer emergir é uma vigilância, não uma tese.</w:t>
      </w:r>
      <w:r w:rsidDel="00000000" w:rsidR="00000000" w:rsidRPr="00000000">
        <w:rPr>
          <w:rtl w:val="0"/>
        </w:rPr>
      </w:r>
    </w:p>
    <w:p w:rsidR="00000000" w:rsidDel="00000000" w:rsidP="00000000" w:rsidRDefault="00000000" w:rsidRPr="00000000" w14:paraId="000002B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dialética viva, no sentido do título, não é uma dialética que chegou à sua verdade. É uma dialética que se mantém em movimento porque não pode parar sem morrer. Manter a dialética viva é manter a psicologia viva. E manter a psicologia viva é, talvez, a única forma de fidelidade possível a Jung: não a fidelidade à letra de sua doutrina, mas ao movimento que a produziu.</w:t>
      </w:r>
      <w:r w:rsidDel="00000000" w:rsidR="00000000" w:rsidRPr="00000000">
        <w:rPr>
          <w:rtl w:val="0"/>
        </w:rPr>
      </w:r>
    </w:p>
    <w:p w:rsidR="00000000" w:rsidDel="00000000" w:rsidP="00000000" w:rsidRDefault="00000000" w:rsidRPr="00000000" w14:paraId="000002B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Volto, para terminar, à experiência clínica que abriu este livro, e que se repetiu com mais de um analisando. Quem se sentia, a um só tempo, dissolvido por aquilo que o atravessava e mantido de pé por algo que resistia a esse mesmo movimento não estava me pedindo uma teoria que resolvesse a contradição; estava me pedindo que eu permanecesse nela o tempo suficiente para que ela mostrasse o que tinha a mostrar. Foi esse pedido, formulado sem nenhum vocabulário técnico muito antes de eu dispor de um, que este livro tentou honrar.</w:t>
      </w:r>
      <w:r w:rsidDel="00000000" w:rsidR="00000000" w:rsidRPr="00000000">
        <w:rPr>
          <w:rtl w:val="0"/>
        </w:rPr>
      </w:r>
    </w:p>
    <w:p w:rsidR="00000000" w:rsidDel="00000000" w:rsidP="00000000" w:rsidRDefault="00000000" w:rsidRPr="00000000" w14:paraId="000002B6">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2B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(2014c).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(Obras completas, Vol. VII/2). Vozes. (Trabalho original publicado em 1928)</w:t>
      </w:r>
      <w:r w:rsidDel="00000000" w:rsidR="00000000" w:rsidRPr="00000000">
        <w:rPr>
          <w:rtl w:val="0"/>
        </w:rPr>
      </w:r>
    </w:p>
    <w:p w:rsidR="00000000" w:rsidDel="00000000" w:rsidP="00000000" w:rsidRDefault="00000000" w:rsidRPr="00000000" w14:paraId="000002B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(2015d).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(Obras completas, Vol. VI). Vozes. (Trabalho original publicado em 1921)</w:t>
      </w:r>
      <w:r w:rsidDel="00000000" w:rsidR="00000000" w:rsidRPr="00000000">
        <w:rPr>
          <w:rtl w:val="0"/>
        </w:rPr>
      </w:r>
    </w:p>
    <w:p w:rsidR="00000000" w:rsidDel="00000000" w:rsidP="00000000" w:rsidRDefault="00000000" w:rsidRPr="00000000" w14:paraId="000002B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(2016a). </w:t>
      </w:r>
      <w:r w:rsidDel="00000000" w:rsidR="00000000" w:rsidRPr="00000000">
        <w:rPr>
          <w:rFonts w:ascii="Times New Roman" w:cs="Times New Roman" w:eastAsia="Times New Roman" w:hAnsi="Times New Roman"/>
          <w:i w:val="1"/>
          <w:iCs w:val="1"/>
          <w:color w:val="000000"/>
          <w:sz w:val="24"/>
          <w:szCs w:val="24"/>
          <w:rtl w:val="0"/>
        </w:rPr>
        <w:t xml:space="preserve">Memórias, sonhos, reflexões</w:t>
      </w:r>
      <w:r w:rsidDel="00000000" w:rsidR="00000000" w:rsidRPr="00000000">
        <w:rPr>
          <w:rFonts w:ascii="Times New Roman" w:cs="Times New Roman" w:eastAsia="Times New Roman" w:hAnsi="Times New Roman"/>
          <w:color w:val="000000"/>
          <w:sz w:val="24"/>
          <w:szCs w:val="24"/>
          <w:rtl w:val="0"/>
        </w:rPr>
        <w:t xml:space="preserve"> (A. Jaffé, Org.; D. F. da Silva, Trad.). Nova Fronteira. (Trabalho original publicado em 1961)</w:t>
      </w:r>
      <w:r w:rsidDel="00000000" w:rsidR="00000000" w:rsidRPr="00000000">
        <w:rPr>
          <w:rtl w:val="0"/>
        </w:rPr>
      </w:r>
    </w:p>
    <w:p w:rsidR="00000000" w:rsidDel="00000000" w:rsidP="00000000" w:rsidRDefault="00000000" w:rsidRPr="00000000" w14:paraId="000002B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Samuels, A. (1985). </w:t>
      </w:r>
      <w:r w:rsidDel="00000000" w:rsidR="00000000" w:rsidRPr="00000000">
        <w:rPr>
          <w:rFonts w:ascii="Times New Roman" w:cs="Times New Roman" w:eastAsia="Times New Roman" w:hAnsi="Times New Roman"/>
          <w:i w:val="1"/>
          <w:iCs w:val="1"/>
          <w:color w:val="000000"/>
          <w:sz w:val="24"/>
          <w:szCs w:val="24"/>
          <w:rtl w:val="0"/>
        </w:rPr>
        <w:t xml:space="preserve">Jung and the post-Jungians</w:t>
      </w:r>
      <w:r w:rsidDel="00000000" w:rsidR="00000000" w:rsidRPr="00000000">
        <w:rPr>
          <w:rFonts w:ascii="Times New Roman" w:cs="Times New Roman" w:eastAsia="Times New Roman" w:hAnsi="Times New Roman"/>
          <w:color w:val="000000"/>
          <w:sz w:val="24"/>
          <w:szCs w:val="24"/>
          <w:rtl w:val="0"/>
        </w:rPr>
        <w:t xml:space="preserve">. Routledge &amp; Kegan Paul.</w:t>
      </w:r>
      <w:r w:rsidDel="00000000" w:rsidR="00000000" w:rsidRPr="00000000">
        <w:rPr>
          <w:rtl w:val="0"/>
        </w:rPr>
      </w:r>
    </w:p>
    <w:p w:rsidR="00000000" w:rsidDel="00000000" w:rsidP="00000000" w:rsidRDefault="00000000" w:rsidRPr="00000000" w14:paraId="000002BB">
      <w:pPr>
        <w:spacing w:after="120" w:line="360" w:lineRule="auto"/>
        <w:ind w:firstLine="720"/>
        <w:jc w:val="both"/>
        <w:rPr/>
      </w:pPr>
      <w:r w:rsidDel="00000000" w:rsidR="00000000" w:rsidRPr="00000000">
        <w:rPr>
          <w:rtl w:val="0"/>
        </w:rPr>
      </w:r>
    </w:p>
    <w:p w:rsidR="00000000" w:rsidDel="00000000" w:rsidP="00000000" w:rsidRDefault="00000000" w:rsidRPr="00000000" w14:paraId="000002BC">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Glossário</w:t>
      </w:r>
      <w:r w:rsidDel="00000000" w:rsidR="00000000" w:rsidRPr="00000000">
        <w:rPr>
          <w:rtl w:val="0"/>
        </w:rPr>
      </w:r>
    </w:p>
    <w:p w:rsidR="00000000" w:rsidDel="00000000" w:rsidP="00000000" w:rsidRDefault="00000000" w:rsidRPr="00000000" w14:paraId="000002BD">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Conceitos centrais do percurso</w:t>
      </w:r>
      <w:r w:rsidDel="00000000" w:rsidR="00000000" w:rsidRPr="00000000">
        <w:rPr>
          <w:rtl w:val="0"/>
        </w:rPr>
      </w:r>
    </w:p>
    <w:p w:rsidR="00000000" w:rsidDel="00000000" w:rsidP="00000000" w:rsidRDefault="00000000" w:rsidRPr="00000000" w14:paraId="000002BE">
      <w:pPr>
        <w:spacing w:after="360"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Os verbetes a seguir não pretendem definir os conceitos de modo exaustivo, mas fixar o sentido em que foram empregados neste livro. Onde um mesmo termo recebe sentidos diferentes em autores diferentes, os sentidos são distinguidos.</w:t>
      </w:r>
      <w:r w:rsidDel="00000000" w:rsidR="00000000" w:rsidRPr="00000000">
        <w:rPr>
          <w:rtl w:val="0"/>
        </w:rPr>
      </w:r>
    </w:p>
    <w:p w:rsidR="00000000" w:rsidDel="00000000" w:rsidP="00000000" w:rsidRDefault="00000000" w:rsidRPr="00000000" w14:paraId="000002BF">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Agenciamento.</w:t>
      </w:r>
      <w:r w:rsidDel="00000000" w:rsidR="00000000" w:rsidRPr="00000000">
        <w:rPr>
          <w:rFonts w:ascii="Times New Roman" w:cs="Times New Roman" w:eastAsia="Times New Roman" w:hAnsi="Times New Roman"/>
          <w:color w:val="000000"/>
          <w:sz w:val="24"/>
          <w:szCs w:val="24"/>
          <w:rtl w:val="0"/>
        </w:rPr>
        <w:t xml:space="preserve"> Em Deleuze e Guattari, a composição heterogênea de corpos, enunciados, afetos e territórios que produz desejo, sem que nenhum de seus termos preexista à composição. Os autores passaram a preferi-lo ao conceito de máquina desejante, entre outras razões pelo risco de que este se cristalizasse e fosse reabsorvido pelo vocabulário psicanalítico. Essa troca é lida aqui como vigilância dos próprios autores contra a hipostasiação de seus conceitos.</w:t>
      </w:r>
      <w:r w:rsidDel="00000000" w:rsidR="00000000" w:rsidRPr="00000000">
        <w:rPr>
          <w:rtl w:val="0"/>
        </w:rPr>
      </w:r>
    </w:p>
    <w:p w:rsidR="00000000" w:rsidDel="00000000" w:rsidP="00000000" w:rsidRDefault="00000000" w:rsidRPr="00000000" w14:paraId="000002C0">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Anima.</w:t>
      </w:r>
      <w:r>
        <w:rPr>
          <w:rFonts w:ascii="Times New Roman" w:cs="Times New Roman" w:eastAsia="Times New Roman" w:hAnsi="Times New Roman"/>
          <w:color w:val="000000"/>
          <w:sz w:val="24"/>
          <w:szCs w:val="24"/>
          <w:rtl w:val="0"/>
        </w:rPr>
        <w:t xml:space="preserve"> Em Jung, a imagem arquetípica do feminino na psique masculina, que se manifesta em projeções e cuja integração faz parte da individuação; forma, com o </w:t>
      </w:r>
      <w:r>
        <w:rPr>
          <w:rFonts w:ascii="Times New Roman" w:cs="Times New Roman" w:eastAsia="Times New Roman" w:hAnsi="Times New Roman"/>
          <w:color w:val="000000"/>
          <w:sz w:val="24"/>
          <w:szCs w:val="24"/>
          <w:rtl w:val="0"/>
          <w:i w:val="1"/>
          <w:iCs w:val="1"/>
        </w:rPr>
        <w:t xml:space="preserve">animus</w:t>
      </w:r>
      <w:r>
        <w:rPr>
          <w:rFonts w:ascii="Times New Roman" w:cs="Times New Roman" w:eastAsia="Times New Roman" w:hAnsi="Times New Roman"/>
          <w:color w:val="000000"/>
          <w:sz w:val="24"/>
          <w:szCs w:val="24"/>
          <w:rtl w:val="0"/>
        </w:rPr>
        <w:t xml:space="preserve">, a sizígia. Em Hillman, função psíquica não contrassexual, presente em homens e mulheres, que dá à psique profundidade e relação com as imagens.</w:t>
      </w:r>
      <w:r w:rsidDel="00000000" w:rsidR="00000000" w:rsidRPr="00000000">
        <w:rPr>
          <w:rtl w:val="0"/>
        </w:rPr>
      </w:r>
    </w:p>
    <w:p w:rsidR="00000000" w:rsidDel="00000000" w:rsidP="00000000" w:rsidRDefault="00000000" w:rsidRPr="00000000" w14:paraId="000002C1">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Arquétipo / imagem arquetípica.</w:t>
      </w:r>
      <w:r w:rsidDel="00000000" w:rsidR="00000000" w:rsidRPr="00000000">
        <w:rPr>
          <w:rFonts w:ascii="Times New Roman" w:cs="Times New Roman" w:eastAsia="Times New Roman" w:hAnsi="Times New Roman"/>
          <w:color w:val="000000"/>
          <w:sz w:val="24"/>
          <w:szCs w:val="24"/>
          <w:rtl w:val="0"/>
        </w:rPr>
        <w:t xml:space="preserve"> Jung distingue o arquétipo em si, irrepresentável e conhecido apenas por seus efeitos, da imagem arquetípica, que é a sua manifestação na consciência. A distinção, de inspiração kantiana, é o ponto de partida tanto da crítica de Giegerich (que vê nela um resto substancialista) quanto da leitura deleuziana do arquétipo como problema virtual.</w:t>
      </w:r>
      <w:r w:rsidDel="00000000" w:rsidR="00000000" w:rsidRPr="00000000">
        <w:rPr>
          <w:rtl w:val="0"/>
        </w:rPr>
      </w:r>
    </w:p>
    <w:p w:rsidR="00000000" w:rsidDel="00000000" w:rsidP="00000000" w:rsidRDefault="00000000" w:rsidRPr="00000000" w14:paraId="000002C2">
      <w:pPr>
        <w:spacing w:after="200" w:line="360" w:lineRule="auto"/>
        <w:ind w:firstLine="720"/>
        <w:jc w:val="both"/>
        <w:rPr/>
      </w:pPr>
      <w:r>
        <w:rPr>
          <w:rFonts w:ascii="Times New Roman" w:cs="Times New Roman" w:eastAsia="Times New Roman" w:hAnsi="Times New Roman"/>
          <w:b w:val="1"/>
          <w:bCs w:val="1"/>
          <w:color w:val="000000"/>
          <w:sz w:val="24"/>
          <w:szCs w:val="24"/>
          <w:rtl w:val="0"/>
          <w:i w:val="1"/>
          <w:iCs w:val="1"/>
        </w:rPr>
        <w:t xml:space="preserve">Aufhebung</w:t>
      </w:r>
      <w:r>
        <w:rPr>
          <w:rFonts w:ascii="Times New Roman" w:cs="Times New Roman" w:eastAsia="Times New Roman" w:hAnsi="Times New Roman"/>
          <w:b w:val="1"/>
          <w:bCs w:val="1"/>
          <w:color w:val="000000"/>
          <w:sz w:val="24"/>
          <w:szCs w:val="24"/>
          <w:rtl w:val="0"/>
        </w:rPr>
        <w:t xml:space="preserve"> (suprassunção).</w:t>
      </w:r>
      <w:r w:rsidDel="00000000" w:rsidR="00000000" w:rsidRPr="00000000">
        <w:rPr>
          <w:rFonts w:ascii="Times New Roman" w:cs="Times New Roman" w:eastAsia="Times New Roman" w:hAnsi="Times New Roman"/>
          <w:color w:val="000000"/>
          <w:sz w:val="24"/>
          <w:szCs w:val="24"/>
          <w:rtl w:val="0"/>
        </w:rPr>
        <w:t xml:space="preserve"> Termo hegeliano que designa a operação pela qual um momento é ao mesmo tempo suprimido, conservado e elevado a um nível superior de determinação. É o núcleo da dialética hegeliana e o ponto de referência a partir do qual as demais dialéticas foram medidas.</w:t>
      </w:r>
      <w:r w:rsidDel="00000000" w:rsidR="00000000" w:rsidRPr="00000000">
        <w:rPr>
          <w:rtl w:val="0"/>
        </w:rPr>
      </w:r>
    </w:p>
    <w:p w:rsidR="00000000" w:rsidDel="00000000" w:rsidP="00000000" w:rsidRDefault="00000000" w:rsidRPr="00000000" w14:paraId="000002C3">
      <w:pPr>
        <w:spacing w:after="200" w:line="360" w:lineRule="auto"/>
        <w:ind w:firstLine="720"/>
        <w:jc w:val="both"/>
        <w:rPr/>
      </w:pPr>
      <w:r>
        <w:rPr>
          <w:rFonts w:ascii="Times New Roman" w:cs="Times New Roman" w:eastAsia="Times New Roman" w:hAnsi="Times New Roman"/>
          <w:b w:val="1"/>
          <w:bCs w:val="1"/>
          <w:color w:val="000000"/>
          <w:sz w:val="24"/>
          <w:szCs w:val="24"/>
          <w:rtl w:val="0"/>
        </w:rPr>
        <w:t xml:space="preserve">Conceito-limite (</w:t>
      </w:r>
      <w:r>
        <w:rPr>
          <w:rFonts w:ascii="Times New Roman" w:cs="Times New Roman" w:eastAsia="Times New Roman" w:hAnsi="Times New Roman"/>
          <w:b w:val="1"/>
          <w:bCs w:val="1"/>
          <w:color w:val="000000"/>
          <w:sz w:val="24"/>
          <w:szCs w:val="24"/>
          <w:rtl w:val="0"/>
          <w:i w:val="1"/>
          <w:iCs w:val="1"/>
        </w:rPr>
        <w:t xml:space="preserve">Grenzbegriff</w:t>
      </w:r>
      <w:r>
        <w:rPr>
          <w:rFonts w:ascii="Times New Roman" w:cs="Times New Roman" w:eastAsia="Times New Roman" w:hAnsi="Times New Roman"/>
          <w:b w:val="1"/>
          <w:bCs w:val="1"/>
          <w:color w:val="000000"/>
          <w:sz w:val="24"/>
          <w:szCs w:val="24"/>
          <w:rtl w:val="0"/>
        </w:rPr>
        <w:t xml:space="preserve">).</w:t>
      </w:r>
      <w:r>
        <w:rPr>
          <w:rFonts w:ascii="Times New Roman" w:cs="Times New Roman" w:eastAsia="Times New Roman" w:hAnsi="Times New Roman"/>
          <w:color w:val="000000"/>
          <w:sz w:val="24"/>
          <w:szCs w:val="24"/>
          <w:rtl w:val="0"/>
        </w:rPr>
        <w:t xml:space="preserve"> Conceito que se postula para dar conta da experiência, mas que excede por definição tudo o que dela se pode conhecer. Jung atribui esse estatuto ao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em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por analogia com a coisa em si kantiana.</w:t>
      </w:r>
      <w:r w:rsidDel="00000000" w:rsidR="00000000" w:rsidRPr="00000000">
        <w:rPr>
          <w:rtl w:val="0"/>
        </w:rPr>
      </w:r>
    </w:p>
    <w:p w:rsidR="00000000" w:rsidDel="00000000" w:rsidP="00000000" w:rsidRDefault="00000000" w:rsidRPr="00000000" w14:paraId="000002C4">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Coniunctio oppositorum.</w:t>
      </w:r>
      <w:r w:rsidDel="00000000" w:rsidR="00000000" w:rsidRPr="00000000">
        <w:rPr>
          <w:rFonts w:ascii="Times New Roman" w:cs="Times New Roman" w:eastAsia="Times New Roman" w:hAnsi="Times New Roman"/>
          <w:color w:val="000000"/>
          <w:sz w:val="24"/>
          <w:szCs w:val="24"/>
          <w:rtl w:val="0"/>
        </w:rPr>
        <w:t xml:space="preserve"> A união dos opostos, imagem alquímica que Jung tomou como figura central do processo de individuação e da relação transferencial. É a expressão mais acabada da lógica da complementaridade que Lacan recusa com a tese da inexistência da relação sexual.</w:t>
      </w:r>
      <w:r w:rsidDel="00000000" w:rsidR="00000000" w:rsidRPr="00000000">
        <w:rPr>
          <w:rtl w:val="0"/>
        </w:rPr>
      </w:r>
    </w:p>
    <w:p w:rsidR="00000000" w:rsidDel="00000000" w:rsidP="00000000" w:rsidRDefault="00000000" w:rsidRPr="00000000" w14:paraId="000002C5">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Devir.</w:t>
      </w:r>
      <w:r w:rsidDel="00000000" w:rsidR="00000000" w:rsidRPr="00000000">
        <w:rPr>
          <w:rFonts w:ascii="Times New Roman" w:cs="Times New Roman" w:eastAsia="Times New Roman" w:hAnsi="Times New Roman"/>
          <w:color w:val="000000"/>
          <w:sz w:val="24"/>
          <w:szCs w:val="24"/>
          <w:rtl w:val="0"/>
        </w:rPr>
        <w:t xml:space="preserve"> Em Deleuze e Guattari, processo real que não consiste em imitar, identificar-se ou estabelecer analogia com outro termo, mas em entrar com ele numa zona de vizinhança e de indiscernibilidade. O devir não tem termo final nem sujeito distinto de si. O devir-mulher é, segundo os autores, a porta de entrada de todos os outros devires.</w:t>
      </w:r>
      <w:r w:rsidDel="00000000" w:rsidR="00000000" w:rsidRPr="00000000">
        <w:rPr>
          <w:rtl w:val="0"/>
        </w:rPr>
      </w:r>
    </w:p>
    <w:p w:rsidR="00000000" w:rsidDel="00000000" w:rsidP="00000000" w:rsidRDefault="00000000" w:rsidRPr="00000000" w14:paraId="000002C6">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Diferença em si mesma.</w:t>
      </w:r>
      <w:r w:rsidDel="00000000" w:rsidR="00000000" w:rsidRPr="00000000">
        <w:rPr>
          <w:rFonts w:ascii="Times New Roman" w:cs="Times New Roman" w:eastAsia="Times New Roman" w:hAnsi="Times New Roman"/>
          <w:color w:val="000000"/>
          <w:sz w:val="24"/>
          <w:szCs w:val="24"/>
          <w:rtl w:val="0"/>
        </w:rPr>
        <w:t xml:space="preserve"> Em Deleuze, a diferença pensada independentemente das formas da representação que a subordinam à identidade — identidade no conceito, oposição nos predicados, analogia no juízo e semelhança na percepção. O negativo seria a diferença invertida, vista a partir de uma identidade já constituída.</w:t>
      </w:r>
      <w:r w:rsidDel="00000000" w:rsidR="00000000" w:rsidRPr="00000000">
        <w:rPr>
          <w:rtl w:val="0"/>
        </w:rPr>
      </w:r>
    </w:p>
    <w:p w:rsidR="00000000" w:rsidDel="00000000" w:rsidP="00000000" w:rsidRDefault="00000000" w:rsidRPr="00000000" w14:paraId="000002C7">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Diferença psicológica.</w:t>
      </w:r>
      <w:r w:rsidDel="00000000" w:rsidR="00000000" w:rsidRPr="00000000">
        <w:rPr>
          <w:rFonts w:ascii="Times New Roman" w:cs="Times New Roman" w:eastAsia="Times New Roman" w:hAnsi="Times New Roman"/>
          <w:color w:val="000000"/>
          <w:sz w:val="24"/>
          <w:szCs w:val="24"/>
          <w:rtl w:val="0"/>
        </w:rPr>
        <w:t xml:space="preserve"> Em Giegerich, a distinção entre a pessoa empírica, com sua biografia e seus sintomas, e a alma, entendida como a dimensão de sentido e verdade que se manifesta através da pessoa sem coincidir com ela. O termo é cunhado por analogia com a diferença ontológica de Heidegger.</w:t>
      </w:r>
      <w:r w:rsidDel="00000000" w:rsidR="00000000" w:rsidRPr="00000000">
        <w:rPr>
          <w:rtl w:val="0"/>
        </w:rPr>
      </w:r>
    </w:p>
    <w:p w:rsidR="00000000" w:rsidDel="00000000" w:rsidP="00000000" w:rsidRDefault="00000000" w:rsidRPr="00000000" w14:paraId="000002C8">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Eixo ego-Self.</w:t>
      </w:r>
      <w:r w:rsidDel="00000000" w:rsidR="00000000" w:rsidRPr="00000000">
        <w:rPr>
          <w:rFonts w:ascii="Times New Roman" w:cs="Times New Roman" w:eastAsia="Times New Roman" w:hAnsi="Times New Roman"/>
          <w:color w:val="000000"/>
          <w:sz w:val="24"/>
          <w:szCs w:val="24"/>
          <w:rtl w:val="0"/>
        </w:rPr>
        <w:t xml:space="preserve"> Expressão cunhada por Erich Neumann e retomada por Edward Edinger para designar o vínculo que liga o eu ao si-mesmo e que asseguraria a integridade do eu ao longo do desenvolvimento. Neumann o ancora na relação primal, em que a mãe exerceria de fato a função de Self da criança; Edinger o desenha como a linha que une o centro de dois círculos que se separam sem se desligar. O conceito é o caso mais nítido de hipostasiação examinado neste livro: aquilo que Jung postulava como irrepresentável recebe aí um endereço, uma sequência de fases e uma história clínica.</w:t>
      </w:r>
      <w:r w:rsidDel="00000000" w:rsidR="00000000" w:rsidRPr="00000000">
        <w:rPr>
          <w:rtl w:val="0"/>
        </w:rPr>
      </w:r>
    </w:p>
    <w:p w:rsidR="00000000" w:rsidDel="00000000" w:rsidP="00000000" w:rsidRDefault="00000000" w:rsidRPr="00000000" w14:paraId="000002C9">
      <w:pPr>
        <w:spacing w:after="200" w:line="360" w:lineRule="auto"/>
        <w:ind w:firstLine="720"/>
        <w:jc w:val="both"/>
        <w:rPr/>
      </w:pPr>
      <w:r>
        <w:rPr>
          <w:rFonts w:ascii="Times New Roman" w:cs="Times New Roman" w:eastAsia="Times New Roman" w:hAnsi="Times New Roman"/>
          <w:b w:val="1"/>
          <w:bCs w:val="1"/>
          <w:color w:val="000000"/>
          <w:sz w:val="24"/>
          <w:szCs w:val="24"/>
          <w:rtl w:val="0"/>
          <w:i w:val="1"/>
          <w:iCs w:val="1"/>
        </w:rPr>
        <w:t xml:space="preserve">Erinnerung</w:t>
      </w:r>
      <w:r>
        <w:rPr>
          <w:rFonts w:ascii="Times New Roman" w:cs="Times New Roman" w:eastAsia="Times New Roman" w:hAnsi="Times New Roman"/>
          <w:b w:val="1"/>
          <w:bCs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Termo hegeliano que reúne num só movimento a recordação e a interiorização: o que era exterior é recolhido para dentro e, nesse mesmo gesto, suprimido como exterioridade. Hegel o emprega no fecho da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a propósito do recolhimento interiorizante das figuras do espírito. Giegerich o retoma para nomear a operação pela qual um fenômeno psicológico é conduzido até a lógica que o constitui.</w:t>
      </w:r>
      <w:r w:rsidDel="00000000" w:rsidR="00000000" w:rsidRPr="00000000">
        <w:rPr>
          <w:rtl w:val="0"/>
        </w:rPr>
      </w:r>
    </w:p>
    <w:p w:rsidR="00000000" w:rsidDel="00000000" w:rsidP="00000000" w:rsidRDefault="00000000" w:rsidRPr="00000000" w14:paraId="000002CA">
      <w:pPr>
        <w:spacing w:after="200" w:line="360" w:lineRule="auto"/>
        <w:ind w:firstLine="720"/>
        <w:jc w:val="both"/>
        <w:rPr/>
      </w:pPr>
      <w:r>
        <w:rPr>
          <w:rFonts w:ascii="Times New Roman" w:cs="Times New Roman" w:eastAsia="Times New Roman" w:hAnsi="Times New Roman"/>
          <w:b w:val="1"/>
          <w:bCs w:val="1"/>
          <w:color w:val="000000"/>
          <w:sz w:val="24"/>
          <w:szCs w:val="24"/>
          <w:rtl w:val="0"/>
          <w:i w:val="1"/>
          <w:iCs w:val="1"/>
        </w:rPr>
        <w:t xml:space="preserve">Esse in anima</w:t>
      </w:r>
      <w:r>
        <w:rPr>
          <w:rFonts w:ascii="Times New Roman" w:cs="Times New Roman" w:eastAsia="Times New Roman" w:hAnsi="Times New Roman"/>
          <w:b w:val="1"/>
          <w:bCs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Fórmula que Jung introduz em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para designar a realidade viva enquanto produzida no processo psíquico, onde a ideia e a coisa se encontram e se equilibram. Dela o compromisso fenomenológico retira um fundamento positivo: o psicólogo que fala de Deus fala do valor psíquico supremo, sem transgredir a sua competência. A mesma fórmula, lida como prioridade ontológica, autoriza tratar a psique como a realidade primeira na qual as demais vêm a existir.</w:t>
      </w:r>
      <w:r w:rsidDel="00000000" w:rsidR="00000000" w:rsidRPr="00000000">
        <w:rPr>
          <w:rtl w:val="0"/>
        </w:rPr>
      </w:r>
    </w:p>
    <w:p w:rsidR="00000000" w:rsidDel="00000000" w:rsidP="00000000" w:rsidRDefault="00000000" w:rsidRPr="00000000" w14:paraId="000002CB">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Falta.</w:t>
      </w:r>
      <w:r w:rsidDel="00000000" w:rsidR="00000000" w:rsidRPr="00000000">
        <w:rPr>
          <w:rFonts w:ascii="Times New Roman" w:cs="Times New Roman" w:eastAsia="Times New Roman" w:hAnsi="Times New Roman"/>
          <w:color w:val="000000"/>
          <w:sz w:val="24"/>
          <w:szCs w:val="24"/>
          <w:rtl w:val="0"/>
        </w:rPr>
        <w:t xml:space="preserve"> Em Lacan, efeito da inscrição do sujeito na linguagem: porque é representado por significantes, algo do sujeito se perde, e essa perda causa o desejo. A falta não constitui uma etapa a ser superada: é a própria estrutura da subjetividade.</w:t>
      </w:r>
      <w:r w:rsidDel="00000000" w:rsidR="00000000" w:rsidRPr="00000000">
        <w:rPr>
          <w:rtl w:val="0"/>
        </w:rPr>
      </w:r>
    </w:p>
    <w:p w:rsidR="00000000" w:rsidDel="00000000" w:rsidP="00000000" w:rsidRDefault="00000000" w:rsidRPr="00000000" w14:paraId="000002CC">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Fórmulas da sexuação.</w:t>
      </w:r>
      <w:r w:rsidDel="00000000" w:rsidR="00000000" w:rsidRPr="00000000">
        <w:rPr>
          <w:rFonts w:ascii="Times New Roman" w:cs="Times New Roman" w:eastAsia="Times New Roman" w:hAnsi="Times New Roman"/>
          <w:color w:val="000000"/>
          <w:sz w:val="24"/>
          <w:szCs w:val="24"/>
          <w:rtl w:val="0"/>
        </w:rPr>
        <w:t xml:space="preserve"> Escrita lógica, proposta por Lacan no seminário </w:t>
      </w:r>
      <w:r w:rsidDel="00000000" w:rsidR="00000000" w:rsidRPr="00000000">
        <w:rPr>
          <w:rFonts w:ascii="Times New Roman" w:cs="Times New Roman" w:eastAsia="Times New Roman" w:hAnsi="Times New Roman"/>
          <w:i w:val="1"/>
          <w:iCs w:val="1"/>
          <w:color w:val="000000"/>
          <w:sz w:val="24"/>
          <w:szCs w:val="24"/>
          <w:rtl w:val="0"/>
        </w:rPr>
        <w:t xml:space="preserve">Mais, ainda</w:t>
      </w:r>
      <w:r w:rsidDel="00000000" w:rsidR="00000000" w:rsidRPr="00000000">
        <w:rPr>
          <w:rFonts w:ascii="Times New Roman" w:cs="Times New Roman" w:eastAsia="Times New Roman" w:hAnsi="Times New Roman"/>
          <w:color w:val="000000"/>
          <w:sz w:val="24"/>
          <w:szCs w:val="24"/>
          <w:rtl w:val="0"/>
        </w:rPr>
        <w:t xml:space="preserve">, dos dois modos pelos quais o sujeito falante se situa em relação à função fálica. Do lado dito masculino, todo sujeito está submetido à função e existe ao menos um que não está, e essa exceção fecha o conjunto e funda a sua universalidade. Do lado dito feminino, não há exceção alguma, e por isso o conjunto não se fecha. A notação em quantificadores recusa dar à diferença sexual a forma de uma imagem.</w:t>
      </w:r>
      <w:r w:rsidDel="00000000" w:rsidR="00000000" w:rsidRPr="00000000">
        <w:rPr>
          <w:rtl w:val="0"/>
        </w:rPr>
      </w:r>
    </w:p>
    <w:p w:rsidR="00000000" w:rsidDel="00000000" w:rsidP="00000000" w:rsidRDefault="00000000" w:rsidRPr="00000000" w14:paraId="000002CD">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Função transcendente.</w:t>
      </w:r>
      <w:r w:rsidDel="00000000" w:rsidR="00000000" w:rsidRPr="00000000">
        <w:rPr>
          <w:rFonts w:ascii="Times New Roman" w:cs="Times New Roman" w:eastAsia="Times New Roman" w:hAnsi="Times New Roman"/>
          <w:color w:val="000000"/>
          <w:sz w:val="24"/>
          <w:szCs w:val="24"/>
          <w:rtl w:val="0"/>
        </w:rPr>
        <w:t xml:space="preserve"> Em Jung, a função que torna possível a passagem de uma atitude a outra por meio da união de conteúdos conscientes e inconscientes, e cujo produto é o símbolo. Trata-se de um processo psíquico observável, não de uma faculdade metafísica, e exige a participação ativa do eu.</w:t>
      </w:r>
      <w:r w:rsidDel="00000000" w:rsidR="00000000" w:rsidRPr="00000000">
        <w:rPr>
          <w:rtl w:val="0"/>
        </w:rPr>
      </w:r>
    </w:p>
    <w:p w:rsidR="00000000" w:rsidDel="00000000" w:rsidP="00000000" w:rsidRDefault="00000000" w:rsidRPr="00000000" w14:paraId="000002CE">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Hipostasiação.</w:t>
      </w:r>
      <w:r>
        <w:rPr>
          <w:rFonts w:ascii="Times New Roman" w:cs="Times New Roman" w:eastAsia="Times New Roman" w:hAnsi="Times New Roman"/>
          <w:color w:val="000000"/>
          <w:sz w:val="24"/>
          <w:szCs w:val="24"/>
          <w:rtl w:val="0"/>
        </w:rPr>
        <w:t xml:space="preserve"> Conferir existência substancial àquilo que foi inicialmente apenas um modo de nomear; tomar uma abstração pelo concreto. Neste livro, o termo designa sobretudo a conversão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de conceito-limite em instância que orienta o processo psíquico e garante o seu resultado.</w:t>
      </w:r>
      <w:r w:rsidDel="00000000" w:rsidR="00000000" w:rsidRPr="00000000">
        <w:rPr>
          <w:rtl w:val="0"/>
        </w:rPr>
      </w:r>
    </w:p>
    <w:p w:rsidR="00000000" w:rsidDel="00000000" w:rsidP="00000000" w:rsidRDefault="00000000" w:rsidRPr="00000000" w14:paraId="000002CF">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Individuação.</w:t>
      </w:r>
      <w:r>
        <w:rPr>
          <w:rFonts w:ascii="Times New Roman" w:cs="Times New Roman" w:eastAsia="Times New Roman" w:hAnsi="Times New Roman"/>
          <w:color w:val="000000"/>
          <w:sz w:val="24"/>
          <w:szCs w:val="24"/>
          <w:rtl w:val="0"/>
        </w:rPr>
        <w:t xml:space="preserve"> Em Jung, processo pelo qual o indivíduo se diferencia das identificações coletivas e integra os conteúdos inconscientes, orientado pelo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Em Simondon e Deleuze, processo pelo qual um campo pré-individual carregado de tensões se resolve parcialmente na formação de indivíduos, sem jamais esgotar-se neles.</w:t>
      </w:r>
      <w:r w:rsidDel="00000000" w:rsidR="00000000" w:rsidRPr="00000000">
        <w:rPr>
          <w:rtl w:val="0"/>
        </w:rPr>
      </w:r>
    </w:p>
    <w:p w:rsidR="00000000" w:rsidDel="00000000" w:rsidP="00000000" w:rsidRDefault="00000000" w:rsidRPr="00000000" w14:paraId="000002D0">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Interiorização absoluto-negativa.</w:t>
      </w:r>
      <w:r>
        <w:rPr>
          <w:rFonts w:ascii="Times New Roman" w:cs="Times New Roman" w:eastAsia="Times New Roman" w:hAnsi="Times New Roman"/>
          <w:color w:val="000000"/>
          <w:sz w:val="24"/>
          <w:szCs w:val="24"/>
          <w:rtl w:val="0"/>
        </w:rPr>
        <w:t xml:space="preserve"> Em Giegerich, o método pelo qual o fenômeno psicológico é interiorizado em si mesmo, isto é, conduzido até o ponto em que revela a lógica que o constitui, em vez de ser remetido a um substrato exterior (instinto, arquétipo,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Retoma o duplo sentido hegeliano de </w:t>
      </w:r>
      <w:r>
        <w:rPr>
          <w:rFonts w:ascii="Times New Roman" w:cs="Times New Roman" w:eastAsia="Times New Roman" w:hAnsi="Times New Roman"/>
          <w:color w:val="000000"/>
          <w:sz w:val="24"/>
          <w:szCs w:val="24"/>
          <w:rtl w:val="0"/>
          <w:i w:val="1"/>
          <w:iCs w:val="1"/>
        </w:rPr>
        <w:t xml:space="preserve">Erinnerung</w:t>
      </w:r>
      <w:r>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D1">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Linha de fuga.</w:t>
      </w:r>
      <w:r w:rsidDel="00000000" w:rsidR="00000000" w:rsidRPr="00000000">
        <w:rPr>
          <w:rFonts w:ascii="Times New Roman" w:cs="Times New Roman" w:eastAsia="Times New Roman" w:hAnsi="Times New Roman"/>
          <w:color w:val="000000"/>
          <w:sz w:val="24"/>
          <w:szCs w:val="24"/>
          <w:rtl w:val="0"/>
        </w:rPr>
        <w:t xml:space="preserve"> Em Deleuze e Guattari, linha que não se deixa segmentar e que faz fugir o próprio sistema, abrindo nele uma brecha. Distingue-se das linhas de segmentaridade dura e maleável. Neste livro, propôs-se ler o terceiro vivo junguiano como linha de fuga, e não como síntese.</w:t>
      </w:r>
      <w:r w:rsidDel="00000000" w:rsidR="00000000" w:rsidRPr="00000000">
        <w:rPr>
          <w:rtl w:val="0"/>
        </w:rPr>
      </w:r>
    </w:p>
    <w:p w:rsidR="00000000" w:rsidDel="00000000" w:rsidP="00000000" w:rsidRDefault="00000000" w:rsidRPr="00000000" w14:paraId="000002D2">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Maioria / minoria.</w:t>
      </w:r>
      <w:r w:rsidDel="00000000" w:rsidR="00000000" w:rsidRPr="00000000">
        <w:rPr>
          <w:rFonts w:ascii="Times New Roman" w:cs="Times New Roman" w:eastAsia="Times New Roman" w:hAnsi="Times New Roman"/>
          <w:color w:val="000000"/>
          <w:sz w:val="24"/>
          <w:szCs w:val="24"/>
          <w:rtl w:val="0"/>
        </w:rPr>
        <w:t xml:space="preserve"> Em Deleuze e Guattari, distinção não quantitativa: a maioria é o padrão de medida (o homem adulto, branco, europeu), e a minoria, aquilo que é medido por ele. O devir-minoritário é o processo pelo qual qualquer um, inclusive quem ocupa a posição majoritária, desfaz a sua identidade com o padrão.</w:t>
      </w:r>
      <w:r w:rsidDel="00000000" w:rsidR="00000000" w:rsidRPr="00000000">
        <w:rPr>
          <w:rtl w:val="0"/>
        </w:rPr>
      </w:r>
    </w:p>
    <w:p w:rsidR="00000000" w:rsidDel="00000000" w:rsidP="00000000" w:rsidRDefault="00000000" w:rsidRPr="00000000" w14:paraId="000002D3">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Molar / molecular.</w:t>
      </w:r>
      <w:r w:rsidDel="00000000" w:rsidR="00000000" w:rsidRPr="00000000">
        <w:rPr>
          <w:rFonts w:ascii="Times New Roman" w:cs="Times New Roman" w:eastAsia="Times New Roman" w:hAnsi="Times New Roman"/>
          <w:color w:val="000000"/>
          <w:sz w:val="24"/>
          <w:szCs w:val="24"/>
          <w:rtl w:val="0"/>
        </w:rPr>
        <w:t xml:space="preserve"> Em Deleuze e Guattari, o molar designa as grandes formas organizadas em oposições binárias (classes, sexos, sujeitos); o molecular, os afetos, intensidades e composições que atravessam essas formas sem coincidir com elas.</w:t>
      </w:r>
      <w:r w:rsidDel="00000000" w:rsidR="00000000" w:rsidRPr="00000000">
        <w:rPr>
          <w:rtl w:val="0"/>
        </w:rPr>
      </w:r>
    </w:p>
    <w:p w:rsidR="00000000" w:rsidDel="00000000" w:rsidP="00000000" w:rsidRDefault="00000000" w:rsidRPr="00000000" w14:paraId="000002D4">
      <w:pPr>
        <w:spacing w:after="200" w:line="360" w:lineRule="auto"/>
        <w:ind w:firstLine="720"/>
        <w:jc w:val="both"/>
        <w:rPr/>
      </w:pPr>
      <w:r>
        <w:rPr>
          <w:rFonts w:ascii="Times New Roman" w:cs="Times New Roman" w:eastAsia="Times New Roman" w:hAnsi="Times New Roman"/>
          <w:b w:val="1"/>
          <w:bCs w:val="1"/>
          <w:color w:val="000000"/>
          <w:sz w:val="24"/>
          <w:szCs w:val="24"/>
          <w:rtl w:val="0"/>
        </w:rPr>
        <w:t xml:space="preserve">Não-toda (</w:t>
      </w:r>
      <w:r>
        <w:rPr>
          <w:rFonts w:ascii="Times New Roman" w:cs="Times New Roman" w:eastAsia="Times New Roman" w:hAnsi="Times New Roman"/>
          <w:b w:val="1"/>
          <w:bCs w:val="1"/>
          <w:color w:val="000000"/>
          <w:sz w:val="24"/>
          <w:szCs w:val="24"/>
          <w:rtl w:val="0"/>
          <w:i w:val="1"/>
          <w:iCs w:val="1"/>
        </w:rPr>
        <w:t xml:space="preserve">pas-toute</w:t>
      </w:r>
      <w:r>
        <w:rPr>
          <w:rFonts w:ascii="Times New Roman" w:cs="Times New Roman" w:eastAsia="Times New Roman" w:hAnsi="Times New Roman"/>
          <w:b w:val="1"/>
          <w:bCs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Nas fórmulas lacanianas da sexuação, a posição feminina: inscrita na função fálica, mas não inteiramente, e sem exceção que funde um conjunto fechado. Daí a tese de que "A Mulher não existe" como universal.</w:t>
      </w:r>
      <w:r w:rsidDel="00000000" w:rsidR="00000000" w:rsidRPr="00000000">
        <w:rPr>
          <w:rtl w:val="0"/>
        </w:rPr>
      </w:r>
    </w:p>
    <w:p w:rsidR="00000000" w:rsidDel="00000000" w:rsidP="00000000" w:rsidRDefault="00000000" w:rsidRPr="00000000" w14:paraId="000002D5">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Negação determinada.</w:t>
      </w:r>
      <w:r w:rsidDel="00000000" w:rsidR="00000000" w:rsidRPr="00000000">
        <w:rPr>
          <w:rFonts w:ascii="Times New Roman" w:cs="Times New Roman" w:eastAsia="Times New Roman" w:hAnsi="Times New Roman"/>
          <w:color w:val="000000"/>
          <w:sz w:val="24"/>
          <w:szCs w:val="24"/>
          <w:rtl w:val="0"/>
        </w:rPr>
        <w:t xml:space="preserve"> Em Hegel, o princípio de que a negação de um conteúdo determinado tem ela própria conteúdo, porque conserva aquilo que negou e lhe acrescenta algo, sendo assim a unidade de si mesma e do seu oposto. É a regra que move a </w:t>
      </w:r>
      <w:r w:rsidDel="00000000" w:rsidR="00000000" w:rsidRPr="00000000">
        <w:rPr>
          <w:rFonts w:ascii="Times New Roman" w:cs="Times New Roman" w:eastAsia="Times New Roman" w:hAnsi="Times New Roman"/>
          <w:i w:val="1"/>
          <w:iCs w:val="1"/>
          <w:color w:val="000000"/>
          <w:sz w:val="24"/>
          <w:szCs w:val="24"/>
          <w:rtl w:val="0"/>
        </w:rPr>
        <w:t xml:space="preserve">Ciência da lógica</w:t>
      </w:r>
      <w:r w:rsidDel="00000000" w:rsidR="00000000" w:rsidRPr="00000000">
        <w:rPr>
          <w:rFonts w:ascii="Times New Roman" w:cs="Times New Roman" w:eastAsia="Times New Roman" w:hAnsi="Times New Roman"/>
          <w:color w:val="000000"/>
          <w:sz w:val="24"/>
          <w:szCs w:val="24"/>
          <w:rtl w:val="0"/>
        </w:rPr>
        <w:t xml:space="preserve"> do puro ser ao devir, ao ser-aí e à determinidade, sem nenhum aporte externo. Dela Hegel extrai também o comparativo segundo o qual cada resultado é mais elevado e mais rico do que o precedente, e é esse comparativo que este livro põe em questão.</w:t>
      </w:r>
      <w:r w:rsidDel="00000000" w:rsidR="00000000" w:rsidRPr="00000000">
        <w:rPr>
          <w:rtl w:val="0"/>
        </w:rPr>
      </w:r>
    </w:p>
    <w:p w:rsidR="00000000" w:rsidDel="00000000" w:rsidP="00000000" w:rsidRDefault="00000000" w:rsidRPr="00000000" w14:paraId="000002D6">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Numinoso.</w:t>
      </w:r>
      <w:r w:rsidDel="00000000" w:rsidR="00000000" w:rsidRPr="00000000">
        <w:rPr>
          <w:rFonts w:ascii="Times New Roman" w:cs="Times New Roman" w:eastAsia="Times New Roman" w:hAnsi="Times New Roman"/>
          <w:color w:val="000000"/>
          <w:sz w:val="24"/>
          <w:szCs w:val="24"/>
          <w:rtl w:val="0"/>
        </w:rPr>
        <w:t xml:space="preserve"> Termo de Rudolf Otto, retomado por Jung, para designar a qualidade de experiências que se impõem como algo absolutamente outro, ao mesmo tempo fascinante e aterrorizante. Para Jung, é o fundamento empírico da religião.</w:t>
      </w:r>
      <w:r w:rsidDel="00000000" w:rsidR="00000000" w:rsidRPr="00000000">
        <w:rPr>
          <w:rtl w:val="0"/>
        </w:rPr>
      </w:r>
    </w:p>
    <w:p w:rsidR="00000000" w:rsidDel="00000000" w:rsidP="00000000" w:rsidRDefault="00000000" w:rsidRPr="00000000" w14:paraId="000002D7">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Objeto a.</w:t>
      </w:r>
      <w:r w:rsidDel="00000000" w:rsidR="00000000" w:rsidRPr="00000000">
        <w:rPr>
          <w:rFonts w:ascii="Times New Roman" w:cs="Times New Roman" w:eastAsia="Times New Roman" w:hAnsi="Times New Roman"/>
          <w:color w:val="000000"/>
          <w:sz w:val="24"/>
          <w:szCs w:val="24"/>
          <w:rtl w:val="0"/>
        </w:rPr>
        <w:t xml:space="preserve"> Em Lacan, o resto que a operação simbólica deixa e que causa o desejo. Os objetos empíricos que o sujeito deseja ocupam provisoriamente o seu lugar, e nenhum deles coincide com ele, o que torna estrutural a insatisfação do desejo. Nomeia uma perda que a análise se abstém de reparar, e cuja sustentação é o termo do percurso analítico.</w:t>
      </w:r>
      <w:r w:rsidDel="00000000" w:rsidR="00000000" w:rsidRPr="00000000">
        <w:rPr>
          <w:rtl w:val="0"/>
        </w:rPr>
      </w:r>
    </w:p>
    <w:p w:rsidR="00000000" w:rsidDel="00000000" w:rsidP="00000000" w:rsidRDefault="00000000" w:rsidRPr="00000000" w14:paraId="000002D8">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Participation mystique.</w:t>
      </w:r>
      <w:r w:rsidDel="00000000" w:rsidR="00000000" w:rsidRPr="00000000">
        <w:rPr>
          <w:rFonts w:ascii="Times New Roman" w:cs="Times New Roman" w:eastAsia="Times New Roman" w:hAnsi="Times New Roman"/>
          <w:color w:val="000000"/>
          <w:sz w:val="24"/>
          <w:szCs w:val="24"/>
          <w:rtl w:val="0"/>
        </w:rPr>
        <w:t xml:space="preserve"> Expressão empregada por Jung para o estado de identidade em que sujeito e objeto ainda não se distinguem. Neumann fez dela a descrição da relação primal entre mãe e bebê, um estado fusional e paradisíaco em que a mãe serviria de Self da criança. Fordham julgou a noção quase inútil, alegando que as ações complexas do lactente já supõem um objeto reagido como exterior. A disputa em torno do termo decide o estatuto da fusão na teoria junguiana do desenvolvimento.</w:t>
      </w:r>
      <w:r w:rsidDel="00000000" w:rsidR="00000000" w:rsidRPr="00000000">
        <w:rPr>
          <w:rtl w:val="0"/>
        </w:rPr>
      </w:r>
    </w:p>
    <w:p w:rsidR="00000000" w:rsidDel="00000000" w:rsidP="00000000" w:rsidRDefault="00000000" w:rsidRPr="00000000" w14:paraId="000002D9">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Plano de imanência.</w:t>
      </w:r>
      <w:r w:rsidDel="00000000" w:rsidR="00000000" w:rsidRPr="00000000">
        <w:rPr>
          <w:rFonts w:ascii="Times New Roman" w:cs="Times New Roman" w:eastAsia="Times New Roman" w:hAnsi="Times New Roman"/>
          <w:color w:val="000000"/>
          <w:sz w:val="24"/>
          <w:szCs w:val="24"/>
          <w:rtl w:val="0"/>
        </w:rPr>
        <w:t xml:space="preserve"> Em Deleuze e Guattari, o plano que a filosofia instaura e sobre o qual cria os seus conceitos, e fora do qual nada há que lhe dê sentido ou o julgue. Toda introdução de transcendência nesse plano é denunciada como ilusão, e o modelo invocado é Espinosa, que identificou Deus e natureza. É o ponto em que a filosofia de Deleuze se afasta com mais nitidez de uma psicologia do numinoso.</w:t>
      </w:r>
      <w:r w:rsidDel="00000000" w:rsidR="00000000" w:rsidRPr="00000000">
        <w:rPr>
          <w:rtl w:val="0"/>
        </w:rPr>
      </w:r>
    </w:p>
    <w:p w:rsidR="00000000" w:rsidDel="00000000" w:rsidP="00000000" w:rsidRDefault="00000000" w:rsidRPr="00000000" w14:paraId="000002DA">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Quaternidade.</w:t>
      </w:r>
      <w:r w:rsidDel="00000000" w:rsidR="00000000" w:rsidRPr="00000000">
        <w:rPr>
          <w:rFonts w:ascii="Times New Roman" w:cs="Times New Roman" w:eastAsia="Times New Roman" w:hAnsi="Times New Roman"/>
          <w:color w:val="000000"/>
          <w:sz w:val="24"/>
          <w:szCs w:val="24"/>
          <w:rtl w:val="0"/>
        </w:rPr>
        <w:t xml:space="preserve"> Em Jung, a figura da totalidade obtida pelo acréscimo de um quarto elemento à Trindade cristã, elemento que assume ao longo da obra as figuras do mal, do diabo, da matéria, do corpo e do feminino. Jung leu esse acréscimo como progresso da imagem de Deus, que assim admitiria o que o cristianismo recalcara. Giegerich o leu como regressão, por reconduzir o espírito à natureza, o conceito à imagem e o movimento lógico a uma figura estática.</w:t>
      </w:r>
      <w:r w:rsidDel="00000000" w:rsidR="00000000" w:rsidRPr="00000000">
        <w:rPr>
          <w:rtl w:val="0"/>
        </w:rPr>
      </w:r>
    </w:p>
    <w:p w:rsidR="00000000" w:rsidDel="00000000" w:rsidP="00000000" w:rsidRDefault="00000000" w:rsidRPr="00000000" w14:paraId="000002DB">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Rizoma.</w:t>
      </w:r>
      <w:r w:rsidDel="00000000" w:rsidR="00000000" w:rsidRPr="00000000">
        <w:rPr>
          <w:rFonts w:ascii="Times New Roman" w:cs="Times New Roman" w:eastAsia="Times New Roman" w:hAnsi="Times New Roman"/>
          <w:color w:val="000000"/>
          <w:sz w:val="24"/>
          <w:szCs w:val="24"/>
          <w:rtl w:val="0"/>
        </w:rPr>
        <w:t xml:space="preserve"> Em Deleuze e Guattari, modelo de multiplicidade sem centro, em que qualquer ponto pode conectar-se a qualquer outro, oposto ao modelo hierárquico da árvore. Neste livro, opôs-se ao rizoma a mandala junguiana como imagem da totalidade.</w:t>
      </w:r>
      <w:r w:rsidDel="00000000" w:rsidR="00000000" w:rsidRPr="00000000">
        <w:rPr>
          <w:rtl w:val="0"/>
        </w:rPr>
      </w:r>
    </w:p>
    <w:p w:rsidR="00000000" w:rsidDel="00000000" w:rsidP="00000000" w:rsidRDefault="00000000" w:rsidRPr="00000000" w14:paraId="000002DC">
      <w:pPr>
        <w:spacing w:after="200" w:line="360" w:lineRule="auto"/>
        <w:ind w:firstLine="720"/>
        <w:jc w:val="both"/>
        <w:rPr/>
      </w:pPr>
      <w:r>
        <w:rPr>
          <w:rFonts w:ascii="Times New Roman" w:cs="Times New Roman" w:eastAsia="Times New Roman" w:hAnsi="Times New Roman"/>
          <w:b w:val="1"/>
          <w:bCs w:val="1"/>
          <w:color w:val="000000"/>
          <w:sz w:val="24"/>
          <w:szCs w:val="24"/>
          <w:rtl w:val="0"/>
          <w:i w:val="1"/>
          <w:iCs w:val="1"/>
        </w:rPr>
        <w:t xml:space="preserve">Selbst</w:t>
      </w:r>
      <w:r>
        <w:rPr>
          <w:rFonts w:ascii="Times New Roman" w:cs="Times New Roman" w:eastAsia="Times New Roman" w:hAnsi="Times New Roman"/>
          <w:b w:val="1"/>
          <w:bCs w:val="1"/>
          <w:color w:val="000000"/>
          <w:sz w:val="24"/>
          <w:szCs w:val="24"/>
          <w:rtl w:val="0"/>
        </w:rPr>
        <w:t xml:space="preserve"> (si-mesmo).</w:t>
      </w:r>
      <w:r w:rsidDel="00000000" w:rsidR="00000000" w:rsidRPr="00000000">
        <w:rPr>
          <w:rFonts w:ascii="Times New Roman" w:cs="Times New Roman" w:eastAsia="Times New Roman" w:hAnsi="Times New Roman"/>
          <w:color w:val="000000"/>
          <w:sz w:val="24"/>
          <w:szCs w:val="24"/>
          <w:rtl w:val="0"/>
        </w:rPr>
        <w:t xml:space="preserve"> Em Jung, a totalidade da psique, que abrange consciente e inconsciente, e o arquétipo que orienta a individuação. Pode ser tomado como conceito-limite ou como instância diretiva; a passagem do primeiro ao segundo uso é o que este livro chamou de hipostasiação.</w:t>
      </w:r>
      <w:r w:rsidDel="00000000" w:rsidR="00000000" w:rsidRPr="00000000">
        <w:rPr>
          <w:rtl w:val="0"/>
        </w:rPr>
      </w:r>
    </w:p>
    <w:p w:rsidR="00000000" w:rsidDel="00000000" w:rsidP="00000000" w:rsidRDefault="00000000" w:rsidRPr="00000000" w14:paraId="000002DD">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Semântica / sintaxe.</w:t>
      </w:r>
      <w:r w:rsidDel="00000000" w:rsidR="00000000" w:rsidRPr="00000000">
        <w:rPr>
          <w:rFonts w:ascii="Times New Roman" w:cs="Times New Roman" w:eastAsia="Times New Roman" w:hAnsi="Times New Roman"/>
          <w:color w:val="000000"/>
          <w:sz w:val="24"/>
          <w:szCs w:val="24"/>
          <w:rtl w:val="0"/>
        </w:rPr>
        <w:t xml:space="preserve"> Em Giegerich, distinção entre o nível dos conteúdos da consciência (imagens, mitos, motivos) e o nível da forma lógica da consciência que os pensa. A psicologia arquetípica permaneceria no plano semântico, ignorando as mudanças históricas da sintaxe.</w:t>
      </w:r>
      <w:r w:rsidDel="00000000" w:rsidR="00000000" w:rsidRPr="00000000">
        <w:rPr>
          <w:rtl w:val="0"/>
        </w:rPr>
      </w:r>
    </w:p>
    <w:p w:rsidR="00000000" w:rsidDel="00000000" w:rsidP="00000000" w:rsidRDefault="00000000" w:rsidRPr="00000000" w14:paraId="000002DE">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Sinal / símbolo.</w:t>
      </w:r>
      <w:r w:rsidDel="00000000" w:rsidR="00000000" w:rsidRPr="00000000">
        <w:rPr>
          <w:rFonts w:ascii="Times New Roman" w:cs="Times New Roman" w:eastAsia="Times New Roman" w:hAnsi="Times New Roman"/>
          <w:color w:val="000000"/>
          <w:sz w:val="24"/>
          <w:szCs w:val="24"/>
          <w:rtl w:val="0"/>
        </w:rPr>
        <w:t xml:space="preserve"> Em Jung, o sinal é a expressão abreviada de algo conhecido; o símbolo, a melhor expressão possível de algo relativamente desconhecido. O símbolo está vivo enquanto prenhe de sentido e morre quando o seu sentido é estabelecido, tornando-se sinal.</w:t>
      </w:r>
      <w:r w:rsidDel="00000000" w:rsidR="00000000" w:rsidRPr="00000000">
        <w:rPr>
          <w:rtl w:val="0"/>
        </w:rPr>
      </w:r>
    </w:p>
    <w:p w:rsidR="00000000" w:rsidDel="00000000" w:rsidP="00000000" w:rsidRDefault="00000000" w:rsidRPr="00000000" w14:paraId="000002DF">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Terceiro vivo.</w:t>
      </w:r>
      <w:r>
        <w:rPr>
          <w:rFonts w:ascii="Times New Roman" w:cs="Times New Roman" w:eastAsia="Times New Roman" w:hAnsi="Times New Roman"/>
          <w:color w:val="000000"/>
          <w:sz w:val="24"/>
          <w:szCs w:val="24"/>
          <w:rtl w:val="0"/>
        </w:rPr>
        <w:t xml:space="preserve"> Expressão usada neste livro para designar o produto da função transcendente: uma imagem que contém a tensão entre os opostos sem dissolvê-la num conceito superior. Opõe-se ao resultado da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hegeliana.</w:t>
      </w:r>
      <w:r w:rsidDel="00000000" w:rsidR="00000000" w:rsidRPr="00000000">
        <w:rPr>
          <w:rtl w:val="0"/>
        </w:rPr>
      </w:r>
    </w:p>
    <w:p w:rsidR="00000000" w:rsidDel="00000000" w:rsidP="00000000" w:rsidRDefault="00000000" w:rsidRPr="00000000" w14:paraId="000002E0">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Virtual.</w:t>
      </w:r>
      <w:r w:rsidDel="00000000" w:rsidR="00000000" w:rsidRPr="00000000">
        <w:rPr>
          <w:rFonts w:ascii="Times New Roman" w:cs="Times New Roman" w:eastAsia="Times New Roman" w:hAnsi="Times New Roman"/>
          <w:color w:val="000000"/>
          <w:sz w:val="24"/>
          <w:szCs w:val="24"/>
          <w:rtl w:val="0"/>
        </w:rPr>
        <w:t xml:space="preserve"> Em Deleuze, dimensão plenamente real, embora não atual, feita de relações diferenciais e singularidades que não se parecem com os termos em que se atualizam. Distingue-se do possível, que seria uma cópia antecipada do real.</w:t>
      </w:r>
      <w:r w:rsidDel="00000000" w:rsidR="00000000" w:rsidRPr="00000000">
        <w:rPr>
          <w:rtl w:val="0"/>
        </w:rPr>
      </w:r>
    </w:p>
    <w:p w:rsidR="00000000" w:rsidDel="00000000" w:rsidP="00000000" w:rsidRDefault="00000000" w:rsidRPr="00000000" w14:paraId="000002E1">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Referências</w:t>
      </w:r>
      <w:r w:rsidDel="00000000" w:rsidR="00000000" w:rsidRPr="00000000">
        <w:rPr>
          <w:rtl w:val="0"/>
        </w:rPr>
      </w:r>
    </w:p>
    <w:p w:rsidR="00000000" w:rsidDel="00000000" w:rsidP="00000000" w:rsidRDefault="00000000" w:rsidRPr="00000000" w14:paraId="000002E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Adler, G., &amp; Jaffé, A. (Eds.). (1975). </w:t>
      </w:r>
      <w:r w:rsidDel="00000000" w:rsidR="00000000" w:rsidRPr="00000000">
        <w:rPr>
          <w:rFonts w:ascii="Times New Roman" w:cs="Times New Roman" w:eastAsia="Times New Roman" w:hAnsi="Times New Roman"/>
          <w:i w:val="1"/>
          <w:iCs w:val="1"/>
          <w:color w:val="000000"/>
          <w:sz w:val="24"/>
          <w:szCs w:val="24"/>
          <w:rtl w:val="0"/>
        </w:rPr>
        <w:t xml:space="preserve">C. G. Jung Letters, Vol. 2: 1951-1961</w:t>
      </w:r>
      <w:r w:rsidDel="00000000" w:rsidR="00000000" w:rsidRPr="00000000">
        <w:rPr>
          <w:rFonts w:ascii="Times New Roman" w:cs="Times New Roman" w:eastAsia="Times New Roman" w:hAnsi="Times New Roman"/>
          <w:color w:val="000000"/>
          <w:sz w:val="24"/>
          <w:szCs w:val="24"/>
          <w:rtl w:val="0"/>
        </w:rPr>
        <w:t xml:space="preserve"> (R. F. C. Hull, Trad.). Princeton University Press.</w:t>
      </w:r>
      <w:r w:rsidDel="00000000" w:rsidR="00000000" w:rsidRPr="00000000">
        <w:rPr>
          <w:rtl w:val="0"/>
        </w:rPr>
      </w:r>
    </w:p>
    <w:p w:rsidR="00000000" w:rsidDel="00000000" w:rsidP="00000000" w:rsidRDefault="00000000" w:rsidRPr="00000000" w14:paraId="000002E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Astor, J. (1995). </w:t>
      </w:r>
      <w:r w:rsidDel="00000000" w:rsidR="00000000" w:rsidRPr="00000000">
        <w:rPr>
          <w:rFonts w:ascii="Times New Roman" w:cs="Times New Roman" w:eastAsia="Times New Roman" w:hAnsi="Times New Roman"/>
          <w:i w:val="1"/>
          <w:iCs w:val="1"/>
          <w:color w:val="000000"/>
          <w:sz w:val="24"/>
          <w:szCs w:val="24"/>
          <w:rtl w:val="0"/>
        </w:rPr>
        <w:t xml:space="preserve">Michael Fordham: Innovations in analytical psychology</w:t>
      </w:r>
      <w:r w:rsidDel="00000000" w:rsidR="00000000" w:rsidRPr="00000000">
        <w:rPr>
          <w:rFonts w:ascii="Times New Roman" w:cs="Times New Roman" w:eastAsia="Times New Roman" w:hAnsi="Times New Roman"/>
          <w:color w:val="000000"/>
          <w:sz w:val="24"/>
          <w:szCs w:val="24"/>
          <w:rtl w:val="0"/>
        </w:rPr>
        <w:t xml:space="preserve">. Routledge.</w:t>
      </w:r>
      <w:r w:rsidDel="00000000" w:rsidR="00000000" w:rsidRPr="00000000">
        <w:rPr>
          <w:rtl w:val="0"/>
        </w:rPr>
      </w:r>
    </w:p>
    <w:p w:rsidR="00000000" w:rsidDel="00000000" w:rsidP="00000000" w:rsidRDefault="00000000" w:rsidRPr="00000000" w14:paraId="000002E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Badiou, A. (1997). </w:t>
      </w:r>
      <w:r w:rsidDel="00000000" w:rsidR="00000000" w:rsidRPr="00000000">
        <w:rPr>
          <w:rFonts w:ascii="Times New Roman" w:cs="Times New Roman" w:eastAsia="Times New Roman" w:hAnsi="Times New Roman"/>
          <w:i w:val="1"/>
          <w:iCs w:val="1"/>
          <w:color w:val="000000"/>
          <w:sz w:val="24"/>
          <w:szCs w:val="24"/>
          <w:rtl w:val="0"/>
        </w:rPr>
        <w:t xml:space="preserve">Deleuze: la clameur de l'être</w:t>
      </w:r>
      <w:r w:rsidDel="00000000" w:rsidR="00000000" w:rsidRPr="00000000">
        <w:rPr>
          <w:rFonts w:ascii="Times New Roman" w:cs="Times New Roman" w:eastAsia="Times New Roman" w:hAnsi="Times New Roman"/>
          <w:color w:val="000000"/>
          <w:sz w:val="24"/>
          <w:szCs w:val="24"/>
          <w:rtl w:val="0"/>
        </w:rPr>
        <w:t xml:space="preserve">. Hachette.</w:t>
      </w:r>
      <w:r w:rsidDel="00000000" w:rsidR="00000000" w:rsidRPr="00000000">
        <w:rPr>
          <w:rtl w:val="0"/>
        </w:rPr>
      </w:r>
    </w:p>
    <w:p w:rsidR="00000000" w:rsidDel="00000000" w:rsidP="00000000" w:rsidRDefault="00000000" w:rsidRPr="00000000" w14:paraId="000002E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Braidotti, R. (1994). </w:t>
      </w:r>
      <w:r w:rsidDel="00000000" w:rsidR="00000000" w:rsidRPr="00000000">
        <w:rPr>
          <w:rFonts w:ascii="Times New Roman" w:cs="Times New Roman" w:eastAsia="Times New Roman" w:hAnsi="Times New Roman"/>
          <w:i w:val="1"/>
          <w:iCs w:val="1"/>
          <w:color w:val="000000"/>
          <w:sz w:val="24"/>
          <w:szCs w:val="24"/>
          <w:rtl w:val="0"/>
        </w:rPr>
        <w:t xml:space="preserve">Nomadic subjects: Embodiment and sexual difference in contemporary feminist theory</w:t>
      </w:r>
      <w:r w:rsidDel="00000000" w:rsidR="00000000" w:rsidRPr="00000000">
        <w:rPr>
          <w:rFonts w:ascii="Times New Roman" w:cs="Times New Roman" w:eastAsia="Times New Roman" w:hAnsi="Times New Roman"/>
          <w:color w:val="000000"/>
          <w:sz w:val="24"/>
          <w:szCs w:val="24"/>
          <w:rtl w:val="0"/>
        </w:rPr>
        <w:t xml:space="preserve">. Columbia University Press.</w:t>
      </w:r>
      <w:r w:rsidDel="00000000" w:rsidR="00000000" w:rsidRPr="00000000">
        <w:rPr>
          <w:rtl w:val="0"/>
        </w:rPr>
      </w:r>
    </w:p>
    <w:p w:rsidR="00000000" w:rsidDel="00000000" w:rsidP="00000000" w:rsidRDefault="00000000" w:rsidRPr="00000000" w14:paraId="000002E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Brooke, R. (1991). </w:t>
      </w:r>
      <w:r w:rsidDel="00000000" w:rsidR="00000000" w:rsidRPr="00000000">
        <w:rPr>
          <w:rFonts w:ascii="Times New Roman" w:cs="Times New Roman" w:eastAsia="Times New Roman" w:hAnsi="Times New Roman"/>
          <w:i w:val="1"/>
          <w:iCs w:val="1"/>
          <w:color w:val="000000"/>
          <w:sz w:val="24"/>
          <w:szCs w:val="24"/>
          <w:rtl w:val="0"/>
        </w:rPr>
        <w:t xml:space="preserve">Jung and Phenomenology</w:t>
      </w:r>
      <w:r w:rsidDel="00000000" w:rsidR="00000000" w:rsidRPr="00000000">
        <w:rPr>
          <w:rFonts w:ascii="Times New Roman" w:cs="Times New Roman" w:eastAsia="Times New Roman" w:hAnsi="Times New Roman"/>
          <w:color w:val="000000"/>
          <w:sz w:val="24"/>
          <w:szCs w:val="24"/>
          <w:rtl w:val="0"/>
        </w:rPr>
        <w:t xml:space="preserve">. Routledge. (Reeditado em 2015)</w:t>
      </w:r>
      <w:r w:rsidDel="00000000" w:rsidR="00000000" w:rsidRPr="00000000">
        <w:rPr>
          <w:rtl w:val="0"/>
        </w:rPr>
      </w:r>
    </w:p>
    <w:p w:rsidR="00000000" w:rsidDel="00000000" w:rsidP="00000000" w:rsidRDefault="00000000" w:rsidRPr="00000000" w14:paraId="000002E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Brooks, R. M. (2011). Un-thought out metaphysics in analytical psychology: A critique of Jung's epistemological basis for psychic reality.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w:t>
      </w:r>
      <w:r w:rsidDel="00000000" w:rsidR="00000000" w:rsidRPr="00000000">
        <w:rPr>
          <w:rFonts w:ascii="Times New Roman" w:cs="Times New Roman" w:eastAsia="Times New Roman" w:hAnsi="Times New Roman"/>
          <w:color w:val="000000"/>
          <w:sz w:val="24"/>
          <w:szCs w:val="24"/>
          <w:rtl w:val="0"/>
        </w:rPr>
        <w:t xml:space="preserve">, 56(4), 492-513. https://doi.org/10.1111/j.1468-5922.2011.01925.x</w:t>
      </w:r>
      <w:r w:rsidDel="00000000" w:rsidR="00000000" w:rsidRPr="00000000">
        <w:rPr>
          <w:rtl w:val="0"/>
        </w:rPr>
      </w:r>
    </w:p>
    <w:p w:rsidR="00000000" w:rsidDel="00000000" w:rsidP="00000000" w:rsidRDefault="00000000" w:rsidRPr="00000000" w14:paraId="000002E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Buber, M. (1953). </w:t>
      </w:r>
      <w:r w:rsidDel="00000000" w:rsidR="00000000" w:rsidRPr="00000000">
        <w:rPr>
          <w:rFonts w:ascii="Times New Roman" w:cs="Times New Roman" w:eastAsia="Times New Roman" w:hAnsi="Times New Roman"/>
          <w:i w:val="1"/>
          <w:iCs w:val="1"/>
          <w:color w:val="000000"/>
          <w:sz w:val="24"/>
          <w:szCs w:val="24"/>
          <w:rtl w:val="0"/>
        </w:rPr>
        <w:t xml:space="preserve">Gottesfinsternis: Betrachtungen zur Beziehung zwischen Religion und Philosophie</w:t>
      </w:r>
      <w:r w:rsidDel="00000000" w:rsidR="00000000" w:rsidRPr="00000000">
        <w:rPr>
          <w:rFonts w:ascii="Times New Roman" w:cs="Times New Roman" w:eastAsia="Times New Roman" w:hAnsi="Times New Roman"/>
          <w:color w:val="000000"/>
          <w:sz w:val="24"/>
          <w:szCs w:val="24"/>
          <w:rtl w:val="0"/>
        </w:rPr>
        <w:t xml:space="preserve">. Manesse.</w:t>
      </w:r>
      <w:r w:rsidDel="00000000" w:rsidR="00000000" w:rsidRPr="00000000">
        <w:rPr>
          <w:rtl w:val="0"/>
        </w:rPr>
      </w:r>
    </w:p>
    <w:p w:rsidR="00000000" w:rsidDel="00000000" w:rsidP="00000000" w:rsidRDefault="00000000" w:rsidRPr="00000000" w14:paraId="000002E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Butler, J. (2000). </w:t>
      </w:r>
      <w:r w:rsidDel="00000000" w:rsidR="00000000" w:rsidRPr="00000000">
        <w:rPr>
          <w:rFonts w:ascii="Times New Roman" w:cs="Times New Roman" w:eastAsia="Times New Roman" w:hAnsi="Times New Roman"/>
          <w:i w:val="1"/>
          <w:iCs w:val="1"/>
          <w:color w:val="000000"/>
          <w:sz w:val="24"/>
          <w:szCs w:val="24"/>
          <w:rtl w:val="0"/>
        </w:rPr>
        <w:t xml:space="preserve">Antigone's Claim: Kinship Between Life and Death</w:t>
      </w:r>
      <w:r w:rsidDel="00000000" w:rsidR="00000000" w:rsidRPr="00000000">
        <w:rPr>
          <w:rFonts w:ascii="Times New Roman" w:cs="Times New Roman" w:eastAsia="Times New Roman" w:hAnsi="Times New Roman"/>
          <w:color w:val="000000"/>
          <w:sz w:val="24"/>
          <w:szCs w:val="24"/>
          <w:rtl w:val="0"/>
        </w:rPr>
        <w:t xml:space="preserve">. Columbia University Press.</w:t>
      </w:r>
      <w:r w:rsidDel="00000000" w:rsidR="00000000" w:rsidRPr="00000000">
        <w:rPr>
          <w:rtl w:val="0"/>
        </w:rPr>
      </w:r>
    </w:p>
    <w:p w:rsidR="00000000" w:rsidDel="00000000" w:rsidP="00000000" w:rsidRDefault="00000000" w:rsidRPr="00000000" w14:paraId="000002E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(1984). </w:t>
      </w:r>
      <w:r w:rsidDel="00000000" w:rsidR="00000000" w:rsidRPr="00000000">
        <w:rPr>
          <w:rFonts w:ascii="Times New Roman" w:cs="Times New Roman" w:eastAsia="Times New Roman" w:hAnsi="Times New Roman"/>
          <w:i w:val="1"/>
          <w:iCs w:val="1"/>
          <w:color w:val="000000"/>
          <w:sz w:val="24"/>
          <w:szCs w:val="24"/>
          <w:rtl w:val="0"/>
        </w:rPr>
        <w:t xml:space="preserve">Spinoza: filosofía práctica</w:t>
      </w:r>
      <w:r w:rsidDel="00000000" w:rsidR="00000000" w:rsidRPr="00000000">
        <w:rPr>
          <w:rFonts w:ascii="Times New Roman" w:cs="Times New Roman" w:eastAsia="Times New Roman" w:hAnsi="Times New Roman"/>
          <w:color w:val="000000"/>
          <w:sz w:val="24"/>
          <w:szCs w:val="24"/>
          <w:rtl w:val="0"/>
        </w:rPr>
        <w:t xml:space="preserve"> (A. Escohotado, Trad.). Tusquets. (Trabalho original publicado em 1981)</w:t>
      </w:r>
      <w:r w:rsidDel="00000000" w:rsidR="00000000" w:rsidRPr="00000000">
        <w:rPr>
          <w:rtl w:val="0"/>
        </w:rPr>
      </w:r>
    </w:p>
    <w:p w:rsidR="00000000" w:rsidDel="00000000" w:rsidP="00000000" w:rsidRDefault="00000000" w:rsidRPr="00000000" w14:paraId="000002E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(1998). </w:t>
      </w:r>
      <w:r w:rsidDel="00000000" w:rsidR="00000000" w:rsidRPr="00000000">
        <w:rPr>
          <w:rFonts w:ascii="Times New Roman" w:cs="Times New Roman" w:eastAsia="Times New Roman" w:hAnsi="Times New Roman"/>
          <w:i w:val="1"/>
          <w:iCs w:val="1"/>
          <w:color w:val="000000"/>
          <w:sz w:val="24"/>
          <w:szCs w:val="24"/>
          <w:rtl w:val="0"/>
        </w:rPr>
        <w:t xml:space="preserve">Nietzsche y la filosofía</w:t>
      </w:r>
      <w:r w:rsidDel="00000000" w:rsidR="00000000" w:rsidRPr="00000000">
        <w:rPr>
          <w:rFonts w:ascii="Times New Roman" w:cs="Times New Roman" w:eastAsia="Times New Roman" w:hAnsi="Times New Roman"/>
          <w:color w:val="000000"/>
          <w:sz w:val="24"/>
          <w:szCs w:val="24"/>
          <w:rtl w:val="0"/>
        </w:rPr>
        <w:t xml:space="preserve"> (C. Artal, Trad., 5ª ed.). Anagrama. (Trabalho original publicado em 1962)</w:t>
      </w:r>
      <w:r w:rsidDel="00000000" w:rsidR="00000000" w:rsidRPr="00000000">
        <w:rPr>
          <w:rtl w:val="0"/>
        </w:rPr>
      </w:r>
    </w:p>
    <w:p w:rsidR="00000000" w:rsidDel="00000000" w:rsidP="00000000" w:rsidRDefault="00000000" w:rsidRPr="00000000" w14:paraId="000002E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(2006).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(L. Orlandi &amp; R. Machado, Trad., 2ª ed.). Graal. (Trabalho original publicado em 1968)</w:t>
      </w:r>
      <w:r w:rsidDel="00000000" w:rsidR="00000000" w:rsidRPr="00000000">
        <w:rPr>
          <w:rtl w:val="0"/>
        </w:rPr>
      </w:r>
    </w:p>
    <w:p w:rsidR="00000000" w:rsidDel="00000000" w:rsidP="00000000" w:rsidRDefault="00000000" w:rsidRPr="00000000" w14:paraId="000002E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(1992). </w:t>
      </w:r>
      <w:r w:rsidDel="00000000" w:rsidR="00000000" w:rsidRPr="00000000">
        <w:rPr>
          <w:rFonts w:ascii="Times New Roman" w:cs="Times New Roman" w:eastAsia="Times New Roman" w:hAnsi="Times New Roman"/>
          <w:i w:val="1"/>
          <w:iCs w:val="1"/>
          <w:color w:val="000000"/>
          <w:sz w:val="24"/>
          <w:szCs w:val="24"/>
          <w:rtl w:val="0"/>
        </w:rPr>
        <w:t xml:space="preserve">O que é a filosofia?</w:t>
      </w:r>
      <w:r w:rsidDel="00000000" w:rsidR="00000000" w:rsidRPr="00000000">
        <w:rPr>
          <w:rFonts w:ascii="Times New Roman" w:cs="Times New Roman" w:eastAsia="Times New Roman" w:hAnsi="Times New Roman"/>
          <w:color w:val="000000"/>
          <w:sz w:val="24"/>
          <w:szCs w:val="24"/>
          <w:rtl w:val="0"/>
        </w:rPr>
        <w:t xml:space="preserve"> (B. Prado Jr. &amp; A. A. Muñoz, Trad.). Editora 34. (Trabalho original publicado em 1991)</w:t>
      </w:r>
      <w:r w:rsidDel="00000000" w:rsidR="00000000" w:rsidRPr="00000000">
        <w:rPr>
          <w:rtl w:val="0"/>
        </w:rPr>
      </w:r>
    </w:p>
    <w:p w:rsidR="00000000" w:rsidDel="00000000" w:rsidP="00000000" w:rsidRDefault="00000000" w:rsidRPr="00000000" w14:paraId="000002E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(1995a).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1, A. Guerra Neto &amp; C. P. Costa, Trad.). Editora 34. (Trabalho original publicado em 1980)</w:t>
      </w:r>
      <w:r w:rsidDel="00000000" w:rsidR="00000000" w:rsidRPr="00000000">
        <w:rPr>
          <w:rtl w:val="0"/>
        </w:rPr>
      </w:r>
    </w:p>
    <w:p w:rsidR="00000000" w:rsidDel="00000000" w:rsidP="00000000" w:rsidRDefault="00000000" w:rsidRPr="00000000" w14:paraId="000002E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(1995b).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2, A. L. de Oliveira &amp; L. C. Leão, Trad.). Editora 34. (Trabalho original publicado em 1980)</w:t>
      </w:r>
      <w:r w:rsidDel="00000000" w:rsidR="00000000" w:rsidRPr="00000000">
        <w:rPr>
          <w:rtl w:val="0"/>
        </w:rPr>
      </w:r>
    </w:p>
    <w:p w:rsidR="00000000" w:rsidDel="00000000" w:rsidP="00000000" w:rsidRDefault="00000000" w:rsidRPr="00000000" w14:paraId="000002F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(1996).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3, A. Guerra Neto, A. L. de Oliveira, L. C. Leão &amp; S. Rolnik, Trad.). Editora 34. (Trabalho original publicado em 1980)</w:t>
      </w:r>
      <w:r w:rsidDel="00000000" w:rsidR="00000000" w:rsidRPr="00000000">
        <w:rPr>
          <w:rtl w:val="0"/>
        </w:rPr>
      </w:r>
    </w:p>
    <w:p w:rsidR="00000000" w:rsidDel="00000000" w:rsidP="00000000" w:rsidRDefault="00000000" w:rsidRPr="00000000" w14:paraId="000002F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(1997).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4, S. Rolnik, Trad.). Editora 34. (Trabalho original publicado em 1980)</w:t>
      </w:r>
      <w:r w:rsidDel="00000000" w:rsidR="00000000" w:rsidRPr="00000000">
        <w:rPr>
          <w:rtl w:val="0"/>
        </w:rPr>
      </w:r>
    </w:p>
    <w:p w:rsidR="00000000" w:rsidDel="00000000" w:rsidP="00000000" w:rsidRDefault="00000000" w:rsidRPr="00000000" w14:paraId="000002F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(2010). </w:t>
      </w:r>
      <w:r w:rsidDel="00000000" w:rsidR="00000000" w:rsidRPr="00000000">
        <w:rPr>
          <w:rFonts w:ascii="Times New Roman" w:cs="Times New Roman" w:eastAsia="Times New Roman" w:hAnsi="Times New Roman"/>
          <w:i w:val="1"/>
          <w:iCs w:val="1"/>
          <w:color w:val="000000"/>
          <w:sz w:val="24"/>
          <w:szCs w:val="24"/>
          <w:rtl w:val="0"/>
        </w:rPr>
        <w:t xml:space="preserve">O anti-Édipo: capitalismo e esquizofrenia 1</w:t>
      </w:r>
      <w:r w:rsidDel="00000000" w:rsidR="00000000" w:rsidRPr="00000000">
        <w:rPr>
          <w:rFonts w:ascii="Times New Roman" w:cs="Times New Roman" w:eastAsia="Times New Roman" w:hAnsi="Times New Roman"/>
          <w:color w:val="000000"/>
          <w:sz w:val="24"/>
          <w:szCs w:val="24"/>
          <w:rtl w:val="0"/>
        </w:rPr>
        <w:t xml:space="preserve"> (L. B. L. Orlandi, Trad.). Editora 34. (Trabalho original publicado em 1972)</w:t>
      </w:r>
      <w:r w:rsidDel="00000000" w:rsidR="00000000" w:rsidRPr="00000000">
        <w:rPr>
          <w:rtl w:val="0"/>
        </w:rPr>
      </w:r>
    </w:p>
    <w:p w:rsidR="00000000" w:rsidDel="00000000" w:rsidP="00000000" w:rsidRDefault="00000000" w:rsidRPr="00000000" w14:paraId="000002F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Derrida, J. (1980). Le facteur de la vérité. In </w:t>
      </w:r>
      <w:r w:rsidDel="00000000" w:rsidR="00000000" w:rsidRPr="00000000">
        <w:rPr>
          <w:rFonts w:ascii="Times New Roman" w:cs="Times New Roman" w:eastAsia="Times New Roman" w:hAnsi="Times New Roman"/>
          <w:i w:val="1"/>
          <w:iCs w:val="1"/>
          <w:color w:val="000000"/>
          <w:sz w:val="24"/>
          <w:szCs w:val="24"/>
          <w:rtl w:val="0"/>
        </w:rPr>
        <w:t xml:space="preserve">La carte postale: de Socrate à Freud et au-delà</w:t>
      </w:r>
      <w:r w:rsidDel="00000000" w:rsidR="00000000" w:rsidRPr="00000000">
        <w:rPr>
          <w:rFonts w:ascii="Times New Roman" w:cs="Times New Roman" w:eastAsia="Times New Roman" w:hAnsi="Times New Roman"/>
          <w:color w:val="000000"/>
          <w:sz w:val="24"/>
          <w:szCs w:val="24"/>
          <w:rtl w:val="0"/>
        </w:rPr>
        <w:t xml:space="preserve">. Flammarion. (Publicado originalmente em </w:t>
      </w:r>
      <w:r w:rsidDel="00000000" w:rsidR="00000000" w:rsidRPr="00000000">
        <w:rPr>
          <w:rFonts w:ascii="Times New Roman" w:cs="Times New Roman" w:eastAsia="Times New Roman" w:hAnsi="Times New Roman"/>
          <w:i w:val="1"/>
          <w:iCs w:val="1"/>
          <w:color w:val="000000"/>
          <w:sz w:val="24"/>
          <w:szCs w:val="24"/>
          <w:rtl w:val="0"/>
        </w:rPr>
        <w:t xml:space="preserve">Poétique</w:t>
      </w:r>
      <w:r w:rsidDel="00000000" w:rsidR="00000000" w:rsidRPr="00000000">
        <w:rPr>
          <w:rFonts w:ascii="Times New Roman" w:cs="Times New Roman" w:eastAsia="Times New Roman" w:hAnsi="Times New Roman"/>
          <w:color w:val="000000"/>
          <w:sz w:val="24"/>
          <w:szCs w:val="24"/>
          <w:rtl w:val="0"/>
        </w:rPr>
        <w:t xml:space="preserve">, 1975)</w:t>
      </w:r>
      <w:r w:rsidDel="00000000" w:rsidR="00000000" w:rsidRPr="00000000">
        <w:rPr>
          <w:rtl w:val="0"/>
        </w:rPr>
      </w:r>
    </w:p>
    <w:p w:rsidR="00000000" w:rsidDel="00000000" w:rsidP="00000000" w:rsidRDefault="00000000" w:rsidRPr="00000000" w14:paraId="000002F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Dosse, F. (2010). </w:t>
      </w:r>
      <w:r w:rsidDel="00000000" w:rsidR="00000000" w:rsidRPr="00000000">
        <w:rPr>
          <w:rFonts w:ascii="Times New Roman" w:cs="Times New Roman" w:eastAsia="Times New Roman" w:hAnsi="Times New Roman"/>
          <w:i w:val="1"/>
          <w:iCs w:val="1"/>
          <w:color w:val="000000"/>
          <w:sz w:val="24"/>
          <w:szCs w:val="24"/>
          <w:rtl w:val="0"/>
        </w:rPr>
        <w:t xml:space="preserve">Gilles Deleuze e Félix Guattari: biografia cruzada</w:t>
      </w:r>
      <w:r w:rsidDel="00000000" w:rsidR="00000000" w:rsidRPr="00000000">
        <w:rPr>
          <w:rFonts w:ascii="Times New Roman" w:cs="Times New Roman" w:eastAsia="Times New Roman" w:hAnsi="Times New Roman"/>
          <w:color w:val="000000"/>
          <w:sz w:val="24"/>
          <w:szCs w:val="24"/>
          <w:rtl w:val="0"/>
        </w:rPr>
        <w:t xml:space="preserve"> (F. Murad, Trad.). Artmed. (Trabalho original publicado em 2007)</w:t>
      </w:r>
      <w:r w:rsidDel="00000000" w:rsidR="00000000" w:rsidRPr="00000000">
        <w:rPr>
          <w:rtl w:val="0"/>
        </w:rPr>
      </w:r>
    </w:p>
    <w:p w:rsidR="00000000" w:rsidDel="00000000" w:rsidP="00000000" w:rsidRDefault="00000000" w:rsidRPr="00000000" w14:paraId="000002F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Drob, S. L. (1999). Jung and the Kabbalah. </w:t>
      </w:r>
      <w:r w:rsidDel="00000000" w:rsidR="00000000" w:rsidRPr="00000000">
        <w:rPr>
          <w:rFonts w:ascii="Times New Roman" w:cs="Times New Roman" w:eastAsia="Times New Roman" w:hAnsi="Times New Roman"/>
          <w:i w:val="1"/>
          <w:iCs w:val="1"/>
          <w:color w:val="000000"/>
          <w:sz w:val="24"/>
          <w:szCs w:val="24"/>
          <w:rtl w:val="0"/>
        </w:rPr>
        <w:t xml:space="preserve">History of Psychology</w:t>
      </w:r>
      <w:r w:rsidDel="00000000" w:rsidR="00000000" w:rsidRPr="00000000">
        <w:rPr>
          <w:rFonts w:ascii="Times New Roman" w:cs="Times New Roman" w:eastAsia="Times New Roman" w:hAnsi="Times New Roman"/>
          <w:color w:val="000000"/>
          <w:sz w:val="24"/>
          <w:szCs w:val="24"/>
          <w:rtl w:val="0"/>
        </w:rPr>
        <w:t xml:space="preserve">, 2(2), 102-118. https://doi.org/10.1037/1093-4510.2.2.102</w:t>
      </w:r>
      <w:r w:rsidDel="00000000" w:rsidR="00000000" w:rsidRPr="00000000">
        <w:rPr>
          <w:rtl w:val="0"/>
        </w:rPr>
      </w:r>
    </w:p>
    <w:p w:rsidR="00000000" w:rsidDel="00000000" w:rsidP="00000000" w:rsidRDefault="00000000" w:rsidRPr="00000000" w14:paraId="000002F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Edinger, E. F. (1960). The ego-self paradox.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w:t>
      </w:r>
      <w:r w:rsidDel="00000000" w:rsidR="00000000" w:rsidRPr="00000000">
        <w:rPr>
          <w:rFonts w:ascii="Times New Roman" w:cs="Times New Roman" w:eastAsia="Times New Roman" w:hAnsi="Times New Roman"/>
          <w:color w:val="000000"/>
          <w:sz w:val="24"/>
          <w:szCs w:val="24"/>
          <w:rtl w:val="0"/>
        </w:rPr>
        <w:t xml:space="preserve">, 5(1). https://doi.org/10.1111/j.1465-5922.1960.00003.x</w:t>
      </w:r>
      <w:r w:rsidDel="00000000" w:rsidR="00000000" w:rsidRPr="00000000">
        <w:rPr>
          <w:rtl w:val="0"/>
        </w:rPr>
      </w:r>
    </w:p>
    <w:p w:rsidR="00000000" w:rsidDel="00000000" w:rsidP="00000000" w:rsidRDefault="00000000" w:rsidRPr="00000000" w14:paraId="000002F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Edinger, E. F. (1972). </w:t>
      </w:r>
      <w:r w:rsidDel="00000000" w:rsidR="00000000" w:rsidRPr="00000000">
        <w:rPr>
          <w:rFonts w:ascii="Times New Roman" w:cs="Times New Roman" w:eastAsia="Times New Roman" w:hAnsi="Times New Roman"/>
          <w:i w:val="1"/>
          <w:iCs w:val="1"/>
          <w:color w:val="000000"/>
          <w:sz w:val="24"/>
          <w:szCs w:val="24"/>
          <w:rtl w:val="0"/>
        </w:rPr>
        <w:t xml:space="preserve">Ego and archetype: Individuation and the religious function of the psyche</w:t>
      </w:r>
      <w:r w:rsidDel="00000000" w:rsidR="00000000" w:rsidRPr="00000000">
        <w:rPr>
          <w:rFonts w:ascii="Times New Roman" w:cs="Times New Roman" w:eastAsia="Times New Roman" w:hAnsi="Times New Roman"/>
          <w:color w:val="000000"/>
          <w:sz w:val="24"/>
          <w:szCs w:val="24"/>
          <w:rtl w:val="0"/>
        </w:rPr>
        <w:t xml:space="preserve">. Putnam, para a C. G. Jung Foundation for Analytical Psychology.</w:t>
      </w:r>
      <w:r w:rsidDel="00000000" w:rsidR="00000000" w:rsidRPr="00000000">
        <w:rPr>
          <w:rtl w:val="0"/>
        </w:rPr>
      </w:r>
    </w:p>
    <w:p w:rsidR="00000000" w:rsidDel="00000000" w:rsidP="00000000" w:rsidRDefault="00000000" w:rsidRPr="00000000" w14:paraId="000002F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Fordham, M. (1981). Neumann and childhood.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w:t>
      </w:r>
      <w:r w:rsidDel="00000000" w:rsidR="00000000" w:rsidRPr="00000000">
        <w:rPr>
          <w:rFonts w:ascii="Times New Roman" w:cs="Times New Roman" w:eastAsia="Times New Roman" w:hAnsi="Times New Roman"/>
          <w:color w:val="000000"/>
          <w:sz w:val="24"/>
          <w:szCs w:val="24"/>
          <w:rtl w:val="0"/>
        </w:rPr>
        <w:t xml:space="preserve">, 26, 99-122.</w:t>
      </w:r>
      <w:r w:rsidDel="00000000" w:rsidR="00000000" w:rsidRPr="00000000">
        <w:rPr>
          <w:rtl w:val="0"/>
        </w:rPr>
      </w:r>
    </w:p>
    <w:p w:rsidR="00000000" w:rsidDel="00000000" w:rsidP="00000000" w:rsidRDefault="00000000" w:rsidRPr="00000000" w14:paraId="000002F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Fordham, M. (1995). </w:t>
      </w:r>
      <w:r w:rsidDel="00000000" w:rsidR="00000000" w:rsidRPr="00000000">
        <w:rPr>
          <w:rFonts w:ascii="Times New Roman" w:cs="Times New Roman" w:eastAsia="Times New Roman" w:hAnsi="Times New Roman"/>
          <w:i w:val="1"/>
          <w:iCs w:val="1"/>
          <w:color w:val="000000"/>
          <w:sz w:val="24"/>
          <w:szCs w:val="24"/>
          <w:rtl w:val="0"/>
        </w:rPr>
        <w:t xml:space="preserve">Freud, Jung, Klein: The fenceless field</w:t>
      </w:r>
      <w:r w:rsidDel="00000000" w:rsidR="00000000" w:rsidRPr="00000000">
        <w:rPr>
          <w:rFonts w:ascii="Times New Roman" w:cs="Times New Roman" w:eastAsia="Times New Roman" w:hAnsi="Times New Roman"/>
          <w:color w:val="000000"/>
          <w:sz w:val="24"/>
          <w:szCs w:val="24"/>
          <w:rtl w:val="0"/>
        </w:rPr>
        <w:t xml:space="preserve"> (R. Hobdell, Ed.). Routledge.</w:t>
      </w:r>
      <w:r w:rsidDel="00000000" w:rsidR="00000000" w:rsidRPr="00000000">
        <w:rPr>
          <w:rtl w:val="0"/>
        </w:rPr>
      </w:r>
    </w:p>
    <w:p w:rsidR="00000000" w:rsidDel="00000000" w:rsidP="00000000" w:rsidRDefault="00000000" w:rsidRPr="00000000" w14:paraId="000002F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(2004). The end of meaning and the birth of man: An essay about the state reached in the history of consciousness and an analysis of C. G. Jung's psychology project. </w:t>
      </w:r>
      <w:r w:rsidDel="00000000" w:rsidR="00000000" w:rsidRPr="00000000">
        <w:rPr>
          <w:rFonts w:ascii="Times New Roman" w:cs="Times New Roman" w:eastAsia="Times New Roman" w:hAnsi="Times New Roman"/>
          <w:i w:val="1"/>
          <w:iCs w:val="1"/>
          <w:color w:val="000000"/>
          <w:sz w:val="24"/>
          <w:szCs w:val="24"/>
          <w:rtl w:val="0"/>
        </w:rPr>
        <w:t xml:space="preserve">Journal of Jungian Theory and Practice, 6</w:t>
      </w:r>
      <w:r w:rsidDel="00000000" w:rsidR="00000000" w:rsidRPr="00000000">
        <w:rPr>
          <w:rFonts w:ascii="Times New Roman" w:cs="Times New Roman" w:eastAsia="Times New Roman" w:hAnsi="Times New Roman"/>
          <w:color w:val="000000"/>
          <w:sz w:val="24"/>
          <w:szCs w:val="24"/>
          <w:rtl w:val="0"/>
        </w:rPr>
        <w:t xml:space="preserve">(1), 1-65.</w:t>
      </w:r>
      <w:r w:rsidDel="00000000" w:rsidR="00000000" w:rsidRPr="00000000">
        <w:rPr>
          <w:rtl w:val="0"/>
        </w:rPr>
      </w:r>
    </w:p>
    <w:p w:rsidR="00000000" w:rsidDel="00000000" w:rsidP="00000000" w:rsidRDefault="00000000" w:rsidRPr="00000000" w14:paraId="000002F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(2005). </w:t>
      </w:r>
      <w:r w:rsidDel="00000000" w:rsidR="00000000" w:rsidRPr="00000000">
        <w:rPr>
          <w:rFonts w:ascii="Times New Roman" w:cs="Times New Roman" w:eastAsia="Times New Roman" w:hAnsi="Times New Roman"/>
          <w:i w:val="1"/>
          <w:iCs w:val="1"/>
          <w:color w:val="000000"/>
          <w:sz w:val="24"/>
          <w:szCs w:val="24"/>
          <w:rtl w:val="0"/>
        </w:rPr>
        <w:t xml:space="preserve">The neurosis of psychology: Primary papers towards a critical psychology</w:t>
      </w:r>
      <w:r w:rsidDel="00000000" w:rsidR="00000000" w:rsidRPr="00000000">
        <w:rPr>
          <w:rFonts w:ascii="Times New Roman" w:cs="Times New Roman" w:eastAsia="Times New Roman" w:hAnsi="Times New Roman"/>
          <w:color w:val="000000"/>
          <w:sz w:val="24"/>
          <w:szCs w:val="24"/>
          <w:rtl w:val="0"/>
        </w:rPr>
        <w:t xml:space="preserve"> (Collected English Papers, Vol. I). Spring Journal Books.</w:t>
      </w:r>
      <w:r w:rsidDel="00000000" w:rsidR="00000000" w:rsidRPr="00000000">
        <w:rPr>
          <w:rtl w:val="0"/>
        </w:rPr>
      </w:r>
    </w:p>
    <w:p w:rsidR="00000000" w:rsidDel="00000000" w:rsidP="00000000" w:rsidRDefault="00000000" w:rsidRPr="00000000" w14:paraId="000002F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(2012). </w:t>
      </w:r>
      <w:r w:rsidDel="00000000" w:rsidR="00000000" w:rsidRPr="00000000">
        <w:rPr>
          <w:rFonts w:ascii="Times New Roman" w:cs="Times New Roman" w:eastAsia="Times New Roman" w:hAnsi="Times New Roman"/>
          <w:i w:val="1"/>
          <w:iCs w:val="1"/>
          <w:color w:val="000000"/>
          <w:sz w:val="24"/>
          <w:szCs w:val="24"/>
          <w:rtl w:val="0"/>
        </w:rPr>
        <w:t xml:space="preserve">What is soul?</w:t>
      </w:r>
      <w:r w:rsidDel="00000000" w:rsidR="00000000" w:rsidRPr="00000000">
        <w:rPr>
          <w:rFonts w:ascii="Times New Roman" w:cs="Times New Roman" w:eastAsia="Times New Roman" w:hAnsi="Times New Roman"/>
          <w:color w:val="000000"/>
          <w:sz w:val="24"/>
          <w:szCs w:val="24"/>
          <w:rtl w:val="0"/>
        </w:rPr>
        <w:t xml:space="preserve"> Spring Journal Books.</w:t>
      </w:r>
      <w:r w:rsidDel="00000000" w:rsidR="00000000" w:rsidRPr="00000000">
        <w:rPr>
          <w:rtl w:val="0"/>
        </w:rPr>
      </w:r>
    </w:p>
    <w:p w:rsidR="00000000" w:rsidDel="00000000" w:rsidP="00000000" w:rsidRDefault="00000000" w:rsidRPr="00000000" w14:paraId="000002F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(2013a). </w:t>
      </w:r>
      <w:r w:rsidDel="00000000" w:rsidR="00000000" w:rsidRPr="00000000">
        <w:rPr>
          <w:rFonts w:ascii="Times New Roman" w:cs="Times New Roman" w:eastAsia="Times New Roman" w:hAnsi="Times New Roman"/>
          <w:i w:val="1"/>
          <w:iCs w:val="1"/>
          <w:color w:val="000000"/>
          <w:sz w:val="24"/>
          <w:szCs w:val="24"/>
          <w:rtl w:val="0"/>
        </w:rPr>
        <w:t xml:space="preserve">"Dreaming the myth onwards": C. G. Jung on Christianity and on Hegel</w:t>
      </w:r>
      <w:r w:rsidDel="00000000" w:rsidR="00000000" w:rsidRPr="00000000">
        <w:rPr>
          <w:rFonts w:ascii="Times New Roman" w:cs="Times New Roman" w:eastAsia="Times New Roman" w:hAnsi="Times New Roman"/>
          <w:color w:val="000000"/>
          <w:sz w:val="24"/>
          <w:szCs w:val="24"/>
          <w:rtl w:val="0"/>
        </w:rPr>
        <w:t xml:space="preserve"> (Collected English Papers, Vol. VI). Spring Journal Books. (Reeditado pela Routledge em 2020, como Vol. 6 de </w:t>
      </w:r>
      <w:r w:rsidDel="00000000" w:rsidR="00000000" w:rsidRPr="00000000">
        <w:rPr>
          <w:rFonts w:ascii="Times New Roman" w:cs="Times New Roman" w:eastAsia="Times New Roman" w:hAnsi="Times New Roman"/>
          <w:i w:val="1"/>
          <w:iCs w:val="1"/>
          <w:color w:val="000000"/>
          <w:sz w:val="24"/>
          <w:szCs w:val="24"/>
          <w:rtl w:val="0"/>
        </w:rPr>
        <w:t xml:space="preserve">The collected English papers of Wolfgang Giegerich</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F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(2013b). </w:t>
      </w:r>
      <w:r w:rsidDel="00000000" w:rsidR="00000000" w:rsidRPr="00000000">
        <w:rPr>
          <w:rFonts w:ascii="Times New Roman" w:cs="Times New Roman" w:eastAsia="Times New Roman" w:hAnsi="Times New Roman"/>
          <w:i w:val="1"/>
          <w:iCs w:val="1"/>
          <w:color w:val="000000"/>
          <w:sz w:val="24"/>
          <w:szCs w:val="24"/>
          <w:rtl w:val="0"/>
        </w:rPr>
        <w:t xml:space="preserve">The flight into the unconscious: An analysis of C. G. Jung's psychology project</w:t>
      </w:r>
      <w:r w:rsidDel="00000000" w:rsidR="00000000" w:rsidRPr="00000000">
        <w:rPr>
          <w:rFonts w:ascii="Times New Roman" w:cs="Times New Roman" w:eastAsia="Times New Roman" w:hAnsi="Times New Roman"/>
          <w:color w:val="000000"/>
          <w:sz w:val="24"/>
          <w:szCs w:val="24"/>
          <w:rtl w:val="0"/>
        </w:rPr>
        <w:t xml:space="preserve"> (Collected English Papers, Vol. V). Spring Journal Books.</w:t>
      </w:r>
      <w:r w:rsidDel="00000000" w:rsidR="00000000" w:rsidRPr="00000000">
        <w:rPr>
          <w:rtl w:val="0"/>
        </w:rPr>
      </w:r>
    </w:p>
    <w:p w:rsidR="00000000" w:rsidDel="00000000" w:rsidP="00000000" w:rsidRDefault="00000000" w:rsidRPr="00000000" w14:paraId="000002F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(2020). </w:t>
      </w:r>
      <w:r w:rsidDel="00000000" w:rsidR="00000000" w:rsidRPr="00000000">
        <w:rPr>
          <w:rFonts w:ascii="Times New Roman" w:cs="Times New Roman" w:eastAsia="Times New Roman" w:hAnsi="Times New Roman"/>
          <w:i w:val="1"/>
          <w:iCs w:val="1"/>
          <w:color w:val="000000"/>
          <w:sz w:val="24"/>
          <w:szCs w:val="24"/>
          <w:rtl w:val="0"/>
        </w:rPr>
        <w:t xml:space="preserve">The soul's logical life: Towards a rigorous notion of psychology</w:t>
      </w:r>
      <w:r w:rsidDel="00000000" w:rsidR="00000000" w:rsidRPr="00000000">
        <w:rPr>
          <w:rFonts w:ascii="Times New Roman" w:cs="Times New Roman" w:eastAsia="Times New Roman" w:hAnsi="Times New Roman"/>
          <w:color w:val="000000"/>
          <w:sz w:val="24"/>
          <w:szCs w:val="24"/>
          <w:rtl w:val="0"/>
        </w:rPr>
        <w:t xml:space="preserve"> (5ª ed.). Peter Lang. (Trabalho original publicado em 1998)</w:t>
      </w:r>
      <w:r w:rsidDel="00000000" w:rsidR="00000000" w:rsidRPr="00000000">
        <w:rPr>
          <w:rtl w:val="0"/>
        </w:rPr>
      </w:r>
    </w:p>
    <w:p w:rsidR="00000000" w:rsidDel="00000000" w:rsidP="00000000" w:rsidRDefault="00000000" w:rsidRPr="00000000" w14:paraId="0000030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(2026). </w:t>
      </w:r>
      <w:r w:rsidDel="00000000" w:rsidR="00000000" w:rsidRPr="00000000">
        <w:rPr>
          <w:rFonts w:ascii="Times New Roman" w:cs="Times New Roman" w:eastAsia="Times New Roman" w:hAnsi="Times New Roman"/>
          <w:i w:val="1"/>
          <w:iCs w:val="1"/>
          <w:color w:val="000000"/>
          <w:sz w:val="24"/>
          <w:szCs w:val="24"/>
          <w:rtl w:val="0"/>
        </w:rPr>
        <w:t xml:space="preserve">The airtight construction of a neurosis, the logic of modernity, and the mother of psychology: On Marco Heleno Barreto's analysis of Giegerich's psychology as the discipline of interiority</w:t>
      </w:r>
      <w:r w:rsidDel="00000000" w:rsidR="00000000" w:rsidRPr="00000000">
        <w:rPr>
          <w:rFonts w:ascii="Times New Roman" w:cs="Times New Roman" w:eastAsia="Times New Roman" w:hAnsi="Times New Roman"/>
          <w:color w:val="000000"/>
          <w:sz w:val="24"/>
          <w:szCs w:val="24"/>
          <w:rtl w:val="0"/>
        </w:rPr>
        <w:t xml:space="preserve">. Dusk Owl Books.</w:t>
      </w:r>
      <w:r w:rsidDel="00000000" w:rsidR="00000000" w:rsidRPr="00000000">
        <w:rPr>
          <w:rtl w:val="0"/>
        </w:rPr>
      </w:r>
    </w:p>
    <w:p w:rsidR="00000000" w:rsidDel="00000000" w:rsidP="00000000" w:rsidRDefault="00000000" w:rsidRPr="00000000" w14:paraId="0000030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Miller, D. L., &amp; Mogenson, G. (2005). </w:t>
      </w:r>
      <w:r w:rsidDel="00000000" w:rsidR="00000000" w:rsidRPr="00000000">
        <w:rPr>
          <w:rFonts w:ascii="Times New Roman" w:cs="Times New Roman" w:eastAsia="Times New Roman" w:hAnsi="Times New Roman"/>
          <w:i w:val="1"/>
          <w:iCs w:val="1"/>
          <w:color w:val="000000"/>
          <w:sz w:val="24"/>
          <w:szCs w:val="24"/>
          <w:rtl w:val="0"/>
        </w:rPr>
        <w:t xml:space="preserve">Dialectics &amp; analytical psychology: The El Capitan Canyon seminar</w:t>
      </w:r>
      <w:r w:rsidDel="00000000" w:rsidR="00000000" w:rsidRPr="00000000">
        <w:rPr>
          <w:rFonts w:ascii="Times New Roman" w:cs="Times New Roman" w:eastAsia="Times New Roman" w:hAnsi="Times New Roman"/>
          <w:color w:val="000000"/>
          <w:sz w:val="24"/>
          <w:szCs w:val="24"/>
          <w:rtl w:val="0"/>
        </w:rPr>
        <w:t xml:space="preserve">. Spring Journal Books.</w:t>
      </w:r>
      <w:r w:rsidDel="00000000" w:rsidR="00000000" w:rsidRPr="00000000">
        <w:rPr>
          <w:rtl w:val="0"/>
        </w:rPr>
      </w:r>
    </w:p>
    <w:p w:rsidR="00000000" w:rsidDel="00000000" w:rsidP="00000000" w:rsidRDefault="00000000" w:rsidRPr="00000000" w14:paraId="0000030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Grosz, E. (1994). </w:t>
      </w:r>
      <w:r w:rsidDel="00000000" w:rsidR="00000000" w:rsidRPr="00000000">
        <w:rPr>
          <w:rFonts w:ascii="Times New Roman" w:cs="Times New Roman" w:eastAsia="Times New Roman" w:hAnsi="Times New Roman"/>
          <w:i w:val="1"/>
          <w:iCs w:val="1"/>
          <w:color w:val="000000"/>
          <w:sz w:val="24"/>
          <w:szCs w:val="24"/>
          <w:rtl w:val="0"/>
        </w:rPr>
        <w:t xml:space="preserve">Volatile bodies: Toward a corporeal feminism</w:t>
      </w:r>
      <w:r w:rsidDel="00000000" w:rsidR="00000000" w:rsidRPr="00000000">
        <w:rPr>
          <w:rFonts w:ascii="Times New Roman" w:cs="Times New Roman" w:eastAsia="Times New Roman" w:hAnsi="Times New Roman"/>
          <w:color w:val="000000"/>
          <w:sz w:val="24"/>
          <w:szCs w:val="24"/>
          <w:rtl w:val="0"/>
        </w:rPr>
        <w:t xml:space="preserve">. Indiana University Press.</w:t>
      </w:r>
      <w:r w:rsidDel="00000000" w:rsidR="00000000" w:rsidRPr="00000000">
        <w:rPr>
          <w:rtl w:val="0"/>
        </w:rPr>
      </w:r>
    </w:p>
    <w:p w:rsidR="00000000" w:rsidDel="00000000" w:rsidP="00000000" w:rsidRDefault="00000000" w:rsidRPr="00000000" w14:paraId="0000030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Hallward, P. (2006). </w:t>
      </w:r>
      <w:r w:rsidDel="00000000" w:rsidR="00000000" w:rsidRPr="00000000">
        <w:rPr>
          <w:rFonts w:ascii="Times New Roman" w:cs="Times New Roman" w:eastAsia="Times New Roman" w:hAnsi="Times New Roman"/>
          <w:i w:val="1"/>
          <w:iCs w:val="1"/>
          <w:color w:val="000000"/>
          <w:sz w:val="24"/>
          <w:szCs w:val="24"/>
          <w:rtl w:val="0"/>
        </w:rPr>
        <w:t xml:space="preserve">Out of this world: Deleuze and the philosophy of creation</w:t>
      </w:r>
      <w:r w:rsidDel="00000000" w:rsidR="00000000" w:rsidRPr="00000000">
        <w:rPr>
          <w:rFonts w:ascii="Times New Roman" w:cs="Times New Roman" w:eastAsia="Times New Roman" w:hAnsi="Times New Roman"/>
          <w:color w:val="000000"/>
          <w:sz w:val="24"/>
          <w:szCs w:val="24"/>
          <w:rtl w:val="0"/>
        </w:rPr>
        <w:t xml:space="preserve">. Verso.</w:t>
      </w:r>
      <w:r w:rsidDel="00000000" w:rsidR="00000000" w:rsidRPr="00000000">
        <w:rPr>
          <w:rtl w:val="0"/>
        </w:rPr>
      </w:r>
    </w:p>
    <w:p>
      <w:pPr>
        <w:spacing w:after="120" w:line="276" w:lineRule="auto"/>
        <w:ind w:left="720" w:hanging="720"/>
        <w:jc w:val="both"/>
        <w:rPr/>
      </w:pPr>
      <w:r>
        <w:rPr>
          <w:rFonts w:ascii="Times New Roman" w:cs="Times New Roman" w:eastAsia="Times New Roman" w:hAnsi="Times New Roman"/>
          <w:color w:val="000000"/>
          <w:sz w:val="24"/>
          <w:szCs w:val="24"/>
          <w:rtl w:val="0"/>
        </w:rPr>
        <w:t xml:space="preserve">Hegel, G. W. F. (1931). </w:t>
      </w:r>
      <w:r>
        <w:rPr>
          <w:rFonts w:ascii="Times New Roman" w:cs="Times New Roman" w:eastAsia="Times New Roman" w:hAnsi="Times New Roman"/>
          <w:i w:val="1"/>
          <w:iCs w:val="1"/>
          <w:color w:val="000000"/>
          <w:sz w:val="24"/>
          <w:szCs w:val="24"/>
          <w:rtl w:val="0"/>
        </w:rPr>
        <w:t xml:space="preserve">The Phenomenology of Mind</w:t>
      </w:r>
      <w:r>
        <w:rPr>
          <w:rFonts w:ascii="Times New Roman" w:cs="Times New Roman" w:eastAsia="Times New Roman" w:hAnsi="Times New Roman"/>
          <w:color w:val="000000"/>
          <w:sz w:val="24"/>
          <w:szCs w:val="24"/>
          <w:rtl w:val="0"/>
        </w:rPr>
        <w:t xml:space="preserve"> (2ª ed. rev.; J. B. Baillie, Trad.). George Allen &amp; Unwin; Macmillan. (Trabalho original publicado em 1807)</w:t>
      </w:r>
    </w:p>
    <w:p>
      <w:pPr>
        <w:spacing w:after="120" w:line="276" w:lineRule="auto"/>
        <w:ind w:left="720" w:hanging="720"/>
        <w:jc w:val="both"/>
        <w:rPr/>
      </w:pPr>
      <w:r>
        <w:rPr>
          <w:rFonts w:ascii="Times New Roman" w:cs="Times New Roman" w:eastAsia="Times New Roman" w:hAnsi="Times New Roman"/>
          <w:color w:val="000000"/>
          <w:sz w:val="24"/>
          <w:szCs w:val="24"/>
          <w:rtl w:val="0"/>
        </w:rPr>
        <w:t xml:space="preserve">Hegel, G. W. F. (1952). </w:t>
      </w:r>
      <w:r>
        <w:rPr>
          <w:rFonts w:ascii="Times New Roman" w:cs="Times New Roman" w:eastAsia="Times New Roman" w:hAnsi="Times New Roman"/>
          <w:i w:val="1"/>
          <w:iCs w:val="1"/>
          <w:color w:val="000000"/>
          <w:sz w:val="24"/>
          <w:szCs w:val="24"/>
          <w:rtl w:val="0"/>
        </w:rPr>
        <w:t xml:space="preserve">Hegel's Philosophy of Right</w:t>
      </w:r>
      <w:r>
        <w:rPr>
          <w:rFonts w:ascii="Times New Roman" w:cs="Times New Roman" w:eastAsia="Times New Roman" w:hAnsi="Times New Roman"/>
          <w:color w:val="000000"/>
          <w:sz w:val="24"/>
          <w:szCs w:val="24"/>
          <w:rtl w:val="0"/>
        </w:rPr>
        <w:t xml:space="preserve"> (T. M. Knox, Trad.). Clarendon Press. (Trabalho original publicado em 1820)</w:t>
      </w:r>
    </w:p>
    <w:p w:rsidR="00000000" w:rsidDel="00000000" w:rsidP="00000000" w:rsidRDefault="00000000" w:rsidRPr="00000000" w14:paraId="0000030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(1969a). </w:t>
      </w:r>
      <w:r w:rsidDel="00000000" w:rsidR="00000000" w:rsidRPr="00000000">
        <w:rPr>
          <w:rFonts w:ascii="Times New Roman" w:cs="Times New Roman" w:eastAsia="Times New Roman" w:hAnsi="Times New Roman"/>
          <w:i w:val="1"/>
          <w:iCs w:val="1"/>
          <w:color w:val="000000"/>
          <w:sz w:val="24"/>
          <w:szCs w:val="24"/>
          <w:rtl w:val="0"/>
        </w:rPr>
        <w:t xml:space="preserve">Hegel's Science of Logic</w:t>
      </w:r>
      <w:r w:rsidDel="00000000" w:rsidR="00000000" w:rsidRPr="00000000">
        <w:rPr>
          <w:rFonts w:ascii="Times New Roman" w:cs="Times New Roman" w:eastAsia="Times New Roman" w:hAnsi="Times New Roman"/>
          <w:color w:val="000000"/>
          <w:sz w:val="24"/>
          <w:szCs w:val="24"/>
          <w:rtl w:val="0"/>
        </w:rPr>
        <w:t xml:space="preserve"> (A. V. Miller, Trad.). George Allen &amp; Unwin. (Trabalho original publicado em 1812-1816; Livro I em 2ª ed. revista, 1832)</w:t>
      </w:r>
      <w:r w:rsidDel="00000000" w:rsidR="00000000" w:rsidRPr="00000000">
        <w:rPr>
          <w:rtl w:val="0"/>
        </w:rPr>
      </w:r>
    </w:p>
    <w:p w:rsidR="00000000" w:rsidDel="00000000" w:rsidP="00000000" w:rsidRDefault="00000000" w:rsidRPr="00000000" w14:paraId="0000030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(1969b). </w:t>
      </w:r>
      <w:r w:rsidDel="00000000" w:rsidR="00000000" w:rsidRPr="00000000">
        <w:rPr>
          <w:rFonts w:ascii="Times New Roman" w:cs="Times New Roman" w:eastAsia="Times New Roman" w:hAnsi="Times New Roman"/>
          <w:i w:val="1"/>
          <w:iCs w:val="1"/>
          <w:color w:val="000000"/>
          <w:sz w:val="24"/>
          <w:szCs w:val="24"/>
          <w:rtl w:val="0"/>
        </w:rPr>
        <w:t xml:space="preserve">Wissenschaft der Logik I</w:t>
      </w:r>
      <w:r w:rsidDel="00000000" w:rsidR="00000000" w:rsidRPr="00000000">
        <w:rPr>
          <w:rFonts w:ascii="Times New Roman" w:cs="Times New Roman" w:eastAsia="Times New Roman" w:hAnsi="Times New Roman"/>
          <w:color w:val="000000"/>
          <w:sz w:val="24"/>
          <w:szCs w:val="24"/>
          <w:rtl w:val="0"/>
        </w:rPr>
        <w:t xml:space="preserve"> (Werke in zwanzig Bänden, Bd. 5). Suhrkamp. (Trabalho original publicado em 1812; 2ª ed. revista, 1832)</w:t>
      </w:r>
      <w:r w:rsidDel="00000000" w:rsidR="00000000" w:rsidRPr="00000000">
        <w:rPr>
          <w:rtl w:val="0"/>
        </w:rPr>
      </w:r>
    </w:p>
    <w:p w:rsidR="00000000" w:rsidDel="00000000" w:rsidP="00000000" w:rsidRDefault="00000000" w:rsidRPr="00000000" w14:paraId="0000030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(1977). </w:t>
      </w:r>
      <w:r w:rsidDel="00000000" w:rsidR="00000000" w:rsidRPr="00000000">
        <w:rPr>
          <w:rFonts w:ascii="Times New Roman" w:cs="Times New Roman" w:eastAsia="Times New Roman" w:hAnsi="Times New Roman"/>
          <w:i w:val="1"/>
          <w:iCs w:val="1"/>
          <w:color w:val="000000"/>
          <w:sz w:val="24"/>
          <w:szCs w:val="24"/>
          <w:rtl w:val="0"/>
        </w:rPr>
        <w:t xml:space="preserve">Phenomenology of Spirit</w:t>
      </w:r>
      <w:r w:rsidDel="00000000" w:rsidR="00000000" w:rsidRPr="00000000">
        <w:rPr>
          <w:rFonts w:ascii="Times New Roman" w:cs="Times New Roman" w:eastAsia="Times New Roman" w:hAnsi="Times New Roman"/>
          <w:color w:val="000000"/>
          <w:sz w:val="24"/>
          <w:szCs w:val="24"/>
          <w:rtl w:val="0"/>
        </w:rPr>
        <w:t xml:space="preserve"> (A. V. Miller, Trad.). Oxford University Press. (Trabalho original publicado em 1807)</w:t>
      </w:r>
      <w:r w:rsidDel="00000000" w:rsidR="00000000" w:rsidRPr="00000000">
        <w:rPr>
          <w:rtl w:val="0"/>
        </w:rPr>
      </w:r>
    </w:p>
    <w:p w:rsidR="00000000" w:rsidDel="00000000" w:rsidP="00000000" w:rsidRDefault="00000000" w:rsidRPr="00000000" w14:paraId="0000030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(1992).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(P. Meneses, Trad.). Vozes. (Trabalho original publicado em 1807)</w:t>
      </w:r>
      <w:r w:rsidDel="00000000" w:rsidR="00000000" w:rsidRPr="00000000">
        <w:rPr>
          <w:rtl w:val="0"/>
        </w:rPr>
      </w:r>
    </w:p>
    <w:p w:rsidR="00000000" w:rsidDel="00000000" w:rsidP="00000000" w:rsidRDefault="00000000" w:rsidRPr="00000000" w14:paraId="0000030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(2010). </w:t>
      </w:r>
      <w:r w:rsidDel="00000000" w:rsidR="00000000" w:rsidRPr="00000000">
        <w:rPr>
          <w:rFonts w:ascii="Times New Roman" w:cs="Times New Roman" w:eastAsia="Times New Roman" w:hAnsi="Times New Roman"/>
          <w:i w:val="1"/>
          <w:iCs w:val="1"/>
          <w:color w:val="000000"/>
          <w:sz w:val="24"/>
          <w:szCs w:val="24"/>
          <w:rtl w:val="0"/>
        </w:rPr>
        <w:t xml:space="preserve">The Science of Logic</w:t>
      </w:r>
      <w:r w:rsidDel="00000000" w:rsidR="00000000" w:rsidRPr="00000000">
        <w:rPr>
          <w:rFonts w:ascii="Times New Roman" w:cs="Times New Roman" w:eastAsia="Times New Roman" w:hAnsi="Times New Roman"/>
          <w:color w:val="000000"/>
          <w:sz w:val="24"/>
          <w:szCs w:val="24"/>
          <w:rtl w:val="0"/>
        </w:rPr>
        <w:t xml:space="preserve"> (G. di Giovanni, Trad., Cambridge Hegel Translations). Cambridge University Press. (Trabalho original publicado em 1812-1816; Livro I em 2ª ed. revista, 1832)</w:t>
      </w:r>
      <w:r w:rsidDel="00000000" w:rsidR="00000000" w:rsidRPr="00000000">
        <w:rPr>
          <w:rtl w:val="0"/>
        </w:rPr>
      </w:r>
    </w:p>
    <w:p w:rsidR="00000000" w:rsidDel="00000000" w:rsidP="00000000" w:rsidRDefault="00000000" w:rsidRPr="00000000" w14:paraId="0000030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(2016). </w:t>
      </w:r>
      <w:r w:rsidDel="00000000" w:rsidR="00000000" w:rsidRPr="00000000">
        <w:rPr>
          <w:rFonts w:ascii="Times New Roman" w:cs="Times New Roman" w:eastAsia="Times New Roman" w:hAnsi="Times New Roman"/>
          <w:i w:val="1"/>
          <w:iCs w:val="1"/>
          <w:color w:val="000000"/>
          <w:sz w:val="24"/>
          <w:szCs w:val="24"/>
          <w:rtl w:val="0"/>
        </w:rPr>
        <w:t xml:space="preserve">Ciência da lógica: 1. A doutrina do ser</w:t>
      </w:r>
      <w:r w:rsidDel="00000000" w:rsidR="00000000" w:rsidRPr="00000000">
        <w:rPr>
          <w:rFonts w:ascii="Times New Roman" w:cs="Times New Roman" w:eastAsia="Times New Roman" w:hAnsi="Times New Roman"/>
          <w:color w:val="000000"/>
          <w:sz w:val="24"/>
          <w:szCs w:val="24"/>
          <w:rtl w:val="0"/>
        </w:rPr>
        <w:t xml:space="preserve"> (C. G. Iber, M. L. Miranda &amp; F. Orsini, Trad.). Vozes; Editora Universitária São Francisco. (Trabalho original publicado em 1812; 2ª ed. revista, 1832)</w:t>
      </w:r>
      <w:r w:rsidDel="00000000" w:rsidR="00000000" w:rsidRPr="00000000">
        <w:rPr>
          <w:rtl w:val="0"/>
        </w:rPr>
      </w:r>
    </w:p>
    <w:p>
      <w:pPr>
        <w:spacing w:after="120" w:line="276" w:lineRule="auto"/>
        <w:ind w:left="720" w:hanging="720"/>
        <w:jc w:val="both"/>
        <w:rPr/>
      </w:pPr>
      <w:r>
        <w:rPr>
          <w:rFonts w:ascii="Times New Roman" w:cs="Times New Roman" w:eastAsia="Times New Roman" w:hAnsi="Times New Roman"/>
          <w:color w:val="000000"/>
          <w:sz w:val="24"/>
          <w:szCs w:val="24"/>
          <w:rtl w:val="0"/>
        </w:rPr>
        <w:t xml:space="preserve">Hegel, G. W. F. (2022). </w:t>
      </w:r>
      <w:r>
        <w:rPr>
          <w:rFonts w:ascii="Times New Roman" w:cs="Times New Roman" w:eastAsia="Times New Roman" w:hAnsi="Times New Roman"/>
          <w:i w:val="1"/>
          <w:iCs w:val="1"/>
          <w:color w:val="000000"/>
          <w:sz w:val="24"/>
          <w:szCs w:val="24"/>
          <w:rtl w:val="0"/>
        </w:rPr>
        <w:t xml:space="preserve">Linhas fundamentais da filosofia do direito</w:t>
      </w:r>
      <w:r>
        <w:rPr>
          <w:rFonts w:ascii="Times New Roman" w:cs="Times New Roman" w:eastAsia="Times New Roman" w:hAnsi="Times New Roman"/>
          <w:color w:val="000000"/>
          <w:sz w:val="24"/>
          <w:szCs w:val="24"/>
          <w:rtl w:val="0"/>
        </w:rPr>
        <w:t xml:space="preserve"> (M. L. Müller, Trad.). Editora 34. (Trabalho original publicado em 1820)</w:t>
      </w:r>
    </w:p>
    <w:p w:rsidR="00000000" w:rsidDel="00000000" w:rsidP="00000000" w:rsidRDefault="00000000" w:rsidRPr="00000000" w14:paraId="0000030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Heidegger, M. (2012). </w:t>
      </w:r>
      <w:r w:rsidDel="00000000" w:rsidR="00000000" w:rsidRPr="00000000">
        <w:rPr>
          <w:rFonts w:ascii="Times New Roman" w:cs="Times New Roman" w:eastAsia="Times New Roman" w:hAnsi="Times New Roman"/>
          <w:i w:val="1"/>
          <w:iCs w:val="1"/>
          <w:color w:val="000000"/>
          <w:sz w:val="24"/>
          <w:szCs w:val="24"/>
          <w:rtl w:val="0"/>
        </w:rPr>
        <w:t xml:space="preserve">Ser e tempo</w:t>
      </w:r>
      <w:r w:rsidDel="00000000" w:rsidR="00000000" w:rsidRPr="00000000">
        <w:rPr>
          <w:rFonts w:ascii="Times New Roman" w:cs="Times New Roman" w:eastAsia="Times New Roman" w:hAnsi="Times New Roman"/>
          <w:color w:val="000000"/>
          <w:sz w:val="24"/>
          <w:szCs w:val="24"/>
          <w:rtl w:val="0"/>
        </w:rPr>
        <w:t xml:space="preserve"> (F. Castilho, Trad.). Vozes; Editora da Unicamp. (Trabalho original publicado em 1927)</w:t>
      </w:r>
      <w:r w:rsidDel="00000000" w:rsidR="00000000" w:rsidRPr="00000000">
        <w:rPr>
          <w:rtl w:val="0"/>
        </w:rPr>
      </w:r>
    </w:p>
    <w:p w:rsidR="00000000" w:rsidDel="00000000" w:rsidP="00000000" w:rsidRDefault="00000000" w:rsidRPr="00000000" w14:paraId="0000030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Hillman, J. (1971). Psychology: monotheistic or polytheistic? </w:t>
      </w:r>
      <w:r w:rsidDel="00000000" w:rsidR="00000000" w:rsidRPr="00000000">
        <w:rPr>
          <w:rFonts w:ascii="Times New Roman" w:cs="Times New Roman" w:eastAsia="Times New Roman" w:hAnsi="Times New Roman"/>
          <w:i w:val="1"/>
          <w:iCs w:val="1"/>
          <w:color w:val="000000"/>
          <w:sz w:val="24"/>
          <w:szCs w:val="24"/>
          <w:rtl w:val="0"/>
        </w:rPr>
        <w:t xml:space="preserve">Spring: An Annual of Archetypal Psychology and Jungian Thought</w:t>
      </w:r>
      <w:r w:rsidDel="00000000" w:rsidR="00000000" w:rsidRPr="00000000">
        <w:rPr>
          <w:rFonts w:ascii="Times New Roman" w:cs="Times New Roman" w:eastAsia="Times New Roman" w:hAnsi="Times New Roman"/>
          <w:color w:val="000000"/>
          <w:sz w:val="24"/>
          <w:szCs w:val="24"/>
          <w:rtl w:val="0"/>
        </w:rPr>
        <w:t xml:space="preserve">, 193-228.</w:t>
      </w:r>
      <w:r w:rsidDel="00000000" w:rsidR="00000000" w:rsidRPr="00000000">
        <w:rPr>
          <w:rtl w:val="0"/>
        </w:rPr>
      </w:r>
    </w:p>
    <w:p w:rsidR="00000000" w:rsidDel="00000000" w:rsidP="00000000" w:rsidRDefault="00000000" w:rsidRPr="00000000" w14:paraId="0000030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Hillman, J. (1985). </w:t>
      </w:r>
      <w:r w:rsidDel="00000000" w:rsidR="00000000" w:rsidRPr="00000000">
        <w:rPr>
          <w:rFonts w:ascii="Times New Roman" w:cs="Times New Roman" w:eastAsia="Times New Roman" w:hAnsi="Times New Roman"/>
          <w:i w:val="1"/>
          <w:iCs w:val="1"/>
          <w:color w:val="000000"/>
          <w:sz w:val="24"/>
          <w:szCs w:val="24"/>
          <w:rtl w:val="0"/>
        </w:rPr>
        <w:t xml:space="preserve">Anima: An anatomy of a personified notion</w:t>
      </w:r>
      <w:r w:rsidDel="00000000" w:rsidR="00000000" w:rsidRPr="00000000">
        <w:rPr>
          <w:rFonts w:ascii="Times New Roman" w:cs="Times New Roman" w:eastAsia="Times New Roman" w:hAnsi="Times New Roman"/>
          <w:color w:val="000000"/>
          <w:sz w:val="24"/>
          <w:szCs w:val="24"/>
          <w:rtl w:val="0"/>
        </w:rPr>
        <w:t xml:space="preserve">. Spring Publications.</w:t>
      </w:r>
      <w:r w:rsidDel="00000000" w:rsidR="00000000" w:rsidRPr="00000000">
        <w:rPr>
          <w:rtl w:val="0"/>
        </w:rPr>
      </w:r>
    </w:p>
    <w:p w:rsidR="00000000" w:rsidDel="00000000" w:rsidP="00000000" w:rsidRDefault="00000000" w:rsidRPr="00000000" w14:paraId="0000030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Irigaray, L. (1974). </w:t>
      </w:r>
      <w:r w:rsidDel="00000000" w:rsidR="00000000" w:rsidRPr="00000000">
        <w:rPr>
          <w:rFonts w:ascii="Times New Roman" w:cs="Times New Roman" w:eastAsia="Times New Roman" w:hAnsi="Times New Roman"/>
          <w:i w:val="1"/>
          <w:iCs w:val="1"/>
          <w:color w:val="000000"/>
          <w:sz w:val="24"/>
          <w:szCs w:val="24"/>
          <w:rtl w:val="0"/>
        </w:rPr>
        <w:t xml:space="preserve">Speculum de l'autre femme</w:t>
      </w:r>
      <w:r w:rsidDel="00000000" w:rsidR="00000000" w:rsidRPr="00000000">
        <w:rPr>
          <w:rFonts w:ascii="Times New Roman" w:cs="Times New Roman" w:eastAsia="Times New Roman" w:hAnsi="Times New Roman"/>
          <w:color w:val="000000"/>
          <w:sz w:val="24"/>
          <w:szCs w:val="24"/>
          <w:rtl w:val="0"/>
        </w:rPr>
        <w:t xml:space="preserve">. Minuit.</w:t>
      </w:r>
      <w:r w:rsidDel="00000000" w:rsidR="00000000" w:rsidRPr="00000000">
        <w:rPr>
          <w:rtl w:val="0"/>
        </w:rPr>
      </w:r>
    </w:p>
    <w:p w:rsidR="00000000" w:rsidDel="00000000" w:rsidP="00000000" w:rsidRDefault="00000000" w:rsidRPr="00000000" w14:paraId="0000030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Irigaray, L. (1977). </w:t>
      </w:r>
      <w:r w:rsidDel="00000000" w:rsidR="00000000" w:rsidRPr="00000000">
        <w:rPr>
          <w:rFonts w:ascii="Times New Roman" w:cs="Times New Roman" w:eastAsia="Times New Roman" w:hAnsi="Times New Roman"/>
          <w:i w:val="1"/>
          <w:iCs w:val="1"/>
          <w:color w:val="000000"/>
          <w:sz w:val="24"/>
          <w:szCs w:val="24"/>
          <w:rtl w:val="0"/>
        </w:rPr>
        <w:t xml:space="preserve">Ce sexe qui n'en est pas un</w:t>
      </w:r>
      <w:r w:rsidDel="00000000" w:rsidR="00000000" w:rsidRPr="00000000">
        <w:rPr>
          <w:rFonts w:ascii="Times New Roman" w:cs="Times New Roman" w:eastAsia="Times New Roman" w:hAnsi="Times New Roman"/>
          <w:color w:val="000000"/>
          <w:sz w:val="24"/>
          <w:szCs w:val="24"/>
          <w:rtl w:val="0"/>
        </w:rPr>
        <w:t xml:space="preserve">. Minuit.</w:t>
      </w:r>
      <w:r w:rsidDel="00000000" w:rsidR="00000000" w:rsidRPr="00000000">
        <w:rPr>
          <w:rtl w:val="0"/>
        </w:rPr>
      </w:r>
    </w:p>
    <w:p w:rsidR="00000000" w:rsidDel="00000000" w:rsidP="00000000" w:rsidRDefault="00000000" w:rsidRPr="00000000" w14:paraId="0000030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Irigaray, L. (1989). </w:t>
      </w:r>
      <w:r w:rsidDel="00000000" w:rsidR="00000000" w:rsidRPr="00000000">
        <w:rPr>
          <w:rFonts w:ascii="Times New Roman" w:cs="Times New Roman" w:eastAsia="Times New Roman" w:hAnsi="Times New Roman"/>
          <w:i w:val="1"/>
          <w:iCs w:val="1"/>
          <w:color w:val="000000"/>
          <w:sz w:val="24"/>
          <w:szCs w:val="24"/>
          <w:rtl w:val="0"/>
        </w:rPr>
        <w:t xml:space="preserve">Speculum. L'altra donna</w:t>
      </w:r>
      <w:r w:rsidDel="00000000" w:rsidR="00000000" w:rsidRPr="00000000">
        <w:rPr>
          <w:rFonts w:ascii="Times New Roman" w:cs="Times New Roman" w:eastAsia="Times New Roman" w:hAnsi="Times New Roman"/>
          <w:color w:val="000000"/>
          <w:sz w:val="24"/>
          <w:szCs w:val="24"/>
          <w:rtl w:val="0"/>
        </w:rPr>
        <w:t xml:space="preserve"> (L. Muraro, Trad.). Feltrinelli. (Trabalho original publicado em 1974 como </w:t>
      </w:r>
      <w:r w:rsidDel="00000000" w:rsidR="00000000" w:rsidRPr="00000000">
        <w:rPr>
          <w:rFonts w:ascii="Times New Roman" w:cs="Times New Roman" w:eastAsia="Times New Roman" w:hAnsi="Times New Roman"/>
          <w:i w:val="1"/>
          <w:iCs w:val="1"/>
          <w:color w:val="000000"/>
          <w:sz w:val="24"/>
          <w:szCs w:val="24"/>
          <w:rtl w:val="0"/>
        </w:rPr>
        <w:t xml:space="preserve">Speculum de l'autre femme</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31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Jardine, A. (1985). </w:t>
      </w:r>
      <w:r w:rsidDel="00000000" w:rsidR="00000000" w:rsidRPr="00000000">
        <w:rPr>
          <w:rFonts w:ascii="Times New Roman" w:cs="Times New Roman" w:eastAsia="Times New Roman" w:hAnsi="Times New Roman"/>
          <w:i w:val="1"/>
          <w:iCs w:val="1"/>
          <w:color w:val="000000"/>
          <w:sz w:val="24"/>
          <w:szCs w:val="24"/>
          <w:rtl w:val="0"/>
        </w:rPr>
        <w:t xml:space="preserve">Gynesis: Configurations of woman and modernity</w:t>
      </w:r>
      <w:r w:rsidDel="00000000" w:rsidR="00000000" w:rsidRPr="00000000">
        <w:rPr>
          <w:rFonts w:ascii="Times New Roman" w:cs="Times New Roman" w:eastAsia="Times New Roman" w:hAnsi="Times New Roman"/>
          <w:color w:val="000000"/>
          <w:sz w:val="24"/>
          <w:szCs w:val="24"/>
          <w:rtl w:val="0"/>
        </w:rPr>
        <w:t xml:space="preserve">. Cornell University Press.</w:t>
      </w:r>
      <w:r w:rsidDel="00000000" w:rsidR="00000000" w:rsidRPr="00000000">
        <w:rPr>
          <w:rtl w:val="0"/>
        </w:rPr>
      </w:r>
    </w:p>
    <w:p w:rsidR="00000000" w:rsidDel="00000000" w:rsidP="00000000" w:rsidRDefault="00000000" w:rsidRPr="00000000" w14:paraId="0000031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Johnston, A. (2026). Jacques Lacan. In E. N. Zalta &amp; U. Nodelman (Eds.), </w:t>
      </w:r>
      <w:r w:rsidDel="00000000" w:rsidR="00000000" w:rsidRPr="00000000">
        <w:rPr>
          <w:rFonts w:ascii="Times New Roman" w:cs="Times New Roman" w:eastAsia="Times New Roman" w:hAnsi="Times New Roman"/>
          <w:i w:val="1"/>
          <w:iCs w:val="1"/>
          <w:color w:val="000000"/>
          <w:sz w:val="24"/>
          <w:szCs w:val="24"/>
          <w:rtl w:val="0"/>
        </w:rPr>
        <w:t xml:space="preserve">The Stanford Encyclopedia of Philosophy</w:t>
      </w:r>
      <w:r w:rsidDel="00000000" w:rsidR="00000000" w:rsidRPr="00000000">
        <w:rPr>
          <w:rFonts w:ascii="Times New Roman" w:cs="Times New Roman" w:eastAsia="Times New Roman" w:hAnsi="Times New Roman"/>
          <w:color w:val="000000"/>
          <w:sz w:val="24"/>
          <w:szCs w:val="24"/>
          <w:rtl w:val="0"/>
        </w:rPr>
        <w:t xml:space="preserve"> (Edição de Primavera de 2026). (Publicado originalmente em 2 de abril de 2013; revisão substantiva em 16 de janeiro de 2026). https://plato.stanford.edu/entries/lacan/</w:t>
      </w:r>
      <w:r w:rsidDel="00000000" w:rsidR="00000000" w:rsidRPr="00000000">
        <w:rPr>
          <w:rtl w:val="0"/>
        </w:rPr>
      </w:r>
    </w:p>
    <w:p w:rsidR="00000000" w:rsidDel="00000000" w:rsidP="00000000" w:rsidRDefault="00000000" w:rsidRPr="00000000" w14:paraId="0000031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Jones, R. A. (2018). The stream of desire and Jung's concept of psychic energy. In P. Bishop &amp; L. Gardner (Eds.), </w:t>
      </w:r>
      <w:r w:rsidDel="00000000" w:rsidR="00000000" w:rsidRPr="00000000">
        <w:rPr>
          <w:rFonts w:ascii="Times New Roman" w:cs="Times New Roman" w:eastAsia="Times New Roman" w:hAnsi="Times New Roman"/>
          <w:i w:val="1"/>
          <w:iCs w:val="1"/>
          <w:color w:val="000000"/>
          <w:sz w:val="24"/>
          <w:szCs w:val="24"/>
          <w:rtl w:val="0"/>
        </w:rPr>
        <w:t xml:space="preserve">The ecstatic and the archaic: An analytical psychological inquiry</w:t>
      </w:r>
      <w:r w:rsidDel="00000000" w:rsidR="00000000" w:rsidRPr="00000000">
        <w:rPr>
          <w:rFonts w:ascii="Times New Roman" w:cs="Times New Roman" w:eastAsia="Times New Roman" w:hAnsi="Times New Roman"/>
          <w:color w:val="000000"/>
          <w:sz w:val="24"/>
          <w:szCs w:val="24"/>
          <w:rtl w:val="0"/>
        </w:rPr>
        <w:t xml:space="preserve">. Routledge.</w:t>
      </w:r>
      <w:r w:rsidDel="00000000" w:rsidR="00000000" w:rsidRPr="00000000">
        <w:rPr>
          <w:rtl w:val="0"/>
        </w:rPr>
      </w:r>
    </w:p>
    <w:p w:rsidR="00000000" w:rsidDel="00000000" w:rsidP="00000000" w:rsidRDefault="00000000" w:rsidRPr="00000000" w14:paraId="0000031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(1960, 21 de janeiro). [Carta ao editor]. </w:t>
      </w:r>
      <w:r w:rsidDel="00000000" w:rsidR="00000000" w:rsidRPr="00000000">
        <w:rPr>
          <w:rFonts w:ascii="Times New Roman" w:cs="Times New Roman" w:eastAsia="Times New Roman" w:hAnsi="Times New Roman"/>
          <w:i w:val="1"/>
          <w:iCs w:val="1"/>
          <w:color w:val="000000"/>
          <w:sz w:val="24"/>
          <w:szCs w:val="24"/>
          <w:rtl w:val="0"/>
        </w:rPr>
        <w:t xml:space="preserve">The Listener</w:t>
      </w:r>
      <w:r w:rsidDel="00000000" w:rsidR="00000000" w:rsidRPr="00000000">
        <w:rPr>
          <w:rFonts w:ascii="Times New Roman" w:cs="Times New Roman" w:eastAsia="Times New Roman" w:hAnsi="Times New Roman"/>
          <w:color w:val="000000"/>
          <w:sz w:val="24"/>
          <w:szCs w:val="24"/>
          <w:rtl w:val="0"/>
        </w:rPr>
        <w:t xml:space="preserve">, p. 133.</w:t>
      </w:r>
      <w:r w:rsidDel="00000000" w:rsidR="00000000" w:rsidRPr="00000000">
        <w:rPr>
          <w:rtl w:val="0"/>
        </w:rPr>
      </w:r>
    </w:p>
    <w:p w:rsidR="00000000" w:rsidDel="00000000" w:rsidP="00000000" w:rsidRDefault="00000000" w:rsidRPr="00000000" w14:paraId="0000031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(1971). </w:t>
      </w:r>
      <w:r w:rsidDel="00000000" w:rsidR="00000000" w:rsidRPr="00000000">
        <w:rPr>
          <w:rFonts w:ascii="Times New Roman" w:cs="Times New Roman" w:eastAsia="Times New Roman" w:hAnsi="Times New Roman"/>
          <w:i w:val="1"/>
          <w:iCs w:val="1"/>
          <w:color w:val="000000"/>
          <w:sz w:val="24"/>
          <w:szCs w:val="24"/>
          <w:rtl w:val="0"/>
        </w:rPr>
        <w:t xml:space="preserve">Psychological Types</w:t>
      </w:r>
      <w:r w:rsidDel="00000000" w:rsidR="00000000" w:rsidRPr="00000000">
        <w:rPr>
          <w:rFonts w:ascii="Times New Roman" w:cs="Times New Roman" w:eastAsia="Times New Roman" w:hAnsi="Times New Roman"/>
          <w:color w:val="000000"/>
          <w:sz w:val="24"/>
          <w:szCs w:val="24"/>
          <w:rtl w:val="0"/>
        </w:rPr>
        <w:t xml:space="preserve"> (R. F. C. Hull, Trad.; Collected Works, Vol. 6). Princeton University Press. (Trabalho original publicado em 1921)</w:t>
      </w:r>
      <w:r w:rsidDel="00000000" w:rsidR="00000000" w:rsidRPr="00000000">
        <w:rPr>
          <w:rtl w:val="0"/>
        </w:rPr>
      </w:r>
    </w:p>
    <w:p w:rsidR="00000000" w:rsidDel="00000000" w:rsidP="00000000" w:rsidRDefault="00000000" w:rsidRPr="00000000" w14:paraId="0000032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(1978). </w:t>
      </w:r>
      <w:r w:rsidDel="00000000" w:rsidR="00000000" w:rsidRPr="00000000">
        <w:rPr>
          <w:rFonts w:ascii="Times New Roman" w:cs="Times New Roman" w:eastAsia="Times New Roman" w:hAnsi="Times New Roman"/>
          <w:i w:val="1"/>
          <w:iCs w:val="1"/>
          <w:color w:val="000000"/>
          <w:sz w:val="24"/>
          <w:szCs w:val="24"/>
          <w:rtl w:val="0"/>
        </w:rPr>
        <w:t xml:space="preserve">Psicologia e religião</w:t>
      </w:r>
      <w:r w:rsidDel="00000000" w:rsidR="00000000" w:rsidRPr="00000000">
        <w:rPr>
          <w:rFonts w:ascii="Times New Roman" w:cs="Times New Roman" w:eastAsia="Times New Roman" w:hAnsi="Times New Roman"/>
          <w:color w:val="000000"/>
          <w:sz w:val="24"/>
          <w:szCs w:val="24"/>
          <w:rtl w:val="0"/>
        </w:rPr>
        <w:t xml:space="preserve"> (Obras completas, Vol. XI/1). Vozes. (Trabalho original publicado em 1938/1940)</w:t>
      </w:r>
      <w:r w:rsidDel="00000000" w:rsidR="00000000" w:rsidRPr="00000000">
        <w:rPr>
          <w:rtl w:val="0"/>
        </w:rPr>
      </w:r>
    </w:p>
    <w:p w:rsidR="00000000" w:rsidDel="00000000" w:rsidP="00000000" w:rsidRDefault="00000000" w:rsidRPr="00000000" w14:paraId="0000031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(2010). </w:t>
      </w:r>
      <w:r w:rsidDel="00000000" w:rsidR="00000000" w:rsidRPr="00000000">
        <w:rPr>
          <w:rFonts w:ascii="Times New Roman" w:cs="Times New Roman" w:eastAsia="Times New Roman" w:hAnsi="Times New Roman"/>
          <w:i w:val="1"/>
          <w:iCs w:val="1"/>
          <w:color w:val="000000"/>
          <w:sz w:val="24"/>
          <w:szCs w:val="24"/>
          <w:rtl w:val="0"/>
        </w:rPr>
        <w:t xml:space="preserve">O livro vermelho: Liber novus</w:t>
      </w:r>
      <w:r w:rsidDel="00000000" w:rsidR="00000000" w:rsidRPr="00000000">
        <w:rPr>
          <w:rFonts w:ascii="Times New Roman" w:cs="Times New Roman" w:eastAsia="Times New Roman" w:hAnsi="Times New Roman"/>
          <w:color w:val="000000"/>
          <w:sz w:val="24"/>
          <w:szCs w:val="24"/>
          <w:rtl w:val="0"/>
        </w:rPr>
        <w:t xml:space="preserve"> (S. Shamdasani, Ed.). Vozes.</w:t>
      </w:r>
      <w:r w:rsidDel="00000000" w:rsidR="00000000" w:rsidRPr="00000000">
        <w:rPr>
          <w:rtl w:val="0"/>
        </w:rPr>
      </w:r>
    </w:p>
    <w:p w:rsidR="00000000" w:rsidDel="00000000" w:rsidP="00000000" w:rsidRDefault="00000000" w:rsidRPr="00000000" w14:paraId="0000031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(2013a). </w:t>
      </w:r>
      <w:r w:rsidDel="00000000" w:rsidR="00000000" w:rsidRPr="00000000">
        <w:rPr>
          <w:rFonts w:ascii="Times New Roman" w:cs="Times New Roman" w:eastAsia="Times New Roman" w:hAnsi="Times New Roman"/>
          <w:i w:val="1"/>
          <w:iCs w:val="1"/>
          <w:color w:val="000000"/>
          <w:sz w:val="24"/>
          <w:szCs w:val="24"/>
          <w:rtl w:val="0"/>
        </w:rPr>
        <w:t xml:space="preserve">A prática da psicoterapia</w:t>
      </w:r>
      <w:r w:rsidDel="00000000" w:rsidR="00000000" w:rsidRPr="00000000">
        <w:rPr>
          <w:rFonts w:ascii="Times New Roman" w:cs="Times New Roman" w:eastAsia="Times New Roman" w:hAnsi="Times New Roman"/>
          <w:color w:val="000000"/>
          <w:sz w:val="24"/>
          <w:szCs w:val="24"/>
          <w:rtl w:val="0"/>
        </w:rPr>
        <w:t xml:space="preserve"> (Obras completas, Vol. XVI/1). Vozes. (Trabalhos originais publicados entre 1929 e 1951)</w:t>
      </w:r>
      <w:r w:rsidDel="00000000" w:rsidR="00000000" w:rsidRPr="00000000">
        <w:rPr>
          <w:rtl w:val="0"/>
        </w:rPr>
      </w:r>
    </w:p>
    <w:p w:rsidR="00000000" w:rsidDel="00000000" w:rsidP="00000000" w:rsidRDefault="00000000" w:rsidRPr="00000000" w14:paraId="0000031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(2013b). </w:t>
      </w:r>
      <w:r w:rsidDel="00000000" w:rsidR="00000000" w:rsidRPr="00000000">
        <w:rPr>
          <w:rFonts w:ascii="Times New Roman" w:cs="Times New Roman" w:eastAsia="Times New Roman" w:hAnsi="Times New Roman"/>
          <w:i w:val="1"/>
          <w:iCs w:val="1"/>
          <w:color w:val="000000"/>
          <w:sz w:val="24"/>
          <w:szCs w:val="24"/>
          <w:rtl w:val="0"/>
        </w:rPr>
        <w:t xml:space="preserve">Ab-reação, análise dos sonhos e transferência</w:t>
      </w:r>
      <w:r w:rsidDel="00000000" w:rsidR="00000000" w:rsidRPr="00000000">
        <w:rPr>
          <w:rFonts w:ascii="Times New Roman" w:cs="Times New Roman" w:eastAsia="Times New Roman" w:hAnsi="Times New Roman"/>
          <w:color w:val="000000"/>
          <w:sz w:val="24"/>
          <w:szCs w:val="24"/>
          <w:rtl w:val="0"/>
        </w:rPr>
        <w:t xml:space="preserve"> (Obras completas, Vol. XVI/2). Vozes. (Trabalho original publicado em 1946)</w:t>
      </w:r>
      <w:r w:rsidDel="00000000" w:rsidR="00000000" w:rsidRPr="00000000">
        <w:rPr>
          <w:rtl w:val="0"/>
        </w:rPr>
      </w:r>
    </w:p>
    <w:p>
      <w:pPr>
        <w:spacing w:after="120" w:line="276" w:lineRule="auto"/>
        <w:ind w:left="720" w:hanging="720"/>
        <w:jc w:val="both"/>
        <w:rPr/>
      </w:pPr>
      <w:r>
        <w:rPr>
          <w:rFonts w:ascii="Times New Roman" w:cs="Times New Roman" w:eastAsia="Times New Roman" w:hAnsi="Times New Roman"/>
          <w:color w:val="000000"/>
          <w:sz w:val="24"/>
          <w:szCs w:val="24"/>
          <w:rtl w:val="0"/>
        </w:rPr>
        <w:t xml:space="preserve">Jung, C. G. (2013c). </w:t>
      </w:r>
      <w:r>
        <w:rPr>
          <w:rFonts w:ascii="Times New Roman" w:cs="Times New Roman" w:eastAsia="Times New Roman" w:hAnsi="Times New Roman"/>
          <w:i w:val="1"/>
          <w:iCs w:val="1"/>
          <w:color w:val="000000"/>
          <w:sz w:val="24"/>
          <w:szCs w:val="24"/>
          <w:rtl w:val="0"/>
        </w:rPr>
        <w:t xml:space="preserve">Interpretação psicológica do dogma da Trindade</w:t>
      </w:r>
      <w:r>
        <w:rPr>
          <w:rFonts w:ascii="Times New Roman" w:cs="Times New Roman" w:eastAsia="Times New Roman" w:hAnsi="Times New Roman"/>
          <w:color w:val="000000"/>
          <w:sz w:val="24"/>
          <w:szCs w:val="24"/>
          <w:rtl w:val="0"/>
        </w:rPr>
        <w:t xml:space="preserve"> (Obras completas, Vol. XI/2). Vozes. (Trabalho original publicado em 1942; ed. revista, 1948)</w:t>
      </w:r>
    </w:p>
    <w:p w:rsidR="00000000" w:rsidDel="00000000" w:rsidP="00000000" w:rsidRDefault="00000000" w:rsidRPr="00000000" w14:paraId="0000032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(2013d). </w:t>
      </w:r>
      <w:r w:rsidDel="00000000" w:rsidR="00000000" w:rsidRPr="00000000">
        <w:rPr>
          <w:rFonts w:ascii="Times New Roman" w:cs="Times New Roman" w:eastAsia="Times New Roman" w:hAnsi="Times New Roman"/>
          <w:i w:val="1"/>
          <w:iCs w:val="1"/>
          <w:color w:val="000000"/>
          <w:sz w:val="24"/>
          <w:szCs w:val="24"/>
          <w:rtl w:val="0"/>
        </w:rPr>
        <w:t xml:space="preserve">O símbolo da transformação na missa</w:t>
      </w:r>
      <w:r w:rsidDel="00000000" w:rsidR="00000000" w:rsidRPr="00000000">
        <w:rPr>
          <w:rFonts w:ascii="Times New Roman" w:cs="Times New Roman" w:eastAsia="Times New Roman" w:hAnsi="Times New Roman"/>
          <w:color w:val="000000"/>
          <w:sz w:val="24"/>
          <w:szCs w:val="24"/>
          <w:rtl w:val="0"/>
        </w:rPr>
        <w:t xml:space="preserve"> (Obras completas, Vol. XI/3). Vozes. (Versão revista publicada em 1954)</w:t>
      </w:r>
      <w:r w:rsidDel="00000000" w:rsidR="00000000" w:rsidRPr="00000000">
        <w:rPr>
          <w:rtl w:val="0"/>
        </w:rPr>
      </w:r>
    </w:p>
    <w:p w:rsidR="00000000" w:rsidDel="00000000" w:rsidP="00000000" w:rsidRDefault="00000000" w:rsidRPr="00000000" w14:paraId="0000032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(2013e). </w:t>
      </w:r>
      <w:r w:rsidDel="00000000" w:rsidR="00000000" w:rsidRPr="00000000">
        <w:rPr>
          <w:rFonts w:ascii="Times New Roman" w:cs="Times New Roman" w:eastAsia="Times New Roman" w:hAnsi="Times New Roman"/>
          <w:i w:val="1"/>
          <w:iCs w:val="1"/>
          <w:color w:val="000000"/>
          <w:sz w:val="24"/>
          <w:szCs w:val="24"/>
          <w:rtl w:val="0"/>
        </w:rPr>
        <w:t xml:space="preserve">Psicologia do inconsciente</w:t>
      </w:r>
      <w:r w:rsidDel="00000000" w:rsidR="00000000" w:rsidRPr="00000000">
        <w:rPr>
          <w:rFonts w:ascii="Times New Roman" w:cs="Times New Roman" w:eastAsia="Times New Roman" w:hAnsi="Times New Roman"/>
          <w:color w:val="000000"/>
          <w:sz w:val="24"/>
          <w:szCs w:val="24"/>
          <w:rtl w:val="0"/>
        </w:rPr>
        <w:t xml:space="preserve"> (Obras completas, Vol. VII/1). Vozes. (Trabalho original publicado em 1917/1943)</w:t>
      </w:r>
      <w:r w:rsidDel="00000000" w:rsidR="00000000" w:rsidRPr="00000000">
        <w:rPr>
          <w:rtl w:val="0"/>
        </w:rPr>
      </w:r>
    </w:p>
    <w:p>
      <w:pPr>
        <w:spacing w:after="120" w:line="276" w:lineRule="auto"/>
        <w:ind w:left="720" w:hanging="720"/>
        <w:jc w:val="both"/>
        <w:rPr/>
      </w:pPr>
      <w:r>
        <w:rPr>
          <w:rFonts w:ascii="Times New Roman" w:cs="Times New Roman" w:eastAsia="Times New Roman" w:hAnsi="Times New Roman"/>
          <w:color w:val="000000"/>
          <w:sz w:val="24"/>
          <w:szCs w:val="24"/>
          <w:rtl w:val="0"/>
        </w:rPr>
        <w:t xml:space="preserve">Jung, C. G. (2013f). </w:t>
      </w:r>
      <w:r>
        <w:rPr>
          <w:rFonts w:ascii="Times New Roman" w:cs="Times New Roman" w:eastAsia="Times New Roman" w:hAnsi="Times New Roman"/>
          <w:i w:val="1"/>
          <w:iCs w:val="1"/>
          <w:color w:val="000000"/>
          <w:sz w:val="24"/>
          <w:szCs w:val="24"/>
          <w:rtl w:val="0"/>
        </w:rPr>
        <w:t xml:space="preserve">Resposta a Jó</w:t>
      </w:r>
      <w:r>
        <w:rPr>
          <w:rFonts w:ascii="Times New Roman" w:cs="Times New Roman" w:eastAsia="Times New Roman" w:hAnsi="Times New Roman"/>
          <w:color w:val="000000"/>
          <w:sz w:val="24"/>
          <w:szCs w:val="24"/>
          <w:rtl w:val="0"/>
        </w:rPr>
        <w:t xml:space="preserve"> (Obras completas, Vol. XI/4). Vozes. (Trabalho original publicado em 1952)</w:t>
      </w:r>
    </w:p>
    <w:p w:rsidR="00000000" w:rsidDel="00000000" w:rsidP="00000000" w:rsidRDefault="00000000" w:rsidRPr="00000000" w14:paraId="0000031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(2014a). </w:t>
      </w:r>
      <w:r w:rsidDel="00000000" w:rsidR="00000000" w:rsidRPr="00000000">
        <w:rPr>
          <w:rFonts w:ascii="Times New Roman" w:cs="Times New Roman" w:eastAsia="Times New Roman" w:hAnsi="Times New Roman"/>
          <w:i w:val="1"/>
          <w:iCs w:val="1"/>
          <w:color w:val="000000"/>
          <w:sz w:val="24"/>
          <w:szCs w:val="24"/>
          <w:rtl w:val="0"/>
        </w:rPr>
        <w:t xml:space="preserve">A energia psíquica</w:t>
      </w:r>
      <w:r w:rsidDel="00000000" w:rsidR="00000000" w:rsidRPr="00000000">
        <w:rPr>
          <w:rFonts w:ascii="Times New Roman" w:cs="Times New Roman" w:eastAsia="Times New Roman" w:hAnsi="Times New Roman"/>
          <w:color w:val="000000"/>
          <w:sz w:val="24"/>
          <w:szCs w:val="24"/>
          <w:rtl w:val="0"/>
        </w:rPr>
        <w:t xml:space="preserve"> (Obras completas, Vol. VIII/1). Vozes. (Trabalho original publicado em 1928)</w:t>
      </w:r>
      <w:r w:rsidDel="00000000" w:rsidR="00000000" w:rsidRPr="00000000">
        <w:rPr>
          <w:rtl w:val="0"/>
        </w:rPr>
      </w:r>
    </w:p>
    <w:p w:rsidR="00000000" w:rsidDel="00000000" w:rsidP="00000000" w:rsidRDefault="00000000" w:rsidRPr="00000000" w14:paraId="0000031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(2014b). </w:t>
      </w:r>
      <w:r w:rsidDel="00000000" w:rsidR="00000000" w:rsidRPr="00000000">
        <w:rPr>
          <w:rFonts w:ascii="Times New Roman" w:cs="Times New Roman" w:eastAsia="Times New Roman" w:hAnsi="Times New Roman"/>
          <w:i w:val="1"/>
          <w:iCs w:val="1"/>
          <w:color w:val="000000"/>
          <w:sz w:val="24"/>
          <w:szCs w:val="24"/>
          <w:rtl w:val="0"/>
        </w:rPr>
        <w:t xml:space="preserve">A natureza da psique</w:t>
      </w:r>
      <w:r w:rsidDel="00000000" w:rsidR="00000000" w:rsidRPr="00000000">
        <w:rPr>
          <w:rFonts w:ascii="Times New Roman" w:cs="Times New Roman" w:eastAsia="Times New Roman" w:hAnsi="Times New Roman"/>
          <w:color w:val="000000"/>
          <w:sz w:val="24"/>
          <w:szCs w:val="24"/>
          <w:rtl w:val="0"/>
        </w:rPr>
        <w:t xml:space="preserve"> (Obras completas, Vol. VIII/2). Vozes. (Trabalho original publicado em 1947/1954)</w:t>
      </w:r>
      <w:r w:rsidDel="00000000" w:rsidR="00000000" w:rsidRPr="00000000">
        <w:rPr>
          <w:rtl w:val="0"/>
        </w:rPr>
      </w:r>
    </w:p>
    <w:p w:rsidR="00000000" w:rsidDel="00000000" w:rsidP="00000000" w:rsidRDefault="00000000" w:rsidRPr="00000000" w14:paraId="0000032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(2014c).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(Obras completas, Vol. VII/2). Vozes. (Trabalho original publicado em 1928)</w:t>
      </w:r>
      <w:r w:rsidDel="00000000" w:rsidR="00000000" w:rsidRPr="00000000">
        <w:rPr>
          <w:rtl w:val="0"/>
        </w:rPr>
      </w:r>
    </w:p>
    <w:p w:rsidR="00000000" w:rsidDel="00000000" w:rsidP="00000000" w:rsidRDefault="00000000" w:rsidRPr="00000000" w14:paraId="0000031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(2015a). </w:t>
      </w:r>
      <w:r w:rsidDel="00000000" w:rsidR="00000000" w:rsidRPr="00000000">
        <w:rPr>
          <w:rFonts w:ascii="Times New Roman" w:cs="Times New Roman" w:eastAsia="Times New Roman" w:hAnsi="Times New Roman"/>
          <w:i w:val="1"/>
          <w:iCs w:val="1"/>
          <w:color w:val="000000"/>
          <w:sz w:val="24"/>
          <w:szCs w:val="24"/>
          <w:rtl w:val="0"/>
        </w:rPr>
        <w:t xml:space="preserve">A vida simbólica</w:t>
      </w:r>
      <w:r w:rsidDel="00000000" w:rsidR="00000000" w:rsidRPr="00000000">
        <w:rPr>
          <w:rFonts w:ascii="Times New Roman" w:cs="Times New Roman" w:eastAsia="Times New Roman" w:hAnsi="Times New Roman"/>
          <w:color w:val="000000"/>
          <w:sz w:val="24"/>
          <w:szCs w:val="24"/>
          <w:rtl w:val="0"/>
        </w:rPr>
        <w:t xml:space="preserve"> (Obras completas, Vol. XVIII/2). Vozes. (Trabalho original publicado em 1952)</w:t>
      </w:r>
      <w:r w:rsidDel="00000000" w:rsidR="00000000" w:rsidRPr="00000000">
        <w:rPr>
          <w:rtl w:val="0"/>
        </w:rPr>
      </w:r>
    </w:p>
    <w:p w:rsidR="00000000" w:rsidDel="00000000" w:rsidP="00000000" w:rsidRDefault="00000000" w:rsidRPr="00000000" w14:paraId="0000031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(2015b). </w:t>
      </w:r>
      <w:r w:rsidDel="00000000" w:rsidR="00000000" w:rsidRPr="00000000">
        <w:rPr>
          <w:rFonts w:ascii="Times New Roman" w:cs="Times New Roman" w:eastAsia="Times New Roman" w:hAnsi="Times New Roman"/>
          <w:i w:val="1"/>
          <w:iCs w:val="1"/>
          <w:color w:val="000000"/>
          <w:sz w:val="24"/>
          <w:szCs w:val="24"/>
          <w:rtl w:val="0"/>
        </w:rPr>
        <w:t xml:space="preserve">Aion: estudos sobre o simbolismo do si-mesmo</w:t>
      </w:r>
      <w:r w:rsidDel="00000000" w:rsidR="00000000" w:rsidRPr="00000000">
        <w:rPr>
          <w:rFonts w:ascii="Times New Roman" w:cs="Times New Roman" w:eastAsia="Times New Roman" w:hAnsi="Times New Roman"/>
          <w:color w:val="000000"/>
          <w:sz w:val="24"/>
          <w:szCs w:val="24"/>
          <w:rtl w:val="0"/>
        </w:rPr>
        <w:t xml:space="preserve"> (Obras completas, Vol. IX/2). Vozes. (Trabalho original publicado em 1951)</w:t>
      </w:r>
      <w:r w:rsidDel="00000000" w:rsidR="00000000" w:rsidRPr="00000000">
        <w:rPr>
          <w:rtl w:val="0"/>
        </w:rPr>
      </w:r>
    </w:p>
    <w:p w:rsidR="00000000" w:rsidDel="00000000" w:rsidP="00000000" w:rsidRDefault="00000000" w:rsidRPr="00000000" w14:paraId="0000031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(2015c). </w:t>
      </w:r>
      <w:r w:rsidDel="00000000" w:rsidR="00000000" w:rsidRPr="00000000">
        <w:rPr>
          <w:rFonts w:ascii="Times New Roman" w:cs="Times New Roman" w:eastAsia="Times New Roman" w:hAnsi="Times New Roman"/>
          <w:i w:val="1"/>
          <w:iCs w:val="1"/>
          <w:color w:val="000000"/>
          <w:sz w:val="24"/>
          <w:szCs w:val="24"/>
          <w:rtl w:val="0"/>
        </w:rPr>
        <w:t xml:space="preserve">Mysterium coniunctionis</w:t>
      </w:r>
      <w:r w:rsidDel="00000000" w:rsidR="00000000" w:rsidRPr="00000000">
        <w:rPr>
          <w:rFonts w:ascii="Times New Roman" w:cs="Times New Roman" w:eastAsia="Times New Roman" w:hAnsi="Times New Roman"/>
          <w:color w:val="000000"/>
          <w:sz w:val="24"/>
          <w:szCs w:val="24"/>
          <w:rtl w:val="0"/>
        </w:rPr>
        <w:t xml:space="preserve"> (Obras completas, Vol. XIV/2). Vozes. (Trabalho original publicado em 1955-1956)</w:t>
      </w:r>
      <w:r w:rsidDel="00000000" w:rsidR="00000000" w:rsidRPr="00000000">
        <w:rPr>
          <w:rtl w:val="0"/>
        </w:rPr>
      </w:r>
    </w:p>
    <w:p w:rsidR="00000000" w:rsidDel="00000000" w:rsidP="00000000" w:rsidRDefault="00000000" w:rsidRPr="00000000" w14:paraId="0000031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(2015d).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(Obras completas, Vol. VI). Vozes. (Trabalho original publicado em 1921)</w:t>
      </w:r>
      <w:r w:rsidDel="00000000" w:rsidR="00000000" w:rsidRPr="00000000">
        <w:rPr>
          <w:rtl w:val="0"/>
        </w:rPr>
      </w:r>
    </w:p>
    <w:p w:rsidR="00000000" w:rsidDel="00000000" w:rsidP="00000000" w:rsidRDefault="00000000" w:rsidRPr="00000000" w14:paraId="0000031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(2016a). </w:t>
      </w:r>
      <w:r w:rsidDel="00000000" w:rsidR="00000000" w:rsidRPr="00000000">
        <w:rPr>
          <w:rFonts w:ascii="Times New Roman" w:cs="Times New Roman" w:eastAsia="Times New Roman" w:hAnsi="Times New Roman"/>
          <w:i w:val="1"/>
          <w:iCs w:val="1"/>
          <w:color w:val="000000"/>
          <w:sz w:val="24"/>
          <w:szCs w:val="24"/>
          <w:rtl w:val="0"/>
        </w:rPr>
        <w:t xml:space="preserve">Memórias, sonhos, reflexões</w:t>
      </w:r>
      <w:r w:rsidDel="00000000" w:rsidR="00000000" w:rsidRPr="00000000">
        <w:rPr>
          <w:rFonts w:ascii="Times New Roman" w:cs="Times New Roman" w:eastAsia="Times New Roman" w:hAnsi="Times New Roman"/>
          <w:color w:val="000000"/>
          <w:sz w:val="24"/>
          <w:szCs w:val="24"/>
          <w:rtl w:val="0"/>
        </w:rPr>
        <w:t xml:space="preserve"> (A. Jaffé, Org.; D. F. da Silva, Trad.). Nova Fronteira. (Trabalho original publicado em 1961)</w:t>
      </w:r>
      <w:r w:rsidDel="00000000" w:rsidR="00000000" w:rsidRPr="00000000">
        <w:rPr>
          <w:rtl w:val="0"/>
        </w:rPr>
      </w:r>
    </w:p>
    <w:p w:rsidR="00000000" w:rsidDel="00000000" w:rsidP="00000000" w:rsidRDefault="00000000" w:rsidRPr="00000000" w14:paraId="0000032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(2016b). </w:t>
      </w:r>
      <w:r w:rsidDel="00000000" w:rsidR="00000000" w:rsidRPr="00000000">
        <w:rPr>
          <w:rFonts w:ascii="Times New Roman" w:cs="Times New Roman" w:eastAsia="Times New Roman" w:hAnsi="Times New Roman"/>
          <w:i w:val="1"/>
          <w:iCs w:val="1"/>
          <w:color w:val="000000"/>
          <w:sz w:val="24"/>
          <w:szCs w:val="24"/>
          <w:rtl w:val="0"/>
        </w:rPr>
        <w:t xml:space="preserve">Os arquétipos e o inconsciente coletivo</w:t>
      </w:r>
      <w:r w:rsidDel="00000000" w:rsidR="00000000" w:rsidRPr="00000000">
        <w:rPr>
          <w:rFonts w:ascii="Times New Roman" w:cs="Times New Roman" w:eastAsia="Times New Roman" w:hAnsi="Times New Roman"/>
          <w:color w:val="000000"/>
          <w:sz w:val="24"/>
          <w:szCs w:val="24"/>
          <w:rtl w:val="0"/>
        </w:rPr>
        <w:t xml:space="preserve"> (Obras completas, Vol. IX/1). Vozes. (Trabalhos originais publicados entre 1934 e 1954)</w:t>
      </w:r>
      <w:r w:rsidDel="00000000" w:rsidR="00000000" w:rsidRPr="00000000">
        <w:rPr>
          <w:rtl w:val="0"/>
        </w:rPr>
      </w:r>
    </w:p>
    <w:p w:rsidR="00000000" w:rsidDel="00000000" w:rsidP="00000000" w:rsidRDefault="00000000" w:rsidRPr="00000000" w14:paraId="0000031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(2016c). </w:t>
      </w:r>
      <w:r w:rsidDel="00000000" w:rsidR="00000000" w:rsidRPr="00000000">
        <w:rPr>
          <w:rFonts w:ascii="Times New Roman" w:cs="Times New Roman" w:eastAsia="Times New Roman" w:hAnsi="Times New Roman"/>
          <w:i w:val="1"/>
          <w:iCs w:val="1"/>
          <w:color w:val="000000"/>
          <w:sz w:val="24"/>
          <w:szCs w:val="24"/>
          <w:rtl w:val="0"/>
        </w:rPr>
        <w:t xml:space="preserve">Símbolos da transformação</w:t>
      </w:r>
      <w:r w:rsidDel="00000000" w:rsidR="00000000" w:rsidRPr="00000000">
        <w:rPr>
          <w:rFonts w:ascii="Times New Roman" w:cs="Times New Roman" w:eastAsia="Times New Roman" w:hAnsi="Times New Roman"/>
          <w:color w:val="000000"/>
          <w:sz w:val="24"/>
          <w:szCs w:val="24"/>
          <w:rtl w:val="0"/>
        </w:rPr>
        <w:t xml:space="preserve"> (Obras completas, Vol. V). Vozes. (Trabalho original publicado em 1912; ed. revista, 1952)</w:t>
      </w:r>
      <w:r w:rsidDel="00000000" w:rsidR="00000000" w:rsidRPr="00000000">
        <w:rPr>
          <w:rtl w:val="0"/>
        </w:rPr>
      </w:r>
    </w:p>
    <w:p w:rsidR="00000000" w:rsidDel="00000000" w:rsidP="00000000" w:rsidRDefault="00000000" w:rsidRPr="00000000" w14:paraId="0000032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Kain, P. J. (2002). Hegel, Antigone, and women. </w:t>
      </w:r>
      <w:r w:rsidDel="00000000" w:rsidR="00000000" w:rsidRPr="00000000">
        <w:rPr>
          <w:rFonts w:ascii="Times New Roman" w:cs="Times New Roman" w:eastAsia="Times New Roman" w:hAnsi="Times New Roman"/>
          <w:i w:val="1"/>
          <w:iCs w:val="1"/>
          <w:color w:val="000000"/>
          <w:sz w:val="24"/>
          <w:szCs w:val="24"/>
          <w:rtl w:val="0"/>
        </w:rPr>
        <w:t xml:space="preserve">The Owl of Minerva</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33</w:t>
      </w:r>
      <w:r w:rsidDel="00000000" w:rsidR="00000000" w:rsidRPr="00000000">
        <w:rPr>
          <w:rFonts w:ascii="Times New Roman" w:cs="Times New Roman" w:eastAsia="Times New Roman" w:hAnsi="Times New Roman"/>
          <w:color w:val="000000"/>
          <w:sz w:val="24"/>
          <w:szCs w:val="24"/>
          <w:rtl w:val="0"/>
        </w:rPr>
        <w:t xml:space="preserve">(2), 157-178.</w:t>
      </w:r>
      <w:r w:rsidDel="00000000" w:rsidR="00000000" w:rsidRPr="00000000">
        <w:rPr>
          <w:rtl w:val="0"/>
        </w:rPr>
      </w:r>
    </w:p>
    <w:p w:rsidR="00000000" w:rsidDel="00000000" w:rsidP="00000000" w:rsidRDefault="00000000" w:rsidRPr="00000000" w14:paraId="0000032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Kelly, S. M. (1993). </w:t>
      </w:r>
      <w:r w:rsidDel="00000000" w:rsidR="00000000" w:rsidRPr="00000000">
        <w:rPr>
          <w:rFonts w:ascii="Times New Roman" w:cs="Times New Roman" w:eastAsia="Times New Roman" w:hAnsi="Times New Roman"/>
          <w:i w:val="1"/>
          <w:iCs w:val="1"/>
          <w:color w:val="000000"/>
          <w:sz w:val="24"/>
          <w:szCs w:val="24"/>
          <w:rtl w:val="0"/>
        </w:rPr>
        <w:t xml:space="preserve">Individuation and the Absolute: Hegel, Jung, and the path toward wholeness</w:t>
      </w:r>
      <w:r w:rsidDel="00000000" w:rsidR="00000000" w:rsidRPr="00000000">
        <w:rPr>
          <w:rFonts w:ascii="Times New Roman" w:cs="Times New Roman" w:eastAsia="Times New Roman" w:hAnsi="Times New Roman"/>
          <w:color w:val="000000"/>
          <w:sz w:val="24"/>
          <w:szCs w:val="24"/>
          <w:rtl w:val="0"/>
        </w:rPr>
        <w:t xml:space="preserve">. Paulist Press.</w:t>
      </w:r>
      <w:r w:rsidDel="00000000" w:rsidR="00000000" w:rsidRPr="00000000">
        <w:rPr>
          <w:rtl w:val="0"/>
        </w:rPr>
      </w:r>
    </w:p>
    <w:p w:rsidR="00000000" w:rsidDel="00000000" w:rsidP="00000000" w:rsidRDefault="00000000" w:rsidRPr="00000000" w14:paraId="0000032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Kerslake, C. (2004). Rebirth through incest: Deleuze's early Jungianism. </w:t>
      </w:r>
      <w:r w:rsidDel="00000000" w:rsidR="00000000" w:rsidRPr="00000000">
        <w:rPr>
          <w:rFonts w:ascii="Times New Roman" w:cs="Times New Roman" w:eastAsia="Times New Roman" w:hAnsi="Times New Roman"/>
          <w:i w:val="1"/>
          <w:iCs w:val="1"/>
          <w:color w:val="000000"/>
          <w:sz w:val="24"/>
          <w:szCs w:val="24"/>
          <w:rtl w:val="0"/>
        </w:rPr>
        <w:t xml:space="preserve">Angelaki, 9</w:t>
      </w:r>
      <w:r w:rsidDel="00000000" w:rsidR="00000000" w:rsidRPr="00000000">
        <w:rPr>
          <w:rFonts w:ascii="Times New Roman" w:cs="Times New Roman" w:eastAsia="Times New Roman" w:hAnsi="Times New Roman"/>
          <w:color w:val="000000"/>
          <w:sz w:val="24"/>
          <w:szCs w:val="24"/>
          <w:rtl w:val="0"/>
        </w:rPr>
        <w:t xml:space="preserve">(1), 135-157.</w:t>
      </w:r>
      <w:r w:rsidDel="00000000" w:rsidR="00000000" w:rsidRPr="00000000">
        <w:rPr>
          <w:rtl w:val="0"/>
        </w:rPr>
      </w:r>
    </w:p>
    <w:p w:rsidR="00000000" w:rsidDel="00000000" w:rsidP="00000000" w:rsidRDefault="00000000" w:rsidRPr="00000000" w14:paraId="0000032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Kerslake, C. (2007). </w:t>
      </w:r>
      <w:r w:rsidDel="00000000" w:rsidR="00000000" w:rsidRPr="00000000">
        <w:rPr>
          <w:rFonts w:ascii="Times New Roman" w:cs="Times New Roman" w:eastAsia="Times New Roman" w:hAnsi="Times New Roman"/>
          <w:i w:val="1"/>
          <w:iCs w:val="1"/>
          <w:color w:val="000000"/>
          <w:sz w:val="24"/>
          <w:szCs w:val="24"/>
          <w:rtl w:val="0"/>
        </w:rPr>
        <w:t xml:space="preserve">Deleuze and the unconscious</w:t>
      </w:r>
      <w:r w:rsidDel="00000000" w:rsidR="00000000" w:rsidRPr="00000000">
        <w:rPr>
          <w:rFonts w:ascii="Times New Roman" w:cs="Times New Roman" w:eastAsia="Times New Roman" w:hAnsi="Times New Roman"/>
          <w:color w:val="000000"/>
          <w:sz w:val="24"/>
          <w:szCs w:val="24"/>
          <w:rtl w:val="0"/>
        </w:rPr>
        <w:t xml:space="preserve">. Continuum.</w:t>
      </w:r>
      <w:r w:rsidDel="00000000" w:rsidR="00000000" w:rsidRPr="00000000">
        <w:rPr>
          <w:rtl w:val="0"/>
        </w:rPr>
      </w:r>
    </w:p>
    <w:p w:rsidR="00000000" w:rsidDel="00000000" w:rsidP="00000000" w:rsidRDefault="00000000" w:rsidRPr="00000000" w14:paraId="0000032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Khatab, R. (2006). Ethical consciousness in the spirit of tragedy: Hegel's </w:t>
      </w:r>
      <w:r w:rsidDel="00000000" w:rsidR="00000000" w:rsidRPr="00000000">
        <w:rPr>
          <w:rFonts w:ascii="Times New Roman" w:cs="Times New Roman" w:eastAsia="Times New Roman" w:hAnsi="Times New Roman"/>
          <w:i w:val="1"/>
          <w:iCs w:val="1"/>
          <w:color w:val="000000"/>
          <w:sz w:val="24"/>
          <w:szCs w:val="24"/>
          <w:rtl w:val="0"/>
        </w:rPr>
        <w:t xml:space="preserve">Antigone</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Colloquy: Text, Theory, Critique</w:t>
      </w:r>
      <w:r w:rsidDel="00000000" w:rsidR="00000000" w:rsidRPr="00000000">
        <w:rPr>
          <w:rFonts w:ascii="Times New Roman" w:cs="Times New Roman" w:eastAsia="Times New Roman" w:hAnsi="Times New Roman"/>
          <w:color w:val="000000"/>
          <w:sz w:val="24"/>
          <w:szCs w:val="24"/>
          <w:rtl w:val="0"/>
        </w:rPr>
        <w:t xml:space="preserve">, (11), 76-98.</w:t>
      </w:r>
      <w:r w:rsidDel="00000000" w:rsidR="00000000" w:rsidRPr="00000000">
        <w:rPr>
          <w:rtl w:val="0"/>
        </w:rPr>
      </w:r>
    </w:p>
    <w:p w:rsidR="00000000" w:rsidDel="00000000" w:rsidP="00000000" w:rsidRDefault="00000000" w:rsidRPr="00000000" w14:paraId="0000032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Kojève, A. (1980). </w:t>
      </w:r>
      <w:r w:rsidDel="00000000" w:rsidR="00000000" w:rsidRPr="00000000">
        <w:rPr>
          <w:rFonts w:ascii="Times New Roman" w:cs="Times New Roman" w:eastAsia="Times New Roman" w:hAnsi="Times New Roman"/>
          <w:i w:val="1"/>
          <w:iCs w:val="1"/>
          <w:color w:val="000000"/>
          <w:sz w:val="24"/>
          <w:szCs w:val="24"/>
          <w:rtl w:val="0"/>
        </w:rPr>
        <w:t xml:space="preserve">Introduction to the reading of Hegel: Lectures on the Phenomenology of Spirit</w:t>
      </w:r>
      <w:r w:rsidDel="00000000" w:rsidR="00000000" w:rsidRPr="00000000">
        <w:rPr>
          <w:rFonts w:ascii="Times New Roman" w:cs="Times New Roman" w:eastAsia="Times New Roman" w:hAnsi="Times New Roman"/>
          <w:color w:val="000000"/>
          <w:sz w:val="24"/>
          <w:szCs w:val="24"/>
          <w:rtl w:val="0"/>
        </w:rPr>
        <w:t xml:space="preserve"> (J. H. Nichols Jr., Trad.; A. Bloom, Ed.). Cornell University Press. (Trabalho original publicado em 1947 como </w:t>
      </w:r>
      <w:r w:rsidDel="00000000" w:rsidR="00000000" w:rsidRPr="00000000">
        <w:rPr>
          <w:rFonts w:ascii="Times New Roman" w:cs="Times New Roman" w:eastAsia="Times New Roman" w:hAnsi="Times New Roman"/>
          <w:i w:val="1"/>
          <w:iCs w:val="1"/>
          <w:color w:val="000000"/>
          <w:sz w:val="24"/>
          <w:szCs w:val="24"/>
          <w:rtl w:val="0"/>
        </w:rPr>
        <w:t xml:space="preserve">Introduction à la lecture de Hegel</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32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(1985). </w:t>
      </w:r>
      <w:r w:rsidDel="00000000" w:rsidR="00000000" w:rsidRPr="00000000">
        <w:rPr>
          <w:rFonts w:ascii="Times New Roman" w:cs="Times New Roman" w:eastAsia="Times New Roman" w:hAnsi="Times New Roman"/>
          <w:i w:val="1"/>
          <w:iCs w:val="1"/>
          <w:color w:val="000000"/>
          <w:sz w:val="24"/>
          <w:szCs w:val="24"/>
          <w:rtl w:val="0"/>
        </w:rPr>
        <w:t xml:space="preserve">O seminário, livro 20: Mais, ainda</w:t>
      </w:r>
      <w:r w:rsidDel="00000000" w:rsidR="00000000" w:rsidRPr="00000000">
        <w:rPr>
          <w:rFonts w:ascii="Times New Roman" w:cs="Times New Roman" w:eastAsia="Times New Roman" w:hAnsi="Times New Roman"/>
          <w:color w:val="000000"/>
          <w:sz w:val="24"/>
          <w:szCs w:val="24"/>
          <w:rtl w:val="0"/>
        </w:rPr>
        <w:t xml:space="preserve"> (M. D. Magno, Trad.). Jorge Zahar. (Trabalho original publicado em 1975)</w:t>
      </w:r>
      <w:r w:rsidDel="00000000" w:rsidR="00000000" w:rsidRPr="00000000">
        <w:rPr>
          <w:rtl w:val="0"/>
        </w:rPr>
      </w:r>
    </w:p>
    <w:p w:rsidR="00000000" w:rsidDel="00000000" w:rsidP="00000000" w:rsidRDefault="00000000" w:rsidRPr="00000000" w14:paraId="0000032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(1998a). </w:t>
      </w:r>
      <w:r w:rsidDel="00000000" w:rsidR="00000000" w:rsidRPr="00000000">
        <w:rPr>
          <w:rFonts w:ascii="Times New Roman" w:cs="Times New Roman" w:eastAsia="Times New Roman" w:hAnsi="Times New Roman"/>
          <w:i w:val="1"/>
          <w:iCs w:val="1"/>
          <w:color w:val="000000"/>
          <w:sz w:val="24"/>
          <w:szCs w:val="24"/>
          <w:rtl w:val="0"/>
        </w:rPr>
        <w:t xml:space="preserve">Escritos</w:t>
      </w:r>
      <w:r w:rsidDel="00000000" w:rsidR="00000000" w:rsidRPr="00000000">
        <w:rPr>
          <w:rFonts w:ascii="Times New Roman" w:cs="Times New Roman" w:eastAsia="Times New Roman" w:hAnsi="Times New Roman"/>
          <w:color w:val="000000"/>
          <w:sz w:val="24"/>
          <w:szCs w:val="24"/>
          <w:rtl w:val="0"/>
        </w:rPr>
        <w:t xml:space="preserve"> (V. Ribeiro, Trad.). Jorge Zahar. (Trabalho original publicado em 1966)</w:t>
      </w:r>
      <w:r w:rsidDel="00000000" w:rsidR="00000000" w:rsidRPr="00000000">
        <w:rPr>
          <w:rtl w:val="0"/>
        </w:rPr>
      </w:r>
    </w:p>
    <w:p w:rsidR="00000000" w:rsidDel="00000000" w:rsidP="00000000" w:rsidRDefault="00000000" w:rsidRPr="00000000" w14:paraId="0000032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(1998b). </w:t>
      </w:r>
      <w:r w:rsidDel="00000000" w:rsidR="00000000" w:rsidRPr="00000000">
        <w:rPr>
          <w:rFonts w:ascii="Times New Roman" w:cs="Times New Roman" w:eastAsia="Times New Roman" w:hAnsi="Times New Roman"/>
          <w:i w:val="1"/>
          <w:iCs w:val="1"/>
          <w:color w:val="000000"/>
          <w:sz w:val="24"/>
          <w:szCs w:val="24"/>
          <w:rtl w:val="0"/>
        </w:rPr>
        <w:t xml:space="preserve">O seminário, livro 11: Os quatro conceitos fundamentais da psicanálise</w:t>
      </w:r>
      <w:r w:rsidDel="00000000" w:rsidR="00000000" w:rsidRPr="00000000">
        <w:rPr>
          <w:rFonts w:ascii="Times New Roman" w:cs="Times New Roman" w:eastAsia="Times New Roman" w:hAnsi="Times New Roman"/>
          <w:color w:val="000000"/>
          <w:sz w:val="24"/>
          <w:szCs w:val="24"/>
          <w:rtl w:val="0"/>
        </w:rPr>
        <w:t xml:space="preserve"> (M. D. Magno, Trad.). Jorge Zahar. (Trabalho original publicado em 1973)</w:t>
      </w:r>
      <w:r w:rsidDel="00000000" w:rsidR="00000000" w:rsidRPr="00000000">
        <w:rPr>
          <w:rtl w:val="0"/>
        </w:rPr>
      </w:r>
    </w:p>
    <w:p w:rsidR="00000000" w:rsidDel="00000000" w:rsidP="00000000" w:rsidRDefault="00000000" w:rsidRPr="00000000" w14:paraId="0000033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(2003). </w:t>
      </w:r>
      <w:r w:rsidDel="00000000" w:rsidR="00000000" w:rsidRPr="00000000">
        <w:rPr>
          <w:rFonts w:ascii="Times New Roman" w:cs="Times New Roman" w:eastAsia="Times New Roman" w:hAnsi="Times New Roman"/>
          <w:i w:val="1"/>
          <w:iCs w:val="1"/>
          <w:color w:val="000000"/>
          <w:sz w:val="24"/>
          <w:szCs w:val="24"/>
          <w:rtl w:val="0"/>
        </w:rPr>
        <w:t xml:space="preserve">Outros escritos</w:t>
      </w:r>
      <w:r w:rsidDel="00000000" w:rsidR="00000000" w:rsidRPr="00000000">
        <w:rPr>
          <w:rFonts w:ascii="Times New Roman" w:cs="Times New Roman" w:eastAsia="Times New Roman" w:hAnsi="Times New Roman"/>
          <w:color w:val="000000"/>
          <w:sz w:val="24"/>
          <w:szCs w:val="24"/>
          <w:rtl w:val="0"/>
        </w:rPr>
        <w:t xml:space="preserve"> (V. Ribeiro, Trad.). Jorge Zahar. (Trabalho original publicado em 2001)</w:t>
      </w:r>
      <w:r w:rsidDel="00000000" w:rsidR="00000000" w:rsidRPr="00000000">
        <w:rPr>
          <w:rtl w:val="0"/>
        </w:rPr>
      </w:r>
    </w:p>
    <w:p w:rsidR="00000000" w:rsidDel="00000000" w:rsidP="00000000" w:rsidRDefault="00000000" w:rsidRPr="00000000" w14:paraId="0000033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Malabou, C. (2005). </w:t>
      </w:r>
      <w:r w:rsidDel="00000000" w:rsidR="00000000" w:rsidRPr="00000000">
        <w:rPr>
          <w:rFonts w:ascii="Times New Roman" w:cs="Times New Roman" w:eastAsia="Times New Roman" w:hAnsi="Times New Roman"/>
          <w:i w:val="1"/>
          <w:iCs w:val="1"/>
          <w:color w:val="000000"/>
          <w:sz w:val="24"/>
          <w:szCs w:val="24"/>
          <w:rtl w:val="0"/>
        </w:rPr>
        <w:t xml:space="preserve">The Future of Hegel: Plasticity, Temporality and Dialectic</w:t>
      </w:r>
      <w:r w:rsidDel="00000000" w:rsidR="00000000" w:rsidRPr="00000000">
        <w:rPr>
          <w:rFonts w:ascii="Times New Roman" w:cs="Times New Roman" w:eastAsia="Times New Roman" w:hAnsi="Times New Roman"/>
          <w:color w:val="000000"/>
          <w:sz w:val="24"/>
          <w:szCs w:val="24"/>
          <w:rtl w:val="0"/>
        </w:rPr>
        <w:t xml:space="preserve"> (L. During, Trad.). Routledge. (Trabalho original publicado em 1996)</w:t>
      </w:r>
      <w:r w:rsidDel="00000000" w:rsidR="00000000" w:rsidRPr="00000000">
        <w:rPr>
          <w:rtl w:val="0"/>
        </w:rPr>
      </w:r>
    </w:p>
    <w:p w:rsidR="00000000" w:rsidDel="00000000" w:rsidP="00000000" w:rsidRDefault="00000000" w:rsidRPr="00000000" w14:paraId="0000033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Marlan, S. (2016). The psychologist who is not a psychologist: A deconstructive reading of Wolfgang Giegerich's idea of psychology proper.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 61</w:t>
      </w:r>
      <w:r w:rsidDel="00000000" w:rsidR="00000000" w:rsidRPr="00000000">
        <w:rPr>
          <w:rFonts w:ascii="Times New Roman" w:cs="Times New Roman" w:eastAsia="Times New Roman" w:hAnsi="Times New Roman"/>
          <w:color w:val="000000"/>
          <w:sz w:val="24"/>
          <w:szCs w:val="24"/>
          <w:rtl w:val="0"/>
        </w:rPr>
        <w:t xml:space="preserve">(2), 223-238.</w:t>
      </w:r>
      <w:r w:rsidDel="00000000" w:rsidR="00000000" w:rsidRPr="00000000">
        <w:rPr>
          <w:rtl w:val="0"/>
        </w:rPr>
      </w:r>
    </w:p>
    <w:p w:rsidR="00000000" w:rsidDel="00000000" w:rsidP="00000000" w:rsidRDefault="00000000" w:rsidRPr="00000000" w14:paraId="0000033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Maroni, A. (1998). </w:t>
      </w:r>
      <w:r w:rsidDel="00000000" w:rsidR="00000000" w:rsidRPr="00000000">
        <w:rPr>
          <w:rFonts w:ascii="Times New Roman" w:cs="Times New Roman" w:eastAsia="Times New Roman" w:hAnsi="Times New Roman"/>
          <w:i w:val="1"/>
          <w:iCs w:val="1"/>
          <w:color w:val="000000"/>
          <w:sz w:val="24"/>
          <w:szCs w:val="24"/>
          <w:rtl w:val="0"/>
        </w:rPr>
        <w:t xml:space="preserve">Jung: o poeta da alma</w:t>
      </w:r>
      <w:r w:rsidDel="00000000" w:rsidR="00000000" w:rsidRPr="00000000">
        <w:rPr>
          <w:rFonts w:ascii="Times New Roman" w:cs="Times New Roman" w:eastAsia="Times New Roman" w:hAnsi="Times New Roman"/>
          <w:color w:val="000000"/>
          <w:sz w:val="24"/>
          <w:szCs w:val="24"/>
          <w:rtl w:val="0"/>
        </w:rPr>
        <w:t xml:space="preserve">. Summus.</w:t>
      </w:r>
      <w:r w:rsidDel="00000000" w:rsidR="00000000" w:rsidRPr="00000000">
        <w:rPr>
          <w:rtl w:val="0"/>
        </w:rPr>
      </w:r>
    </w:p>
    <w:p w:rsidR="00000000" w:rsidDel="00000000" w:rsidP="00000000" w:rsidRDefault="00000000" w:rsidRPr="00000000" w14:paraId="0000033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McGuire, W., &amp; Hull, R. F. C. (Eds.). (1977). </w:t>
      </w:r>
      <w:r w:rsidDel="00000000" w:rsidR="00000000" w:rsidRPr="00000000">
        <w:rPr>
          <w:rFonts w:ascii="Times New Roman" w:cs="Times New Roman" w:eastAsia="Times New Roman" w:hAnsi="Times New Roman"/>
          <w:i w:val="1"/>
          <w:iCs w:val="1"/>
          <w:color w:val="000000"/>
          <w:sz w:val="24"/>
          <w:szCs w:val="24"/>
          <w:rtl w:val="0"/>
        </w:rPr>
        <w:t xml:space="preserve">C. G. Jung Speaking: Interviews and Encounters</w:t>
      </w:r>
      <w:r w:rsidDel="00000000" w:rsidR="00000000" w:rsidRPr="00000000">
        <w:rPr>
          <w:rFonts w:ascii="Times New Roman" w:cs="Times New Roman" w:eastAsia="Times New Roman" w:hAnsi="Times New Roman"/>
          <w:color w:val="000000"/>
          <w:sz w:val="24"/>
          <w:szCs w:val="24"/>
          <w:rtl w:val="0"/>
        </w:rPr>
        <w:t xml:space="preserve">. Princeton University Press.</w:t>
      </w:r>
      <w:r w:rsidDel="00000000" w:rsidR="00000000" w:rsidRPr="00000000">
        <w:rPr>
          <w:rtl w:val="0"/>
        </w:rPr>
      </w:r>
    </w:p>
    <w:p w:rsidR="00000000" w:rsidDel="00000000" w:rsidP="00000000" w:rsidRDefault="00000000" w:rsidRPr="00000000" w14:paraId="0000033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Miller, J. C. (2004). </w:t>
      </w:r>
      <w:r w:rsidDel="00000000" w:rsidR="00000000" w:rsidRPr="00000000">
        <w:rPr>
          <w:rFonts w:ascii="Times New Roman" w:cs="Times New Roman" w:eastAsia="Times New Roman" w:hAnsi="Times New Roman"/>
          <w:i w:val="1"/>
          <w:iCs w:val="1"/>
          <w:color w:val="000000"/>
          <w:sz w:val="24"/>
          <w:szCs w:val="24"/>
          <w:rtl w:val="0"/>
        </w:rPr>
        <w:t xml:space="preserve">The transcendent function: Jung's model of psychological growth through dialogue with the unconscious</w:t>
      </w:r>
      <w:r w:rsidDel="00000000" w:rsidR="00000000" w:rsidRPr="00000000">
        <w:rPr>
          <w:rFonts w:ascii="Times New Roman" w:cs="Times New Roman" w:eastAsia="Times New Roman" w:hAnsi="Times New Roman"/>
          <w:color w:val="000000"/>
          <w:sz w:val="24"/>
          <w:szCs w:val="24"/>
          <w:rtl w:val="0"/>
        </w:rPr>
        <w:t xml:space="preserve">. State University of New York Press.</w:t>
      </w:r>
      <w:r w:rsidDel="00000000" w:rsidR="00000000" w:rsidRPr="00000000">
        <w:rPr>
          <w:rtl w:val="0"/>
        </w:rPr>
      </w:r>
    </w:p>
    <w:p w:rsidR="00000000" w:rsidDel="00000000" w:rsidP="00000000" w:rsidRDefault="00000000" w:rsidRPr="00000000" w14:paraId="0000033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Mills, J. (2023). Jung on transcendence. </w:t>
      </w:r>
      <w:r w:rsidDel="00000000" w:rsidR="00000000" w:rsidRPr="00000000">
        <w:rPr>
          <w:rFonts w:ascii="Times New Roman" w:cs="Times New Roman" w:eastAsia="Times New Roman" w:hAnsi="Times New Roman"/>
          <w:i w:val="1"/>
          <w:iCs w:val="1"/>
          <w:color w:val="000000"/>
          <w:sz w:val="24"/>
          <w:szCs w:val="24"/>
          <w:rtl w:val="0"/>
        </w:rPr>
        <w:t xml:space="preserve">Jung Journal: Culture &amp; Psyche</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17</w:t>
      </w:r>
      <w:r w:rsidDel="00000000" w:rsidR="00000000" w:rsidRPr="00000000">
        <w:rPr>
          <w:rFonts w:ascii="Times New Roman" w:cs="Times New Roman" w:eastAsia="Times New Roman" w:hAnsi="Times New Roman"/>
          <w:color w:val="000000"/>
          <w:sz w:val="24"/>
          <w:szCs w:val="24"/>
          <w:rtl w:val="0"/>
        </w:rPr>
        <w:t xml:space="preserve">(3), 57-77. https://doi.org/10.1080/19342039.2023.2225749</w:t>
      </w:r>
      <w:r w:rsidDel="00000000" w:rsidR="00000000" w:rsidRPr="00000000">
        <w:rPr>
          <w:rtl w:val="0"/>
        </w:rPr>
      </w:r>
    </w:p>
    <w:p w:rsidR="00000000" w:rsidDel="00000000" w:rsidP="00000000" w:rsidRDefault="00000000" w:rsidRPr="00000000" w14:paraId="0000033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Mills, P. J. (1986). Hegel's </w:t>
      </w:r>
      <w:r w:rsidDel="00000000" w:rsidR="00000000" w:rsidRPr="00000000">
        <w:rPr>
          <w:rFonts w:ascii="Times New Roman" w:cs="Times New Roman" w:eastAsia="Times New Roman" w:hAnsi="Times New Roman"/>
          <w:i w:val="1"/>
          <w:iCs w:val="1"/>
          <w:color w:val="000000"/>
          <w:sz w:val="24"/>
          <w:szCs w:val="24"/>
          <w:rtl w:val="0"/>
        </w:rPr>
        <w:t xml:space="preserve">Antigone</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The Owl of Minerva</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17</w:t>
      </w:r>
      <w:r w:rsidDel="00000000" w:rsidR="00000000" w:rsidRPr="00000000">
        <w:rPr>
          <w:rFonts w:ascii="Times New Roman" w:cs="Times New Roman" w:eastAsia="Times New Roman" w:hAnsi="Times New Roman"/>
          <w:color w:val="000000"/>
          <w:sz w:val="24"/>
          <w:szCs w:val="24"/>
          <w:rtl w:val="0"/>
        </w:rPr>
        <w:t xml:space="preserve">(2), 131-152.</w:t>
      </w:r>
      <w:r w:rsidDel="00000000" w:rsidR="00000000" w:rsidRPr="00000000">
        <w:rPr>
          <w:rtl w:val="0"/>
        </w:rPr>
      </w:r>
    </w:p>
    <w:p w:rsidR="00000000" w:rsidDel="00000000" w:rsidP="00000000" w:rsidRDefault="00000000" w:rsidRPr="00000000" w14:paraId="0000033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Mueller, G. E. (1958). The Hegel legend of "Thesis-Antithesis-Synthesis". </w:t>
      </w:r>
      <w:r w:rsidDel="00000000" w:rsidR="00000000" w:rsidRPr="00000000">
        <w:rPr>
          <w:rFonts w:ascii="Times New Roman" w:cs="Times New Roman" w:eastAsia="Times New Roman" w:hAnsi="Times New Roman"/>
          <w:i w:val="1"/>
          <w:iCs w:val="1"/>
          <w:color w:val="000000"/>
          <w:sz w:val="24"/>
          <w:szCs w:val="24"/>
          <w:rtl w:val="0"/>
        </w:rPr>
        <w:t xml:space="preserve">Journal of the History of Ideas, 19(3), 411-414.</w:t>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Fonts w:ascii="Times New Roman" w:cs="Times New Roman" w:eastAsia="Times New Roman" w:hAnsi="Times New Roman"/>
          <w:i w:val="1"/>
          <w:iCs w:val="1"/>
          <w:color w:val="000000"/>
          <w:sz w:val="24"/>
          <w:szCs w:val="24"/>
          <w:rtl w:val="0"/>
        </w:rPr>
        <w:t xml:space="preserve"/>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tl w:val="0"/>
        </w:rPr>
      </w:r>
    </w:p>
    <w:p w:rsidR="00000000" w:rsidDel="00000000" w:rsidP="00000000" w:rsidRDefault="00000000" w:rsidRPr="00000000" w14:paraId="0000033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Neumann, E. (1954). </w:t>
      </w:r>
      <w:r w:rsidDel="00000000" w:rsidR="00000000" w:rsidRPr="00000000">
        <w:rPr>
          <w:rFonts w:ascii="Times New Roman" w:cs="Times New Roman" w:eastAsia="Times New Roman" w:hAnsi="Times New Roman"/>
          <w:i w:val="1"/>
          <w:iCs w:val="1"/>
          <w:color w:val="000000"/>
          <w:sz w:val="24"/>
          <w:szCs w:val="24"/>
          <w:rtl w:val="0"/>
        </w:rPr>
        <w:t xml:space="preserve">The origins and history of consciousness</w:t>
      </w:r>
      <w:r w:rsidDel="00000000" w:rsidR="00000000" w:rsidRPr="00000000">
        <w:rPr>
          <w:rFonts w:ascii="Times New Roman" w:cs="Times New Roman" w:eastAsia="Times New Roman" w:hAnsi="Times New Roman"/>
          <w:color w:val="000000"/>
          <w:sz w:val="24"/>
          <w:szCs w:val="24"/>
          <w:rtl w:val="0"/>
        </w:rPr>
        <w:t xml:space="preserve"> (Bollingen Series XLII). Princeton University Press. (Obra original publicada em 1949)</w:t>
      </w:r>
      <w:r w:rsidDel="00000000" w:rsidR="00000000" w:rsidRPr="00000000">
        <w:rPr>
          <w:rtl w:val="0"/>
        </w:rPr>
      </w:r>
    </w:p>
    <w:p w:rsidR="00000000" w:rsidDel="00000000" w:rsidP="00000000" w:rsidRDefault="00000000" w:rsidRPr="00000000" w14:paraId="0000033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Neumann, E. (2002). </w:t>
      </w:r>
      <w:r w:rsidDel="00000000" w:rsidR="00000000" w:rsidRPr="00000000">
        <w:rPr>
          <w:rFonts w:ascii="Times New Roman" w:cs="Times New Roman" w:eastAsia="Times New Roman" w:hAnsi="Times New Roman"/>
          <w:i w:val="1"/>
          <w:iCs w:val="1"/>
          <w:color w:val="000000"/>
          <w:sz w:val="24"/>
          <w:szCs w:val="24"/>
          <w:rtl w:val="0"/>
        </w:rPr>
        <w:t xml:space="preserve">The child: Structure and dynamics of the nascent personality</w:t>
      </w:r>
      <w:r w:rsidDel="00000000" w:rsidR="00000000" w:rsidRPr="00000000">
        <w:rPr>
          <w:rFonts w:ascii="Times New Roman" w:cs="Times New Roman" w:eastAsia="Times New Roman" w:hAnsi="Times New Roman"/>
          <w:color w:val="000000"/>
          <w:sz w:val="24"/>
          <w:szCs w:val="24"/>
          <w:rtl w:val="0"/>
        </w:rPr>
        <w:t xml:space="preserve"> (R. Manheim, Trad.). Karnac. (Obra original publicada em 1963)</w:t>
      </w:r>
      <w:r w:rsidDel="00000000" w:rsidR="00000000" w:rsidRPr="00000000">
        <w:rPr>
          <w:rtl w:val="0"/>
        </w:rPr>
      </w:r>
    </w:p>
    <w:p w:rsidR="00000000" w:rsidDel="00000000" w:rsidP="00000000" w:rsidRDefault="00000000" w:rsidRPr="00000000" w14:paraId="0000033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Otto, R. (2007). </w:t>
      </w:r>
      <w:r w:rsidDel="00000000" w:rsidR="00000000" w:rsidRPr="00000000">
        <w:rPr>
          <w:rFonts w:ascii="Times New Roman" w:cs="Times New Roman" w:eastAsia="Times New Roman" w:hAnsi="Times New Roman"/>
          <w:i w:val="1"/>
          <w:iCs w:val="1"/>
          <w:color w:val="000000"/>
          <w:sz w:val="24"/>
          <w:szCs w:val="24"/>
          <w:rtl w:val="0"/>
        </w:rPr>
        <w:t xml:space="preserve">O sagrado: os aspectos irracionais na noção do divino e sua relação com o racional</w:t>
      </w:r>
      <w:r w:rsidDel="00000000" w:rsidR="00000000" w:rsidRPr="00000000">
        <w:rPr>
          <w:rFonts w:ascii="Times New Roman" w:cs="Times New Roman" w:eastAsia="Times New Roman" w:hAnsi="Times New Roman"/>
          <w:color w:val="000000"/>
          <w:sz w:val="24"/>
          <w:szCs w:val="24"/>
          <w:rtl w:val="0"/>
        </w:rPr>
        <w:t xml:space="preserve"> (W. O. Schlupp, Trad.). Sinodal; Vozes. (Trabalho original publicado em 1917)</w:t>
      </w:r>
      <w:r w:rsidDel="00000000" w:rsidR="00000000" w:rsidRPr="00000000">
        <w:rPr>
          <w:rtl w:val="0"/>
        </w:rPr>
      </w:r>
    </w:p>
    <w:p w:rsidR="00000000" w:rsidDel="00000000" w:rsidP="00000000" w:rsidRDefault="00000000" w:rsidRPr="00000000" w14:paraId="0000033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Perússolo, P. H. A. (2019). </w:t>
      </w:r>
      <w:r w:rsidDel="00000000" w:rsidR="00000000" w:rsidRPr="00000000">
        <w:rPr>
          <w:rFonts w:ascii="Times New Roman" w:cs="Times New Roman" w:eastAsia="Times New Roman" w:hAnsi="Times New Roman"/>
          <w:i w:val="1"/>
          <w:iCs w:val="1"/>
          <w:color w:val="000000"/>
          <w:sz w:val="24"/>
          <w:szCs w:val="24"/>
          <w:rtl w:val="0"/>
        </w:rPr>
        <w:t xml:space="preserve">Jung e a esquizoanálise: uma leitura das máquinas desejantes à luz da psicologia analítica</w:t>
      </w:r>
      <w:r w:rsidDel="00000000" w:rsidR="00000000" w:rsidRPr="00000000">
        <w:rPr>
          <w:rFonts w:ascii="Times New Roman" w:cs="Times New Roman" w:eastAsia="Times New Roman" w:hAnsi="Times New Roman"/>
          <w:color w:val="000000"/>
          <w:sz w:val="24"/>
          <w:szCs w:val="24"/>
          <w:rtl w:val="0"/>
        </w:rPr>
        <w:t xml:space="preserve"> [Trabalho de conclusão de curso, Universidade Positivo]. Curitiba.</w:t>
      </w:r>
      <w:r w:rsidDel="00000000" w:rsidR="00000000" w:rsidRPr="00000000">
        <w:rPr>
          <w:rtl w:val="0"/>
        </w:rPr>
      </w:r>
    </w:p>
    <w:p w:rsidR="00000000" w:rsidDel="00000000" w:rsidP="00000000" w:rsidRDefault="00000000" w:rsidRPr="00000000" w14:paraId="0000033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Pinkard, T. (1994). </w:t>
      </w:r>
      <w:r w:rsidDel="00000000" w:rsidR="00000000" w:rsidRPr="00000000">
        <w:rPr>
          <w:rFonts w:ascii="Times New Roman" w:cs="Times New Roman" w:eastAsia="Times New Roman" w:hAnsi="Times New Roman"/>
          <w:i w:val="1"/>
          <w:iCs w:val="1"/>
          <w:color w:val="000000"/>
          <w:sz w:val="24"/>
          <w:szCs w:val="24"/>
          <w:rtl w:val="0"/>
        </w:rPr>
        <w:t xml:space="preserve">Hegel's Phenomenology: The Sociality of Reason</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33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Pippin, R. B. (1989). </w:t>
      </w:r>
      <w:r w:rsidDel="00000000" w:rsidR="00000000" w:rsidRPr="00000000">
        <w:rPr>
          <w:rFonts w:ascii="Times New Roman" w:cs="Times New Roman" w:eastAsia="Times New Roman" w:hAnsi="Times New Roman"/>
          <w:i w:val="1"/>
          <w:iCs w:val="1"/>
          <w:color w:val="000000"/>
          <w:sz w:val="24"/>
          <w:szCs w:val="24"/>
          <w:rtl w:val="0"/>
        </w:rPr>
        <w:t xml:space="preserve">Hegel's Idealism: The Satisfactions of Self-Consciousness</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33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Roche, M. W. (1991). [Resenha de </w:t>
      </w:r>
      <w:r w:rsidDel="00000000" w:rsidR="00000000" w:rsidRPr="00000000">
        <w:rPr>
          <w:rFonts w:ascii="Times New Roman" w:cs="Times New Roman" w:eastAsia="Times New Roman" w:hAnsi="Times New Roman"/>
          <w:i w:val="1"/>
          <w:iCs w:val="1"/>
          <w:color w:val="000000"/>
          <w:sz w:val="24"/>
          <w:szCs w:val="24"/>
          <w:rtl w:val="0"/>
        </w:rPr>
        <w:t xml:space="preserve">Hegel's Idealism: The Satisfactions of Self-Consciousness</w:t>
      </w:r>
      <w:r w:rsidDel="00000000" w:rsidR="00000000" w:rsidRPr="00000000">
        <w:rPr>
          <w:rFonts w:ascii="Times New Roman" w:cs="Times New Roman" w:eastAsia="Times New Roman" w:hAnsi="Times New Roman"/>
          <w:color w:val="000000"/>
          <w:sz w:val="24"/>
          <w:szCs w:val="24"/>
          <w:rtl w:val="0"/>
        </w:rPr>
        <w:t xml:space="preserve">, de R. B. Pippin]. </w:t>
      </w:r>
      <w:r w:rsidDel="00000000" w:rsidR="00000000" w:rsidRPr="00000000">
        <w:rPr>
          <w:rFonts w:ascii="Times New Roman" w:cs="Times New Roman" w:eastAsia="Times New Roman" w:hAnsi="Times New Roman"/>
          <w:i w:val="1"/>
          <w:iCs w:val="1"/>
          <w:color w:val="000000"/>
          <w:sz w:val="24"/>
          <w:szCs w:val="24"/>
          <w:rtl w:val="0"/>
        </w:rPr>
        <w:t xml:space="preserve">German Studies Review</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14</w:t>
      </w:r>
      <w:r w:rsidDel="00000000" w:rsidR="00000000" w:rsidRPr="00000000">
        <w:rPr>
          <w:rFonts w:ascii="Times New Roman" w:cs="Times New Roman" w:eastAsia="Times New Roman" w:hAnsi="Times New Roman"/>
          <w:color w:val="000000"/>
          <w:sz w:val="24"/>
          <w:szCs w:val="24"/>
          <w:rtl w:val="0"/>
        </w:rPr>
        <w:t xml:space="preserve">(1), 171-172.</w:t>
      </w:r>
      <w:r w:rsidDel="00000000" w:rsidR="00000000" w:rsidRPr="00000000">
        <w:rPr>
          <w:rtl w:val="0"/>
        </w:rPr>
      </w:r>
    </w:p>
    <w:p>
      <w:pPr>
        <w:spacing w:after="120" w:line="276" w:lineRule="auto"/>
        <w:ind w:left="720" w:hanging="720"/>
        <w:jc w:val="both"/>
        <w:rPr/>
      </w:pPr>
      <w:r>
        <w:rPr>
          <w:rFonts w:ascii="Times New Roman" w:cs="Times New Roman" w:eastAsia="Times New Roman" w:hAnsi="Times New Roman"/>
          <w:color w:val="000000"/>
          <w:sz w:val="24"/>
          <w:szCs w:val="24"/>
          <w:rtl w:val="0"/>
        </w:rPr>
        <w:t xml:space="preserve">Rowland, S. (2024). </w:t>
      </w:r>
      <w:r>
        <w:rPr>
          <w:rFonts w:ascii="Times New Roman" w:cs="Times New Roman" w:eastAsia="Times New Roman" w:hAnsi="Times New Roman"/>
          <w:i w:val="1"/>
          <w:iCs w:val="1"/>
          <w:color w:val="000000"/>
          <w:sz w:val="24"/>
          <w:szCs w:val="24"/>
          <w:rtl w:val="0"/>
        </w:rPr>
        <w:t xml:space="preserve">Jung: uma revisão feminista</w:t>
      </w:r>
      <w:r>
        <w:rPr>
          <w:rFonts w:ascii="Times New Roman" w:cs="Times New Roman" w:eastAsia="Times New Roman" w:hAnsi="Times New Roman"/>
          <w:color w:val="000000"/>
          <w:sz w:val="24"/>
          <w:szCs w:val="24"/>
          <w:rtl w:val="0"/>
        </w:rPr>
        <w:t xml:space="preserve"> (V. C. H. Richardson, Trad.). Vozes. (Trabalho original publicado em 2002)</w:t>
      </w:r>
    </w:p>
    <w:p w:rsidR="00000000" w:rsidDel="00000000" w:rsidP="00000000" w:rsidRDefault="00000000" w:rsidRPr="00000000" w14:paraId="0000034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Samuels, A. (1985). </w:t>
      </w:r>
      <w:r w:rsidDel="00000000" w:rsidR="00000000" w:rsidRPr="00000000">
        <w:rPr>
          <w:rFonts w:ascii="Times New Roman" w:cs="Times New Roman" w:eastAsia="Times New Roman" w:hAnsi="Times New Roman"/>
          <w:i w:val="1"/>
          <w:iCs w:val="1"/>
          <w:color w:val="000000"/>
          <w:sz w:val="24"/>
          <w:szCs w:val="24"/>
          <w:rtl w:val="0"/>
        </w:rPr>
        <w:t xml:space="preserve">Jung and the post-Jungians</w:t>
      </w:r>
      <w:r w:rsidDel="00000000" w:rsidR="00000000" w:rsidRPr="00000000">
        <w:rPr>
          <w:rFonts w:ascii="Times New Roman" w:cs="Times New Roman" w:eastAsia="Times New Roman" w:hAnsi="Times New Roman"/>
          <w:color w:val="000000"/>
          <w:sz w:val="24"/>
          <w:szCs w:val="24"/>
          <w:rtl w:val="0"/>
        </w:rPr>
        <w:t xml:space="preserve">. Routledge &amp; Kegan Paul.</w:t>
      </w:r>
      <w:r w:rsidDel="00000000" w:rsidR="00000000" w:rsidRPr="00000000">
        <w:rPr>
          <w:rtl w:val="0"/>
        </w:rPr>
      </w:r>
    </w:p>
    <w:p w:rsidR="00000000" w:rsidDel="00000000" w:rsidP="00000000" w:rsidRDefault="00000000" w:rsidRPr="00000000" w14:paraId="0000034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Segal, R. A. (1987). Jung and Gnosticism. </w:t>
      </w:r>
      <w:r w:rsidDel="00000000" w:rsidR="00000000" w:rsidRPr="00000000">
        <w:rPr>
          <w:rFonts w:ascii="Times New Roman" w:cs="Times New Roman" w:eastAsia="Times New Roman" w:hAnsi="Times New Roman"/>
          <w:i w:val="1"/>
          <w:iCs w:val="1"/>
          <w:color w:val="000000"/>
          <w:sz w:val="24"/>
          <w:szCs w:val="24"/>
          <w:rtl w:val="0"/>
        </w:rPr>
        <w:t xml:space="preserve">Religion</w:t>
      </w:r>
      <w:r w:rsidDel="00000000" w:rsidR="00000000" w:rsidRPr="00000000">
        <w:rPr>
          <w:rFonts w:ascii="Times New Roman" w:cs="Times New Roman" w:eastAsia="Times New Roman" w:hAnsi="Times New Roman"/>
          <w:color w:val="000000"/>
          <w:sz w:val="24"/>
          <w:szCs w:val="24"/>
          <w:rtl w:val="0"/>
        </w:rPr>
        <w:t xml:space="preserve">, 17(4), 301-336. https://doi.org/10.1016/0048-721X(87)90057-1</w:t>
      </w:r>
      <w:r w:rsidDel="00000000" w:rsidR="00000000" w:rsidRPr="00000000">
        <w:rPr>
          <w:rtl w:val="0"/>
        </w:rPr>
      </w:r>
    </w:p>
    <w:p w:rsidR="00000000" w:rsidDel="00000000" w:rsidP="00000000" w:rsidRDefault="00000000" w:rsidRPr="00000000" w14:paraId="0000034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Shamdasani, S. (2003). </w:t>
      </w:r>
      <w:r w:rsidDel="00000000" w:rsidR="00000000" w:rsidRPr="00000000">
        <w:rPr>
          <w:rFonts w:ascii="Times New Roman" w:cs="Times New Roman" w:eastAsia="Times New Roman" w:hAnsi="Times New Roman"/>
          <w:i w:val="1"/>
          <w:iCs w:val="1"/>
          <w:color w:val="000000"/>
          <w:sz w:val="24"/>
          <w:szCs w:val="24"/>
          <w:rtl w:val="0"/>
        </w:rPr>
        <w:t xml:space="preserve">Jung and the Making of Modern Psychology: The Dream of a Science</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34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Simondon, G. (1995). </w:t>
      </w:r>
      <w:r w:rsidDel="00000000" w:rsidR="00000000" w:rsidRPr="00000000">
        <w:rPr>
          <w:rFonts w:ascii="Times New Roman" w:cs="Times New Roman" w:eastAsia="Times New Roman" w:hAnsi="Times New Roman"/>
          <w:i w:val="1"/>
          <w:iCs w:val="1"/>
          <w:color w:val="000000"/>
          <w:sz w:val="24"/>
          <w:szCs w:val="24"/>
          <w:rtl w:val="0"/>
        </w:rPr>
        <w:t xml:space="preserve">L'individu et sa genèse physico-biologique</w:t>
      </w:r>
      <w:r w:rsidDel="00000000" w:rsidR="00000000" w:rsidRPr="00000000">
        <w:rPr>
          <w:rFonts w:ascii="Times New Roman" w:cs="Times New Roman" w:eastAsia="Times New Roman" w:hAnsi="Times New Roman"/>
          <w:color w:val="000000"/>
          <w:sz w:val="24"/>
          <w:szCs w:val="24"/>
          <w:rtl w:val="0"/>
        </w:rPr>
        <w:t xml:space="preserve">. Éditions Jérôme Millon. (Trabalho original publicado em 1964, Presses Universitaires de France)</w:t>
      </w:r>
      <w:r w:rsidDel="00000000" w:rsidR="00000000" w:rsidRPr="00000000">
        <w:rPr>
          <w:rtl w:val="0"/>
        </w:rPr>
      </w:r>
    </w:p>
    <w:p w:rsidR="00000000" w:rsidDel="00000000" w:rsidP="00000000" w:rsidRDefault="00000000" w:rsidRPr="00000000" w14:paraId="0000034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Sófocles. (s.d.). </w:t>
      </w:r>
      <w:r w:rsidDel="00000000" w:rsidR="00000000" w:rsidRPr="00000000">
        <w:rPr>
          <w:rFonts w:ascii="Times New Roman" w:cs="Times New Roman" w:eastAsia="Times New Roman" w:hAnsi="Times New Roman"/>
          <w:i w:val="1"/>
          <w:iCs w:val="1"/>
          <w:color w:val="000000"/>
          <w:sz w:val="24"/>
          <w:szCs w:val="24"/>
          <w:rtl w:val="0"/>
        </w:rPr>
        <w:t xml:space="preserve">Antígona</w:t>
      </w:r>
      <w:r w:rsidDel="00000000" w:rsidR="00000000" w:rsidRPr="00000000">
        <w:rPr>
          <w:rFonts w:ascii="Times New Roman" w:cs="Times New Roman" w:eastAsia="Times New Roman" w:hAnsi="Times New Roman"/>
          <w:color w:val="000000"/>
          <w:sz w:val="24"/>
          <w:szCs w:val="24"/>
          <w:rtl w:val="0"/>
        </w:rPr>
        <w:t xml:space="preserve"> (S. M. de Regino, Trad. e notas). Martin Claret. (Peça originalmente encenada c. 442 a.C.)</w:t>
      </w:r>
      <w:r w:rsidDel="00000000" w:rsidR="00000000" w:rsidRPr="00000000">
        <w:rPr>
          <w:rtl w:val="0"/>
        </w:rPr>
      </w:r>
    </w:p>
    <w:p w:rsidR="00000000" w:rsidDel="00000000" w:rsidP="00000000" w:rsidRDefault="00000000" w:rsidRPr="00000000" w14:paraId="0000034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Urban, E. (s.d.). </w:t>
      </w:r>
      <w:r w:rsidDel="00000000" w:rsidR="00000000" w:rsidRPr="00000000">
        <w:rPr>
          <w:rFonts w:ascii="Times New Roman" w:cs="Times New Roman" w:eastAsia="Times New Roman" w:hAnsi="Times New Roman"/>
          <w:i w:val="1"/>
          <w:iCs w:val="1"/>
          <w:color w:val="000000"/>
          <w:sz w:val="24"/>
          <w:szCs w:val="24"/>
          <w:rtl w:val="0"/>
        </w:rPr>
        <w:t xml:space="preserve">Fordham's model of development</w:t>
      </w:r>
      <w:r w:rsidDel="00000000" w:rsidR="00000000" w:rsidRPr="00000000">
        <w:rPr>
          <w:rFonts w:ascii="Times New Roman" w:cs="Times New Roman" w:eastAsia="Times New Roman" w:hAnsi="Times New Roman"/>
          <w:color w:val="000000"/>
          <w:sz w:val="24"/>
          <w:szCs w:val="24"/>
          <w:rtl w:val="0"/>
        </w:rPr>
        <w:t xml:space="preserve">. The Society of Analytical Psychology. https://www.thesap.org.uk/articles-on-jungian-psychology-2/michael-fordham/fordham-model-development/</w:t>
      </w:r>
      <w:r w:rsidDel="00000000" w:rsidR="00000000" w:rsidRPr="00000000">
        <w:rPr>
          <w:rtl w:val="0"/>
        </w:rPr>
      </w:r>
    </w:p>
    <w:p>
      <w:pPr>
        <w:spacing w:after="120" w:line="276" w:lineRule="auto"/>
        <w:ind w:left="720" w:hanging="720"/>
        <w:jc w:val="both"/>
        <w:rPr/>
      </w:pPr>
      <w:r>
        <w:rPr>
          <w:rFonts w:ascii="Times New Roman" w:cs="Times New Roman" w:eastAsia="Times New Roman" w:hAnsi="Times New Roman"/>
          <w:color w:val="000000"/>
          <w:sz w:val="24"/>
          <w:szCs w:val="24"/>
          <w:rtl w:val="0"/>
        </w:rPr>
        <w:t xml:space="preserve">Wehr, D. S. (1987). </w:t>
      </w:r>
      <w:r>
        <w:rPr>
          <w:rFonts w:ascii="Times New Roman" w:cs="Times New Roman" w:eastAsia="Times New Roman" w:hAnsi="Times New Roman"/>
          <w:i w:val="1"/>
          <w:iCs w:val="1"/>
          <w:color w:val="000000"/>
          <w:sz w:val="24"/>
          <w:szCs w:val="24"/>
          <w:rtl w:val="0"/>
        </w:rPr>
        <w:t xml:space="preserve">Jung and feminism: Liberating archetypes</w:t>
      </w:r>
      <w:r>
        <w:rPr>
          <w:rFonts w:ascii="Times New Roman" w:cs="Times New Roman" w:eastAsia="Times New Roman" w:hAnsi="Times New Roman"/>
          <w:color w:val="000000"/>
          <w:sz w:val="24"/>
          <w:szCs w:val="24"/>
          <w:rtl w:val="0"/>
        </w:rPr>
        <w:t xml:space="preserve">. Beacon Press.</w:t>
      </w:r>
    </w:p>
    <w:p w:rsidR="00000000" w:rsidDel="00000000" w:rsidP="00000000" w:rsidRDefault="00000000" w:rsidRPr="00000000" w14:paraId="0000034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Whitehead, A. N. (1925). </w:t>
      </w:r>
      <w:r w:rsidDel="00000000" w:rsidR="00000000" w:rsidRPr="00000000">
        <w:rPr>
          <w:rFonts w:ascii="Times New Roman" w:cs="Times New Roman" w:eastAsia="Times New Roman" w:hAnsi="Times New Roman"/>
          <w:i w:val="1"/>
          <w:iCs w:val="1"/>
          <w:color w:val="000000"/>
          <w:sz w:val="24"/>
          <w:szCs w:val="24"/>
          <w:rtl w:val="0"/>
        </w:rPr>
        <w:t xml:space="preserve">Science and the modern world</w:t>
      </w:r>
      <w:r w:rsidDel="00000000" w:rsidR="00000000" w:rsidRPr="00000000">
        <w:rPr>
          <w:rFonts w:ascii="Times New Roman" w:cs="Times New Roman" w:eastAsia="Times New Roman" w:hAnsi="Times New Roman"/>
          <w:color w:val="000000"/>
          <w:sz w:val="24"/>
          <w:szCs w:val="24"/>
          <w:rtl w:val="0"/>
        </w:rPr>
        <w:t xml:space="preserve">. Macmillan.</w:t>
      </w:r>
      <w:r w:rsidDel="00000000" w:rsidR="00000000" w:rsidRPr="00000000">
        <w:rPr>
          <w:rtl w:val="0"/>
        </w:rPr>
      </w:r>
    </w:p>
    <w:p w:rsidR="00000000" w:rsidDel="00000000" w:rsidP="00000000" w:rsidRDefault="00000000" w:rsidRPr="00000000" w14:paraId="0000034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Winborn, M. (Ed.). (2014). </w:t>
      </w:r>
      <w:r w:rsidDel="00000000" w:rsidR="00000000" w:rsidRPr="00000000">
        <w:rPr>
          <w:rFonts w:ascii="Times New Roman" w:cs="Times New Roman" w:eastAsia="Times New Roman" w:hAnsi="Times New Roman"/>
          <w:i w:val="1"/>
          <w:iCs w:val="1"/>
          <w:color w:val="000000"/>
          <w:sz w:val="24"/>
          <w:szCs w:val="24"/>
          <w:rtl w:val="0"/>
        </w:rPr>
        <w:t xml:space="preserve">Shared realities: Participation mystique and beyond</w:t>
      </w:r>
      <w:r w:rsidDel="00000000" w:rsidR="00000000" w:rsidRPr="00000000">
        <w:rPr>
          <w:rFonts w:ascii="Times New Roman" w:cs="Times New Roman" w:eastAsia="Times New Roman" w:hAnsi="Times New Roman"/>
          <w:color w:val="000000"/>
          <w:sz w:val="24"/>
          <w:szCs w:val="24"/>
          <w:rtl w:val="0"/>
        </w:rPr>
        <w:t xml:space="preserve">. Fisher King Press.</w:t>
      </w:r>
      <w:r w:rsidDel="00000000" w:rsidR="00000000" w:rsidRPr="00000000">
        <w:rPr>
          <w:rtl w:val="0"/>
        </w:rPr>
      </w:r>
    </w:p>
    <w:p>
      <w:pPr>
        <w:spacing w:after="120" w:line="276" w:lineRule="auto"/>
        <w:ind w:left="720" w:hanging="720"/>
        <w:jc w:val="both"/>
        <w:rPr/>
      </w:pPr>
      <w:r>
        <w:rPr>
          <w:rFonts w:ascii="Times New Roman" w:cs="Times New Roman" w:eastAsia="Times New Roman" w:hAnsi="Times New Roman"/>
          <w:color w:val="000000"/>
          <w:sz w:val="24"/>
          <w:szCs w:val="24"/>
          <w:rtl w:val="0"/>
        </w:rPr>
        <w:t xml:space="preserve">Young-Eisendrath, P. (1997). </w:t>
      </w:r>
      <w:r>
        <w:rPr>
          <w:rFonts w:ascii="Times New Roman" w:cs="Times New Roman" w:eastAsia="Times New Roman" w:hAnsi="Times New Roman"/>
          <w:i w:val="1"/>
          <w:iCs w:val="1"/>
          <w:color w:val="000000"/>
          <w:sz w:val="24"/>
          <w:szCs w:val="24"/>
          <w:rtl w:val="0"/>
        </w:rPr>
        <w:t xml:space="preserve">Gender and desire: Uncursing Pandora</w:t>
      </w:r>
      <w:r>
        <w:rPr>
          <w:rFonts w:ascii="Times New Roman" w:cs="Times New Roman" w:eastAsia="Times New Roman" w:hAnsi="Times New Roman"/>
          <w:color w:val="000000"/>
          <w:sz w:val="24"/>
          <w:szCs w:val="24"/>
          <w:rtl w:val="0"/>
        </w:rPr>
        <w:t xml:space="preserve">. Texas A&amp;M University Press.</w:t>
      </w:r>
    </w:p>
    <w:p w:rsidR="00000000" w:rsidDel="00000000" w:rsidP="00000000" w:rsidRDefault="00000000" w:rsidRPr="00000000" w14:paraId="0000034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Žižek, S. (2005). Lacan: At what point is he Hegelian? In R. Butler &amp; S. Stephens (Eds.), </w:t>
      </w:r>
      <w:r w:rsidDel="00000000" w:rsidR="00000000" w:rsidRPr="00000000">
        <w:rPr>
          <w:rFonts w:ascii="Times New Roman" w:cs="Times New Roman" w:eastAsia="Times New Roman" w:hAnsi="Times New Roman"/>
          <w:i w:val="1"/>
          <w:iCs w:val="1"/>
          <w:color w:val="000000"/>
          <w:sz w:val="24"/>
          <w:szCs w:val="24"/>
          <w:rtl w:val="0"/>
        </w:rPr>
        <w:t xml:space="preserve">Interrogating the real</w:t>
      </w:r>
      <w:r w:rsidDel="00000000" w:rsidR="00000000" w:rsidRPr="00000000">
        <w:rPr>
          <w:rFonts w:ascii="Times New Roman" w:cs="Times New Roman" w:eastAsia="Times New Roman" w:hAnsi="Times New Roman"/>
          <w:color w:val="000000"/>
          <w:sz w:val="24"/>
          <w:szCs w:val="24"/>
          <w:rtl w:val="0"/>
        </w:rPr>
        <w:t xml:space="preserve">. Continuum. (Publicado originalmente em francês em 1988)</w:t>
      </w:r>
      <w:r w:rsidDel="00000000" w:rsidR="00000000" w:rsidRPr="00000000">
        <w:rPr>
          <w:rtl w:val="0"/>
        </w:rPr>
      </w:r>
    </w:p>
    <w:p w:rsidR="00000000" w:rsidDel="00000000" w:rsidP="00000000" w:rsidRDefault="00000000" w:rsidRPr="00000000" w14:paraId="0000034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Žižek, S. (2012). </w:t>
      </w:r>
      <w:r w:rsidDel="00000000" w:rsidR="00000000" w:rsidRPr="00000000">
        <w:rPr>
          <w:rFonts w:ascii="Times New Roman" w:cs="Times New Roman" w:eastAsia="Times New Roman" w:hAnsi="Times New Roman"/>
          <w:i w:val="1"/>
          <w:iCs w:val="1"/>
          <w:color w:val="000000"/>
          <w:sz w:val="24"/>
          <w:szCs w:val="24"/>
          <w:rtl w:val="0"/>
        </w:rPr>
        <w:t xml:space="preserve">Less than nothing: Hegel and the shadow of dialectical materialism</w:t>
      </w:r>
      <w:r w:rsidDel="00000000" w:rsidR="00000000" w:rsidRPr="00000000">
        <w:rPr>
          <w:rFonts w:ascii="Times New Roman" w:cs="Times New Roman" w:eastAsia="Times New Roman" w:hAnsi="Times New Roman"/>
          <w:color w:val="000000"/>
          <w:sz w:val="24"/>
          <w:szCs w:val="24"/>
          <w:rtl w:val="0"/>
        </w:rPr>
        <w:t xml:space="preserve">. Verso.</w:t>
      </w:r>
      <w:r w:rsidDel="00000000" w:rsidR="00000000" w:rsidRPr="00000000">
        <w:rPr>
          <w:rtl w:val="0"/>
        </w:rPr>
      </w:r>
    </w:p>
    <w:p>
      <w:pPr>
        <w:pStyle w:val="Heading1"/>
        <w:pageBreakBefore w:val="1"/>
        <w:spacing w:after="120" w:before="480" w:lineRule="auto"/>
        <w:jc w:val="center"/>
        <w:rPr/>
      </w:pPr>
      <w:r>
        <w:rPr>
          <w:rFonts w:ascii="Times New Roman" w:cs="Times New Roman" w:eastAsia="Times New Roman" w:hAnsi="Times New Roman"/>
          <w:b w:val="1"/>
          <w:bCs w:val="1"/>
          <w:color w:val="000000"/>
          <w:sz w:val="28"/>
          <w:szCs w:val="28"/>
          <w:rtl w:val="0"/>
        </w:rPr>
        <w:t xml:space="preserve">Índice onomástico</w:t>
      </w:r>
    </w:p>
    <w:p>
      <w:pPr>
        <w:spacing w:after="240" w:line="276" w:lineRule="auto"/>
        <w:jc w:val="both"/>
        <w:rPr/>
      </w:pPr>
      <w:r>
        <w:rPr>
          <w:rFonts w:ascii="Times New Roman" w:cs="Times New Roman" w:eastAsia="Times New Roman" w:hAnsi="Times New Roman"/>
          <w:color w:val="000000"/>
          <w:sz w:val="24"/>
          <w:szCs w:val="24"/>
          <w:rtl w:val="0"/>
        </w:rPr>
        <w:t xml:space="preserve">As páginas remetem ao corpo do texto e às citações em destaque. Ficam fora as listas de referências, o glossário e as notas de rodapé — estas porque remetem, na sua quase totalidade, às mesmas obras arroladas nas listas. Personagens trágicas e figuras religiosas discutidas no argumento aparecem na mesma ordem alfabética dos autores.</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Antígona (personagem), 11, 17, 40-46, 49, 54, 58, 61-63, 140, 147, 156-157, 204, 209-210, 243, 245, 258-259, 261</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Astor, James, 115</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Braidotti, Rosi, 212-213, 218</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Brooke, Roger, 95</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Brooks, Robin McCoy, 93</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Buber, Martin, 87, 90, 97-98, 120, 144</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Butler, Judith, 61-62, 218</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Carus, Carl Gustav, 6</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Castillejo, Irene Claremont de, 222</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Creonte, 41, 43, 49, 58, 61-62, 258</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Cristo, 144, 146</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Deleuze, Gilles, passim; exposição principal nas Estações 10 e 11, pp. 172-225</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Dosse, François, 200</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Drob, Sanford, 97</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Edinger, Edward F., 105, 108-112, 114, 116-118</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Édipo, 6, 194-198, 200</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Espinosa, Benedictus de, 11, 235-236</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Fordham, Michael, 112-117</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Freeman, John, 94-96</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Freud, Sigmund, 67, 113, 157, 192, 195-196, 199, 237</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Giegerich, Wolfgang, passim; exposição principal nas Estações 7 e 8, pp. 120-154</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Goldenberg, Naomi, 220, 224</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Grosz, Elizabeth, 213, 218</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Guattari, Félix, 6-7, 17-18, 179, 194, 196-197, 200-201, 204-210, 213-214, 228, 233, 235-237</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Hegel, G. W. F., passim; exposição principal nas Estações 2 e 3, pp. 20-65</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Heidegger, Martin, 125-126</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Hillman, James, 103, 120, 215, 223</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Hull, R. F. C., 11</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Hyppolite, Jean, 172</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Irigaray, Luce, 41, 54-59, 168, 209, 218</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Jardine, Alice, 211, 218</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Jones, Raya, 83-84</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Jung, C. G., passim; exposição principal nas Estações 4, 5 e 6, pp. 67-118</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Kant, Immanuel, 6, 33, 90-91, 96, 186</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Kelly, Sean M., 75-76</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Kerslake, Christian, 183</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Klein, Melanie, 113</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Kojève, Alexandre, 157-158, 172, 194</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Lacan, Jacques, passim; exposição principal na Estação 9, pp. 156-170</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Malabou, Catherine, 23-24, 37</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Maroni, Amnéris, 197</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Miller, A. V., 11</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Miller, David L., 144</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Miller, Jeffrey C., 73</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Mills, Jon, 75-77</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Mogenson, Greg, 154</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Neumann, Erich, 105-108, 112-113, 116-117</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Nietzsche, Friedrich, 11, 172, 179</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Otto, Rudolf, 234</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Pinkard, Terry, 23, 34-37, 59, 64</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Pippin, Robert B., 23, 33-35, 37, 59</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Platão, 8, 182</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Polinices, 41</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Rose, Jacqueline, 221</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Rowland, Susan, 221-222</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Samuels, Andrew, 112, 115-116, 256</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Schleiermacher, Friedrich, 6</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Schopenhauer, Arthur, 6</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Segal, Robert A., 96-98</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Shamdasani, Sonu, 88</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Silveira, Nise da, 7</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Simondon, Gilbert, 231-232</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Sófocles, 40, 45, 50, 61</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Urban, Elizabeth, 114, 116-117</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Wehr, Demaris S., 218-224, 259</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Whitehead, Alfred North, 101</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Winborn, Mark, 112</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Young-Eisendrath, Polly, 220-221, 259</w:t>
      </w:r>
    </w:p>
    <w:p>
      <w:pPr>
        <w:spacing w:after="40" w:line="276" w:lineRule="auto"/>
        <w:ind w:left="432" w:hanging="432"/>
        <w:jc w:val="left"/>
        <w:rPr/>
      </w:pPr>
      <w:r>
        <w:rPr>
          <w:rFonts w:ascii="Times New Roman" w:cs="Times New Roman" w:eastAsia="Times New Roman" w:hAnsi="Times New Roman"/>
          <w:color w:val="000000"/>
          <w:sz w:val="24"/>
          <w:szCs w:val="24"/>
          <w:rtl w:val="0"/>
        </w:rPr>
        <w:t xml:space="preserve">Žižek, Slavoj, 153</w:t>
      </w:r>
    </w:p>
    <w:sectPr>
      <w:footerReference r:id="rId8" w:type="default"/>
      <w:footerReference r:id="rId9" w:type="first"/>
      <w:pgSz w:h="12960" w:w="8640" w:orient="portrait"/>
      <w:pgMar w:bottom="1080" w:top="1080" w:left="1080" w:right="108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22">
    <w:pPr>
      <w:jc w:val="center"/>
      <w:rPr/>
    </w:pPr>
    <w:r w:rsidDel="00000000" w:rsidR="00000000" w:rsidRPr="00000000">
      <w:rPr>
        <w:rFonts w:ascii="Times New Roman" w:cs="Times New Roman" w:eastAsia="Times New Roman" w:hAnsi="Times New Roman"/>
        <w:sz w:val="20"/>
        <w:szCs w:val="2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23">
    <w:pPr>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34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Ver sobretudo Hegel, G. W. F. (1992). </w:t>
      </w:r>
      <w:r w:rsidDel="00000000" w:rsidR="00000000" w:rsidRPr="00000000">
        <w:rPr>
          <w:rFonts w:ascii="Times New Roman" w:cs="Times New Roman" w:eastAsia="Times New Roman" w:hAnsi="Times New Roman"/>
          <w:i w:val="1"/>
          <w:iCs w:val="1"/>
          <w:color w:val="000000"/>
          <w:sz w:val="20"/>
          <w:szCs w:val="20"/>
          <w:rtl w:val="0"/>
        </w:rPr>
        <w:t xml:space="preserve">Fenomenologia do espírito</w:t>
      </w:r>
      <w:r w:rsidDel="00000000" w:rsidR="00000000" w:rsidRPr="00000000">
        <w:rPr>
          <w:rFonts w:ascii="Times New Roman" w:cs="Times New Roman" w:eastAsia="Times New Roman" w:hAnsi="Times New Roman"/>
          <w:color w:val="000000"/>
          <w:sz w:val="20"/>
          <w:szCs w:val="20"/>
          <w:rtl w:val="0"/>
        </w:rPr>
        <w:t xml:space="preserve"> (P. Meneses, Trad.). Vozes, Prefácio, §§20-32; e a Observação sobre o termo </w:t>
      </w:r>
      <w:r w:rsidDel="00000000" w:rsidR="00000000" w:rsidRPr="00000000">
        <w:rPr>
          <w:rFonts w:ascii="Times New Roman" w:cs="Times New Roman" w:eastAsia="Times New Roman" w:hAnsi="Times New Roman"/>
          <w:i w:val="1"/>
          <w:iCs w:val="1"/>
          <w:color w:val="000000"/>
          <w:sz w:val="20"/>
          <w:szCs w:val="20"/>
          <w:rtl w:val="0"/>
        </w:rPr>
        <w:t xml:space="preserve">aufheben</w:t>
      </w:r>
      <w:r w:rsidDel="00000000" w:rsidR="00000000" w:rsidRPr="00000000">
        <w:rPr>
          <w:rFonts w:ascii="Times New Roman" w:cs="Times New Roman" w:eastAsia="Times New Roman" w:hAnsi="Times New Roman"/>
          <w:color w:val="000000"/>
          <w:sz w:val="20"/>
          <w:szCs w:val="20"/>
          <w:rtl w:val="0"/>
        </w:rPr>
        <w:t xml:space="preserve"> no Livro I da </w:t>
      </w:r>
      <w:r w:rsidDel="00000000" w:rsidR="00000000" w:rsidRPr="00000000">
        <w:rPr>
          <w:rFonts w:ascii="Times New Roman" w:cs="Times New Roman" w:eastAsia="Times New Roman" w:hAnsi="Times New Roman"/>
          <w:i w:val="1"/>
          <w:iCs w:val="1"/>
          <w:color w:val="000000"/>
          <w:sz w:val="20"/>
          <w:szCs w:val="20"/>
          <w:rtl w:val="0"/>
        </w:rPr>
        <w:t xml:space="preserve">Ciência da lógica</w:t>
      </w:r>
      <w:r w:rsidDel="00000000" w:rsidR="00000000" w:rsidRPr="00000000">
        <w:rPr>
          <w:rFonts w:ascii="Times New Roman" w:cs="Times New Roman" w:eastAsia="Times New Roman" w:hAnsi="Times New Roman"/>
          <w:color w:val="000000"/>
          <w:sz w:val="20"/>
          <w:szCs w:val="20"/>
          <w:rtl w:val="0"/>
        </w:rPr>
        <w:t xml:space="preserve"> (Seção I, Cap. 1, C.3). (Trabalhos originais publicados em 1807 e 1812)</w:t>
      </w:r>
      <w:r w:rsidDel="00000000" w:rsidR="00000000" w:rsidRPr="00000000">
        <w:rPr>
          <w:rtl w:val="0"/>
        </w:rPr>
      </w:r>
    </w:p>
  </w:footnote>
  <w:footnote w:id="1">
    <w:p w:rsidR="00000000" w:rsidDel="00000000" w:rsidP="00000000" w:rsidRDefault="00000000" w:rsidRPr="00000000" w14:paraId="0000034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(2014b). A função transcendente.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Vozes. (Trabalho original escrito em 1916, publicado em 1958).</w:t>
      </w:r>
      <w:r w:rsidDel="00000000" w:rsidR="00000000" w:rsidRPr="00000000">
        <w:rPr>
          <w:rtl w:val="0"/>
        </w:rPr>
      </w:r>
    </w:p>
  </w:footnote>
  <w:footnote w:id="2">
    <w:p w:rsidR="00000000" w:rsidDel="00000000" w:rsidP="00000000" w:rsidRDefault="00000000" w:rsidRPr="00000000" w14:paraId="0000034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A crítica à arquetipologia reificada está formulada sobretudo em Giegerich, W. (2020). </w:t>
      </w:r>
      <w:r w:rsidDel="00000000" w:rsidR="00000000" w:rsidRPr="00000000">
        <w:rPr>
          <w:rFonts w:ascii="Times New Roman" w:cs="Times New Roman" w:eastAsia="Times New Roman" w:hAnsi="Times New Roman"/>
          <w:i w:val="1"/>
          <w:iCs w:val="1"/>
          <w:color w:val="000000"/>
          <w:sz w:val="20"/>
          <w:szCs w:val="20"/>
          <w:rtl w:val="0"/>
        </w:rPr>
        <w:t xml:space="preserve">The soul's logical life</w:t>
      </w:r>
      <w:r w:rsidDel="00000000" w:rsidR="00000000" w:rsidRPr="00000000">
        <w:rPr>
          <w:rFonts w:ascii="Times New Roman" w:cs="Times New Roman" w:eastAsia="Times New Roman" w:hAnsi="Times New Roman"/>
          <w:color w:val="000000"/>
          <w:sz w:val="20"/>
          <w:szCs w:val="20"/>
          <w:rtl w:val="0"/>
        </w:rPr>
        <w:t xml:space="preserve">. Peter Lang, 5ª ed., cap. 5 ("Archetypal Psychology or: Critique of the Imaginal Approach"), e em Giegerich, W. (2005). </w:t>
      </w:r>
      <w:r w:rsidDel="00000000" w:rsidR="00000000" w:rsidRPr="00000000">
        <w:rPr>
          <w:rFonts w:ascii="Times New Roman" w:cs="Times New Roman" w:eastAsia="Times New Roman" w:hAnsi="Times New Roman"/>
          <w:i w:val="1"/>
          <w:iCs w:val="1"/>
          <w:color w:val="000000"/>
          <w:sz w:val="20"/>
          <w:szCs w:val="20"/>
          <w:rtl w:val="0"/>
        </w:rPr>
        <w:t xml:space="preserve">The neurosis of psychology</w:t>
      </w:r>
      <w:r w:rsidDel="00000000" w:rsidR="00000000" w:rsidRPr="00000000">
        <w:rPr>
          <w:rFonts w:ascii="Times New Roman" w:cs="Times New Roman" w:eastAsia="Times New Roman" w:hAnsi="Times New Roman"/>
          <w:color w:val="000000"/>
          <w:sz w:val="20"/>
          <w:szCs w:val="20"/>
          <w:rtl w:val="0"/>
        </w:rPr>
        <w:t xml:space="preserve"> (Collected English Papers, Vol. I). Spring Journal Books. A discussão mais recente está em Giegerich, W. (2026). </w:t>
      </w:r>
      <w:r w:rsidDel="00000000" w:rsidR="00000000" w:rsidRPr="00000000">
        <w:rPr>
          <w:rFonts w:ascii="Times New Roman" w:cs="Times New Roman" w:eastAsia="Times New Roman" w:hAnsi="Times New Roman"/>
          <w:i w:val="1"/>
          <w:iCs w:val="1"/>
          <w:color w:val="000000"/>
          <w:sz w:val="20"/>
          <w:szCs w:val="20"/>
          <w:rtl w:val="0"/>
        </w:rPr>
        <w:t xml:space="preserve">The airtight construction of a neurosis, the logic of modernity, and the mother of psychology: On Marco Heleno Barreto's analysis of Giegerich's psychology as the discipline of interiority</w:t>
      </w:r>
      <w:r w:rsidDel="00000000" w:rsidR="00000000" w:rsidRPr="00000000">
        <w:rPr>
          <w:rFonts w:ascii="Times New Roman" w:cs="Times New Roman" w:eastAsia="Times New Roman" w:hAnsi="Times New Roman"/>
          <w:color w:val="000000"/>
          <w:sz w:val="20"/>
          <w:szCs w:val="20"/>
          <w:rtl w:val="0"/>
        </w:rPr>
        <w:t xml:space="preserve">. Dusk Owl Books.</w:t>
      </w:r>
      <w:r w:rsidDel="00000000" w:rsidR="00000000" w:rsidRPr="00000000">
        <w:rPr>
          <w:rtl w:val="0"/>
        </w:rPr>
      </w:r>
    </w:p>
  </w:footnote>
  <w:footnote w:id="3">
    <w:p w:rsidR="00000000" w:rsidDel="00000000" w:rsidP="00000000" w:rsidRDefault="00000000" w:rsidRPr="00000000" w14:paraId="0000034D">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Deleuze, G., &amp; Guattari, F. (1997). </w:t>
      </w:r>
      <w:r>
        <w:rPr>
          <w:rFonts w:ascii="Times New Roman" w:cs="Times New Roman" w:eastAsia="Times New Roman" w:hAnsi="Times New Roman"/>
          <w:color w:val="000000"/>
          <w:sz w:val="20"/>
          <w:szCs w:val="20"/>
          <w:rtl w:val="0"/>
          <w:i w:val="1"/>
          <w:iCs w:val="1"/>
        </w:rPr>
        <w:t xml:space="preserve">Mil platôs: capitalismo e esquizofrenia</w:t>
      </w:r>
      <w:r>
        <w:rPr>
          <w:rFonts w:ascii="Times New Roman" w:cs="Times New Roman" w:eastAsia="Times New Roman" w:hAnsi="Times New Roman"/>
          <w:color w:val="000000"/>
          <w:sz w:val="20"/>
          <w:szCs w:val="20"/>
          <w:rtl w:val="0"/>
        </w:rPr>
        <w:t xml:space="preserve">, vol. 4 (S. Rolnik, Trad.). Editora 34. (Trabalho original publicado em 1980).</w:t>
      </w:r>
      <w:r w:rsidDel="00000000" w:rsidR="00000000" w:rsidRPr="00000000">
        <w:rPr>
          <w:rtl w:val="0"/>
        </w:rPr>
      </w:r>
    </w:p>
  </w:footnote>
  <w:footnote w:id="4">
    <w:p w:rsidR="00000000" w:rsidDel="00000000" w:rsidP="00000000" w:rsidRDefault="00000000" w:rsidRPr="00000000" w14:paraId="0000034E">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Mueller, G. E. (1958). The Hegel legend of "Thesis-Antithesis-Synthesis". </w:t>
      </w:r>
      <w:r>
        <w:rPr>
          <w:rFonts w:ascii="Times New Roman" w:cs="Times New Roman" w:eastAsia="Times New Roman" w:hAnsi="Times New Roman"/>
          <w:color w:val="000000"/>
          <w:sz w:val="20"/>
          <w:szCs w:val="20"/>
          <w:rtl w:val="0"/>
          <w:i w:val="1"/>
          <w:iCs w:val="1"/>
        </w:rPr>
        <w:t xml:space="preserve">Journal of the History of Ideas</w:t>
      </w:r>
      <w:r>
        <w:rPr>
          <w:rFonts w:ascii="Times New Roman" w:cs="Times New Roman" w:eastAsia="Times New Roman" w:hAnsi="Times New Roman"/>
          <w:color w:val="000000"/>
          <w:sz w:val="20"/>
          <w:szCs w:val="20"/>
          <w:rtl w:val="0"/>
        </w:rPr>
        <w:t xml:space="preserve">, 19(3), 411-414. Mueller mostra que a tríade "tese-antítese-síntese" como fórmula de método não aparece nesses termos em nenhuma passagem da obra hegeliana; a terminologia remonta a Fichte, e a sua atribuição a Hegel foi popularizada sobretudo pela exposição de Heinrich Moritz Chalybäus (1837).</w:t>
      </w:r>
      <w:r w:rsidDel="00000000" w:rsidR="00000000" w:rsidRPr="00000000">
        <w:rPr>
          <w:rtl w:val="0"/>
        </w:rPr>
      </w:r>
    </w:p>
  </w:footnote>
  <w:footnote w:id="5">
    <w:p w:rsidR="00000000" w:rsidDel="00000000" w:rsidP="00000000" w:rsidRDefault="00000000" w:rsidRPr="00000000" w14:paraId="0000034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(1969b). </w:t>
      </w:r>
      <w:r w:rsidDel="00000000" w:rsidR="00000000" w:rsidRPr="00000000">
        <w:rPr>
          <w:rFonts w:ascii="Times New Roman" w:cs="Times New Roman" w:eastAsia="Times New Roman" w:hAnsi="Times New Roman"/>
          <w:i w:val="1"/>
          <w:iCs w:val="1"/>
          <w:color w:val="000000"/>
          <w:sz w:val="20"/>
          <w:szCs w:val="20"/>
          <w:rtl w:val="0"/>
        </w:rPr>
        <w:t xml:space="preserve">Wissenschaft der Logik I</w:t>
      </w:r>
      <w:r w:rsidDel="00000000" w:rsidR="00000000" w:rsidRPr="00000000">
        <w:rPr>
          <w:rFonts w:ascii="Times New Roman" w:cs="Times New Roman" w:eastAsia="Times New Roman" w:hAnsi="Times New Roman"/>
          <w:color w:val="000000"/>
          <w:sz w:val="20"/>
          <w:szCs w:val="20"/>
          <w:rtl w:val="0"/>
        </w:rPr>
        <w:t xml:space="preserve"> (Werke in zwanzig Bänden, Bd. 5). Suhrkamp, Livro I, Seção I, Cap. 1, C.3 ("Aufheben des Werdens"), Observação, pp. 113-115. Tradução nossa. Há tradução brasileira: Hegel, G. W. F. (2016). </w:t>
      </w:r>
      <w:r w:rsidDel="00000000" w:rsidR="00000000" w:rsidRPr="00000000">
        <w:rPr>
          <w:rFonts w:ascii="Times New Roman" w:cs="Times New Roman" w:eastAsia="Times New Roman" w:hAnsi="Times New Roman"/>
          <w:i w:val="1"/>
          <w:iCs w:val="1"/>
          <w:color w:val="000000"/>
          <w:sz w:val="20"/>
          <w:szCs w:val="20"/>
          <w:rtl w:val="0"/>
        </w:rPr>
        <w:t xml:space="preserve">Ciência da lógica: 1. A doutrina do ser</w:t>
      </w:r>
      <w:r w:rsidDel="00000000" w:rsidR="00000000" w:rsidRPr="00000000">
        <w:rPr>
          <w:rFonts w:ascii="Times New Roman" w:cs="Times New Roman" w:eastAsia="Times New Roman" w:hAnsi="Times New Roman"/>
          <w:color w:val="000000"/>
          <w:sz w:val="20"/>
          <w:szCs w:val="20"/>
          <w:rtl w:val="0"/>
        </w:rPr>
        <w:t xml:space="preserve"> (C. G. Iber, M. L. Miranda &amp; F. Orsini, Trad.). Vozes; Editora Universitária São Francisco. (Trabalho original publicado em 1812; 2ª ed. revista, 1832)</w:t>
      </w:r>
      <w:r w:rsidDel="00000000" w:rsidR="00000000" w:rsidRPr="00000000">
        <w:rPr>
          <w:rtl w:val="0"/>
        </w:rPr>
      </w:r>
    </w:p>
  </w:footnote>
  <w:footnote w:id="6">
    <w:p w:rsidR="00000000" w:rsidDel="00000000" w:rsidP="00000000" w:rsidRDefault="00000000" w:rsidRPr="00000000" w14:paraId="00000350">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Hegel, G. W. F. (1992). </w:t>
      </w:r>
      <w:r>
        <w:rPr>
          <w:rFonts w:ascii="Times New Roman" w:cs="Times New Roman" w:eastAsia="Times New Roman" w:hAnsi="Times New Roman"/>
          <w:color w:val="000000"/>
          <w:sz w:val="20"/>
          <w:szCs w:val="20"/>
          <w:rtl w:val="0"/>
          <w:i w:val="1"/>
          <w:iCs w:val="1"/>
        </w:rPr>
        <w:t xml:space="preserve">Fenomenologia do espírito</w:t>
      </w:r>
      <w:r>
        <w:rPr>
          <w:rFonts w:ascii="Times New Roman" w:cs="Times New Roman" w:eastAsia="Times New Roman" w:hAnsi="Times New Roman"/>
          <w:color w:val="000000"/>
          <w:sz w:val="20"/>
          <w:szCs w:val="20"/>
          <w:rtl w:val="0"/>
        </w:rPr>
        <w:t xml:space="preserve">, Parte I (P. Meneses, Trad.), Prefácio, §19 ["...der Ernst, der Schmerz, die Geduld und Arbeit des Negativen"]. Vozes; Universidade São Francisco. (Trabalho original publicado em 1807).</w:t>
      </w:r>
      <w:r w:rsidDel="00000000" w:rsidR="00000000" w:rsidRPr="00000000">
        <w:rPr>
          <w:rtl w:val="0"/>
        </w:rPr>
      </w:r>
    </w:p>
  </w:footnote>
  <w:footnote w:id="7">
    <w:p w:rsidR="00000000" w:rsidDel="00000000" w:rsidP="00000000" w:rsidRDefault="00000000" w:rsidRPr="00000000" w14:paraId="00000351">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Essa reconstrução da teleologia hegeliana como marcha fechada rumo ao saber absoluto não é unânime na literatura especializada. Leituras "não metafísicas" ou pós-kantianas de Hegel — como as de Robert Pippin (</w:t>
      </w:r>
      <w:r>
        <w:rPr>
          <w:rFonts w:ascii="Times New Roman" w:cs="Times New Roman" w:eastAsia="Times New Roman" w:hAnsi="Times New Roman"/>
          <w:color w:val="000000"/>
          <w:sz w:val="20"/>
          <w:szCs w:val="20"/>
          <w:rtl w:val="0"/>
          <w:i w:val="1"/>
          <w:iCs w:val="1"/>
        </w:rPr>
        <w:t xml:space="preserve">Hegel's Idealism: The Satisfactions of Self-Consciousness</w:t>
      </w:r>
      <w:r>
        <w:rPr>
          <w:rFonts w:ascii="Times New Roman" w:cs="Times New Roman" w:eastAsia="Times New Roman" w:hAnsi="Times New Roman"/>
          <w:color w:val="000000"/>
          <w:sz w:val="20"/>
          <w:szCs w:val="20"/>
          <w:rtl w:val="0"/>
        </w:rPr>
        <w:t xml:space="preserve">, 1989) e Terry Pinkard (</w:t>
      </w:r>
      <w:r>
        <w:rPr>
          <w:rFonts w:ascii="Times New Roman" w:cs="Times New Roman" w:eastAsia="Times New Roman" w:hAnsi="Times New Roman"/>
          <w:color w:val="000000"/>
          <w:sz w:val="20"/>
          <w:szCs w:val="20"/>
          <w:rtl w:val="0"/>
          <w:i w:val="1"/>
          <w:iCs w:val="1"/>
        </w:rPr>
        <w:t xml:space="preserve">Hegel's Phenomenology: The Sociality of Reason</w:t>
      </w:r>
      <w:r>
        <w:rPr>
          <w:rFonts w:ascii="Times New Roman" w:cs="Times New Roman" w:eastAsia="Times New Roman" w:hAnsi="Times New Roman"/>
          <w:color w:val="000000"/>
          <w:sz w:val="20"/>
          <w:szCs w:val="20"/>
          <w:rtl w:val="0"/>
        </w:rPr>
        <w:t xml:space="preserve">, 1994) — contestam que o sistema descreva uma marcha cósmica rumo a um Absoluto pré-dado, propondo lê-lo antes como reconstrução racional das normas pelas quais uma comunidade histórica se autocompreende. Mesmo nessa leitura mais modesta, porém, permanece a estrutura que interessa aqui: o saber absoluto continua a ser o ponto de vista a partir do qual todo o percurso anterior se legitima — e é essa estrutura, não a cosmologia que às vezes a acompanha, que este livro confronta com Jung, Giegerich, Lacan e Deleuze.</w:t>
      </w:r>
      <w:r w:rsidDel="00000000" w:rsidR="00000000" w:rsidRPr="00000000">
        <w:rPr>
          <w:rtl w:val="0"/>
        </w:rPr>
      </w:r>
    </w:p>
  </w:footnote>
  <w:footnote w:id="8">
    <w:p w:rsidR="00000000" w:rsidDel="00000000" w:rsidP="00000000" w:rsidRDefault="00000000" w:rsidRPr="00000000" w14:paraId="0000035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Malabou, C. (2005). </w:t>
      </w:r>
      <w:r w:rsidDel="00000000" w:rsidR="00000000" w:rsidRPr="00000000">
        <w:rPr>
          <w:rFonts w:ascii="Times New Roman" w:cs="Times New Roman" w:eastAsia="Times New Roman" w:hAnsi="Times New Roman"/>
          <w:i w:val="1"/>
          <w:iCs w:val="1"/>
          <w:color w:val="000000"/>
          <w:sz w:val="20"/>
          <w:szCs w:val="20"/>
          <w:rtl w:val="0"/>
        </w:rPr>
        <w:t xml:space="preserve">The Future of Hegel: Plasticity, Temporality and Dialectic</w:t>
      </w:r>
      <w:r w:rsidDel="00000000" w:rsidR="00000000" w:rsidRPr="00000000">
        <w:rPr>
          <w:rFonts w:ascii="Times New Roman" w:cs="Times New Roman" w:eastAsia="Times New Roman" w:hAnsi="Times New Roman"/>
          <w:color w:val="000000"/>
          <w:sz w:val="20"/>
          <w:szCs w:val="20"/>
          <w:rtl w:val="0"/>
        </w:rPr>
        <w:t xml:space="preserve"> (L. During, Trad.). Routledge. (Trabalho original publicado em 1996 como </w:t>
      </w:r>
      <w:r w:rsidDel="00000000" w:rsidR="00000000" w:rsidRPr="00000000">
        <w:rPr>
          <w:rFonts w:ascii="Times New Roman" w:cs="Times New Roman" w:eastAsia="Times New Roman" w:hAnsi="Times New Roman"/>
          <w:i w:val="1"/>
          <w:iCs w:val="1"/>
          <w:color w:val="000000"/>
          <w:sz w:val="20"/>
          <w:szCs w:val="20"/>
          <w:rtl w:val="0"/>
        </w:rPr>
        <w:t xml:space="preserve">L'avenir de Hegel: Plasticité, temporalité, dialectique</w:t>
      </w:r>
      <w:r w:rsidDel="00000000" w:rsidR="00000000" w:rsidRPr="00000000">
        <w:rPr>
          <w:rFonts w:ascii="Times New Roman" w:cs="Times New Roman" w:eastAsia="Times New Roman" w:hAnsi="Times New Roman"/>
          <w:color w:val="000000"/>
          <w:sz w:val="20"/>
          <w:szCs w:val="20"/>
          <w:rtl w:val="0"/>
        </w:rPr>
        <w:t xml:space="preserve">. Vrin).</w:t>
      </w:r>
      <w:r w:rsidDel="00000000" w:rsidR="00000000" w:rsidRPr="00000000">
        <w:rPr>
          <w:rtl w:val="0"/>
        </w:rPr>
      </w:r>
    </w:p>
  </w:footnote>
  <w:footnote w:id="9">
    <w:p w:rsidR="00000000" w:rsidDel="00000000" w:rsidP="00000000" w:rsidRDefault="00000000" w:rsidRPr="00000000" w14:paraId="0000035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(1969a).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Introdução, "Conceito geral da lógica", p. 54. Tradução nossa a partir da versão inglesa. A versão inglesa verte </w:t>
      </w:r>
      <w:r w:rsidDel="00000000" w:rsidR="00000000" w:rsidRPr="00000000">
        <w:rPr>
          <w:rFonts w:ascii="Times New Roman" w:cs="Times New Roman" w:eastAsia="Times New Roman" w:hAnsi="Times New Roman"/>
          <w:i w:val="1"/>
          <w:iCs w:val="1"/>
          <w:color w:val="000000"/>
          <w:sz w:val="20"/>
          <w:szCs w:val="20"/>
          <w:rtl w:val="0"/>
        </w:rPr>
        <w:t xml:space="preserve">bestimmte Negation</w:t>
      </w:r>
      <w:r w:rsidDel="00000000" w:rsidR="00000000" w:rsidRPr="00000000">
        <w:rPr>
          <w:rFonts w:ascii="Times New Roman" w:cs="Times New Roman" w:eastAsia="Times New Roman" w:hAnsi="Times New Roman"/>
          <w:color w:val="000000"/>
          <w:sz w:val="20"/>
          <w:szCs w:val="20"/>
          <w:rtl w:val="0"/>
        </w:rPr>
        <w:t xml:space="preserve"> por "specific negation" e </w:t>
      </w:r>
      <w:r w:rsidDel="00000000" w:rsidR="00000000" w:rsidRPr="00000000">
        <w:rPr>
          <w:rFonts w:ascii="Times New Roman" w:cs="Times New Roman" w:eastAsia="Times New Roman" w:hAnsi="Times New Roman"/>
          <w:i w:val="1"/>
          <w:iCs w:val="1"/>
          <w:color w:val="000000"/>
          <w:sz w:val="20"/>
          <w:szCs w:val="20"/>
          <w:rtl w:val="0"/>
        </w:rPr>
        <w:t xml:space="preserve">Begriff</w:t>
      </w:r>
      <w:r w:rsidDel="00000000" w:rsidR="00000000" w:rsidRPr="00000000">
        <w:rPr>
          <w:rFonts w:ascii="Times New Roman" w:cs="Times New Roman" w:eastAsia="Times New Roman" w:hAnsi="Times New Roman"/>
          <w:color w:val="000000"/>
          <w:sz w:val="20"/>
          <w:szCs w:val="20"/>
          <w:rtl w:val="0"/>
        </w:rPr>
        <w:t xml:space="preserve"> por "Notion". No mesmo parágrafo Hegel acrescenta que a negação em causa "não é toda e qualquer negação, mas a negação de um conteúdo determinado que se resolve, e por conseguinte uma negação determinada, de modo que o resultado contém essencialmente aquilo de que resulta". Há tradução brasileira: Hegel, G. W. F. (2016). </w:t>
      </w:r>
      <w:r w:rsidDel="00000000" w:rsidR="00000000" w:rsidRPr="00000000">
        <w:rPr>
          <w:rFonts w:ascii="Times New Roman" w:cs="Times New Roman" w:eastAsia="Times New Roman" w:hAnsi="Times New Roman"/>
          <w:i w:val="1"/>
          <w:iCs w:val="1"/>
          <w:color w:val="000000"/>
          <w:sz w:val="20"/>
          <w:szCs w:val="20"/>
          <w:rtl w:val="0"/>
        </w:rPr>
        <w:t xml:space="preserve">Ciência da lógica: 1. A doutrina do ser</w:t>
      </w:r>
      <w:r w:rsidDel="00000000" w:rsidR="00000000" w:rsidRPr="00000000">
        <w:rPr>
          <w:rFonts w:ascii="Times New Roman" w:cs="Times New Roman" w:eastAsia="Times New Roman" w:hAnsi="Times New Roman"/>
          <w:color w:val="000000"/>
          <w:sz w:val="20"/>
          <w:szCs w:val="20"/>
          <w:rtl w:val="0"/>
        </w:rPr>
        <w:t xml:space="preserve"> (C. G. Iber, M. L. Miranda &amp; F. Orsini, Trad.). Vozes; Editora Universitária São Francisco. (Trabalho original publicado em 1812; 2ª ed. revista, 1832)</w:t>
      </w:r>
      <w:r w:rsidDel="00000000" w:rsidR="00000000" w:rsidRPr="00000000">
        <w:rPr>
          <w:rtl w:val="0"/>
        </w:rPr>
      </w:r>
    </w:p>
  </w:footnote>
  <w:footnote w:id="10">
    <w:p w:rsidR="00000000" w:rsidDel="00000000" w:rsidP="00000000" w:rsidRDefault="00000000" w:rsidRPr="00000000" w14:paraId="0000035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(2010). </w:t>
      </w:r>
      <w:r w:rsidDel="00000000" w:rsidR="00000000" w:rsidRPr="00000000">
        <w:rPr>
          <w:rFonts w:ascii="Times New Roman" w:cs="Times New Roman" w:eastAsia="Times New Roman" w:hAnsi="Times New Roman"/>
          <w:i w:val="1"/>
          <w:iCs w:val="1"/>
          <w:color w:val="000000"/>
          <w:sz w:val="20"/>
          <w:szCs w:val="20"/>
          <w:rtl w:val="0"/>
        </w:rPr>
        <w:t xml:space="preserve">The Science of Logic</w:t>
      </w:r>
      <w:r w:rsidDel="00000000" w:rsidR="00000000" w:rsidRPr="00000000">
        <w:rPr>
          <w:rFonts w:ascii="Times New Roman" w:cs="Times New Roman" w:eastAsia="Times New Roman" w:hAnsi="Times New Roman"/>
          <w:color w:val="000000"/>
          <w:sz w:val="20"/>
          <w:szCs w:val="20"/>
          <w:rtl w:val="0"/>
        </w:rPr>
        <w:t xml:space="preserve"> (G. di Giovanni, Trad., Cambridge Hegel Translations). Cambridge University Press, Livro I, Seção I, Cap. 1, A ("Ser"), p. 59. Tradução nossa a partir da versão inglesa. (Trabalho original publicado em 1812; 2ª ed. revista, 1832)</w:t>
      </w:r>
      <w:r w:rsidDel="00000000" w:rsidR="00000000" w:rsidRPr="00000000">
        <w:rPr>
          <w:rtl w:val="0"/>
        </w:rPr>
      </w:r>
    </w:p>
  </w:footnote>
  <w:footnote w:id="11">
    <w:p w:rsidR="00000000" w:rsidDel="00000000" w:rsidP="00000000" w:rsidRDefault="00000000" w:rsidRPr="00000000" w14:paraId="0000035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(2010). </w:t>
      </w:r>
      <w:r w:rsidDel="00000000" w:rsidR="00000000" w:rsidRPr="00000000">
        <w:rPr>
          <w:rFonts w:ascii="Times New Roman" w:cs="Times New Roman" w:eastAsia="Times New Roman" w:hAnsi="Times New Roman"/>
          <w:i w:val="1"/>
          <w:iCs w:val="1"/>
          <w:color w:val="000000"/>
          <w:sz w:val="20"/>
          <w:szCs w:val="20"/>
          <w:rtl w:val="0"/>
        </w:rPr>
        <w:t xml:space="preserve">The Science of Logic</w:t>
      </w:r>
      <w:r w:rsidDel="00000000" w:rsidR="00000000" w:rsidRPr="00000000">
        <w:rPr>
          <w:rFonts w:ascii="Times New Roman" w:cs="Times New Roman" w:eastAsia="Times New Roman" w:hAnsi="Times New Roman"/>
          <w:color w:val="000000"/>
          <w:sz w:val="20"/>
          <w:szCs w:val="20"/>
          <w:rtl w:val="0"/>
        </w:rPr>
        <w:t xml:space="preserve"> (G. di Giovanni, Trad., Cambridge Hegel Translations). Cambridge University Press, Livro I, Seção I, Cap. 1, B ("Nada"), p. 59. Tradução nossa a partir da versão inglesa. (Trabalho original publicado em 1812; 2ª ed. revista, 1832)</w:t>
      </w:r>
      <w:r w:rsidDel="00000000" w:rsidR="00000000" w:rsidRPr="00000000">
        <w:rPr>
          <w:rtl w:val="0"/>
        </w:rPr>
      </w:r>
    </w:p>
  </w:footnote>
  <w:footnote w:id="12">
    <w:p w:rsidR="00000000" w:rsidDel="00000000" w:rsidP="00000000" w:rsidRDefault="00000000" w:rsidRPr="00000000" w14:paraId="0000035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(2010). </w:t>
      </w:r>
      <w:r w:rsidDel="00000000" w:rsidR="00000000" w:rsidRPr="00000000">
        <w:rPr>
          <w:rFonts w:ascii="Times New Roman" w:cs="Times New Roman" w:eastAsia="Times New Roman" w:hAnsi="Times New Roman"/>
          <w:i w:val="1"/>
          <w:iCs w:val="1"/>
          <w:color w:val="000000"/>
          <w:sz w:val="20"/>
          <w:szCs w:val="20"/>
          <w:rtl w:val="0"/>
        </w:rPr>
        <w:t xml:space="preserve">The Science of Logic</w:t>
      </w:r>
      <w:r w:rsidDel="00000000" w:rsidR="00000000" w:rsidRPr="00000000">
        <w:rPr>
          <w:rFonts w:ascii="Times New Roman" w:cs="Times New Roman" w:eastAsia="Times New Roman" w:hAnsi="Times New Roman"/>
          <w:color w:val="000000"/>
          <w:sz w:val="20"/>
          <w:szCs w:val="20"/>
          <w:rtl w:val="0"/>
        </w:rPr>
        <w:t xml:space="preserve"> (G. di Giovanni, Trad., Cambridge Hegel Translations). Cambridge University Press, Livro I, Seção I, Cap. 1, C ("Devir"), 1 ("Unidade do ser e do nada"), pp. 59-60. Tradução nossa a partir da versão inglesa. (Trabalho original publicado em 1812; 2ª ed. revista, 1832)</w:t>
      </w:r>
      <w:r w:rsidDel="00000000" w:rsidR="00000000" w:rsidRPr="00000000">
        <w:rPr>
          <w:rtl w:val="0"/>
        </w:rPr>
      </w:r>
    </w:p>
  </w:footnote>
  <w:footnote w:id="13">
    <w:p w:rsidR="00000000" w:rsidDel="00000000" w:rsidP="00000000" w:rsidRDefault="00000000" w:rsidRPr="00000000" w14:paraId="0000035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(1969a).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1, C.3 ("Suprassunção do devir"), pp. 105-106. Tradução nossa a partir da versão inglesa. (Trabalho original publicado em 1812; 2ª ed. revista, 1832)</w:t>
      </w:r>
      <w:r w:rsidDel="00000000" w:rsidR="00000000" w:rsidRPr="00000000">
        <w:rPr>
          <w:rtl w:val="0"/>
        </w:rPr>
      </w:r>
    </w:p>
  </w:footnote>
  <w:footnote w:id="14">
    <w:p w:rsidR="00000000" w:rsidDel="00000000" w:rsidP="00000000" w:rsidRDefault="00000000" w:rsidRPr="00000000" w14:paraId="0000035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(1969a).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1, C.3 ("Suprassunção do devir"), pp. 105-106. Tradução nossa a partir da versão inglesa. (Trabalho original publicado em 1812; 2ª ed. revista, 1832)</w:t>
      </w:r>
      <w:r w:rsidDel="00000000" w:rsidR="00000000" w:rsidRPr="00000000">
        <w:rPr>
          <w:rtl w:val="0"/>
        </w:rPr>
      </w:r>
    </w:p>
  </w:footnote>
  <w:footnote w:id="15">
    <w:p w:rsidR="00000000" w:rsidDel="00000000" w:rsidP="00000000" w:rsidRDefault="00000000" w:rsidRPr="00000000" w14:paraId="0000035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(1969a).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1, C.3 ("Suprassunção do devir"), pp. 105-106. Tradução nossa a partir da versão inglesa. (Trabalho original publicado em 1812; 2ª ed. revista, 1832)</w:t>
      </w:r>
      <w:r w:rsidDel="00000000" w:rsidR="00000000" w:rsidRPr="00000000">
        <w:rPr>
          <w:rtl w:val="0"/>
        </w:rPr>
      </w:r>
    </w:p>
  </w:footnote>
  <w:footnote w:id="16">
    <w:p w:rsidR="00000000" w:rsidDel="00000000" w:rsidP="00000000" w:rsidRDefault="00000000" w:rsidRPr="00000000" w14:paraId="0000035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(1969a).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2, A.a ("O ser-aí em geral"), pp. 109-110. Tradução nossa a partir da versão inglesa. (Trabalho original publicado em 1812; 2ª ed. revista, 1832)</w:t>
      </w:r>
      <w:r w:rsidDel="00000000" w:rsidR="00000000" w:rsidRPr="00000000">
        <w:rPr>
          <w:rtl w:val="0"/>
        </w:rPr>
      </w:r>
    </w:p>
  </w:footnote>
  <w:footnote w:id="17">
    <w:p w:rsidR="00000000" w:rsidDel="00000000" w:rsidP="00000000" w:rsidRDefault="00000000" w:rsidRPr="00000000" w14:paraId="0000035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(1969a).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2, A.b ("Qualidade"), pp. 111-112. Tradução nossa a partir da versão inglesa. (Trabalho original publicado em 1812; 2ª ed. revista, 1832)</w:t>
      </w:r>
      <w:r w:rsidDel="00000000" w:rsidR="00000000" w:rsidRPr="00000000">
        <w:rPr>
          <w:rtl w:val="0"/>
        </w:rPr>
      </w:r>
    </w:p>
  </w:footnote>
  <w:footnote w:id="18">
    <w:p w:rsidR="00000000" w:rsidDel="00000000" w:rsidP="00000000" w:rsidRDefault="00000000" w:rsidRPr="00000000" w14:paraId="0000035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(1969a).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2, A.c ("Algo"), p. 113. Tradução nossa a partir da versão inglesa. (Trabalho original publicado em 1812; 2ª ed. revista, 1832)</w:t>
      </w:r>
      <w:r w:rsidDel="00000000" w:rsidR="00000000" w:rsidRPr="00000000">
        <w:rPr>
          <w:rtl w:val="0"/>
        </w:rPr>
      </w:r>
    </w:p>
  </w:footnote>
  <w:footnote w:id="19">
    <w:p w:rsidR="00000000" w:rsidDel="00000000" w:rsidP="00000000" w:rsidRDefault="00000000" w:rsidRPr="00000000" w14:paraId="0000035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(1969a).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2, B.a ("Algo e um outro"), p. 116. Tradução nossa a partir da versão inglesa. (Trabalho original publicado em 1812; 2ª ed. revista, 1832)</w:t>
      </w:r>
      <w:r w:rsidDel="00000000" w:rsidR="00000000" w:rsidRPr="00000000">
        <w:rPr>
          <w:rtl w:val="0"/>
        </w:rPr>
      </w:r>
    </w:p>
  </w:footnote>
  <w:footnote w:id="20">
    <w:p w:rsidR="00000000" w:rsidDel="00000000" w:rsidP="00000000" w:rsidRDefault="00000000" w:rsidRPr="00000000" w14:paraId="0000035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(1969a).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2, B.a ("Algo e um outro"), pp. 116-121. Tradução nossa a partir da versão inglesa. Na mesma seção: "A alteridade está ao mesmo tempo contida nele e ainda separada dele; é um ser-para-outro." (Trabalho original publicado em 1812; 2ª ed. revista, 1832)</w:t>
      </w:r>
      <w:r w:rsidDel="00000000" w:rsidR="00000000" w:rsidRPr="00000000">
        <w:rPr>
          <w:rtl w:val="0"/>
        </w:rPr>
      </w:r>
    </w:p>
  </w:footnote>
  <w:footnote w:id="21">
    <w:p w:rsidR="00000000" w:rsidDel="00000000" w:rsidP="00000000" w:rsidRDefault="00000000" w:rsidRPr="00000000" w14:paraId="0000035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(1969a).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2, B.b ("Determinação, constituição e limite"), pp. 122-123. Tradução nossa a partir da versão inglesa. (Trabalho original publicado em 1812; 2ª ed. revista, 1832)</w:t>
      </w:r>
      <w:r w:rsidDel="00000000" w:rsidR="00000000" w:rsidRPr="00000000">
        <w:rPr>
          <w:rtl w:val="0"/>
        </w:rPr>
      </w:r>
    </w:p>
  </w:footnote>
  <w:footnote w:id="22">
    <w:p w:rsidR="00000000" w:rsidDel="00000000" w:rsidP="00000000" w:rsidRDefault="00000000" w:rsidRPr="00000000" w14:paraId="0000036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Pippin, R. B. (1989). </w:t>
      </w:r>
      <w:r w:rsidDel="00000000" w:rsidR="00000000" w:rsidRPr="00000000">
        <w:rPr>
          <w:rFonts w:ascii="Times New Roman" w:cs="Times New Roman" w:eastAsia="Times New Roman" w:hAnsi="Times New Roman"/>
          <w:i w:val="1"/>
          <w:iCs w:val="1"/>
          <w:color w:val="000000"/>
          <w:sz w:val="20"/>
          <w:szCs w:val="20"/>
          <w:rtl w:val="0"/>
        </w:rPr>
        <w:t xml:space="preserve">Hegel's Idealism: The Satisfactions of Self-Consciousness</w:t>
      </w:r>
      <w:r w:rsidDel="00000000" w:rsidR="00000000" w:rsidRPr="00000000">
        <w:rPr>
          <w:rFonts w:ascii="Times New Roman" w:cs="Times New Roman" w:eastAsia="Times New Roman" w:hAnsi="Times New Roman"/>
          <w:color w:val="000000"/>
          <w:sz w:val="20"/>
          <w:szCs w:val="20"/>
          <w:rtl w:val="0"/>
        </w:rPr>
        <w:t xml:space="preserve">. Cambridge University Press, p. 5. Tradução nossa.</w:t>
      </w:r>
      <w:r w:rsidDel="00000000" w:rsidR="00000000" w:rsidRPr="00000000">
        <w:rPr>
          <w:rtl w:val="0"/>
        </w:rPr>
      </w:r>
    </w:p>
  </w:footnote>
  <w:footnote w:id="23">
    <w:p w:rsidR="00000000" w:rsidDel="00000000" w:rsidP="00000000" w:rsidRDefault="00000000" w:rsidRPr="00000000" w14:paraId="0000036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Pippin, R. B. (1989). </w:t>
      </w:r>
      <w:r w:rsidDel="00000000" w:rsidR="00000000" w:rsidRPr="00000000">
        <w:rPr>
          <w:rFonts w:ascii="Times New Roman" w:cs="Times New Roman" w:eastAsia="Times New Roman" w:hAnsi="Times New Roman"/>
          <w:i w:val="1"/>
          <w:iCs w:val="1"/>
          <w:color w:val="000000"/>
          <w:sz w:val="20"/>
          <w:szCs w:val="20"/>
          <w:rtl w:val="0"/>
        </w:rPr>
        <w:t xml:space="preserve">Hegel's Idealism: The Satisfactions of Self-Consciousness</w:t>
      </w:r>
      <w:r w:rsidDel="00000000" w:rsidR="00000000" w:rsidRPr="00000000">
        <w:rPr>
          <w:rFonts w:ascii="Times New Roman" w:cs="Times New Roman" w:eastAsia="Times New Roman" w:hAnsi="Times New Roman"/>
          <w:color w:val="000000"/>
          <w:sz w:val="20"/>
          <w:szCs w:val="20"/>
          <w:rtl w:val="0"/>
        </w:rPr>
        <w:t xml:space="preserve">. Cambridge University Press, p. 7. Tradução nossa. No original: "Again, this is particularly true of the apperception or self-consciousness theme, the one Hegel points to as the key to his relation to Kant."</w:t>
      </w:r>
      <w:r w:rsidDel="00000000" w:rsidR="00000000" w:rsidRPr="00000000">
        <w:rPr>
          <w:rtl w:val="0"/>
        </w:rPr>
      </w:r>
    </w:p>
  </w:footnote>
  <w:footnote w:id="24">
    <w:p w:rsidR="00000000" w:rsidDel="00000000" w:rsidP="00000000" w:rsidRDefault="00000000" w:rsidRPr="00000000" w14:paraId="0000036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Pippin, R. B. (1989). </w:t>
      </w:r>
      <w:r w:rsidDel="00000000" w:rsidR="00000000" w:rsidRPr="00000000">
        <w:rPr>
          <w:rFonts w:ascii="Times New Roman" w:cs="Times New Roman" w:eastAsia="Times New Roman" w:hAnsi="Times New Roman"/>
          <w:i w:val="1"/>
          <w:iCs w:val="1"/>
          <w:color w:val="000000"/>
          <w:sz w:val="20"/>
          <w:szCs w:val="20"/>
          <w:rtl w:val="0"/>
        </w:rPr>
        <w:t xml:space="preserve">Hegel's Idealism: The Satisfactions of Self-Consciousness</w:t>
      </w:r>
      <w:r w:rsidDel="00000000" w:rsidR="00000000" w:rsidRPr="00000000">
        <w:rPr>
          <w:rFonts w:ascii="Times New Roman" w:cs="Times New Roman" w:eastAsia="Times New Roman" w:hAnsi="Times New Roman"/>
          <w:color w:val="000000"/>
          <w:sz w:val="20"/>
          <w:szCs w:val="20"/>
          <w:rtl w:val="0"/>
        </w:rPr>
        <w:t xml:space="preserve">. Cambridge University Press, pp. 7-8. Tradução nossa. A mesma passagem, com essa paginação, é citada na resenha de Roche, M. W. (1991). [Resenha de </w:t>
      </w:r>
      <w:r w:rsidDel="00000000" w:rsidR="00000000" w:rsidRPr="00000000">
        <w:rPr>
          <w:rFonts w:ascii="Times New Roman" w:cs="Times New Roman" w:eastAsia="Times New Roman" w:hAnsi="Times New Roman"/>
          <w:i w:val="1"/>
          <w:iCs w:val="1"/>
          <w:color w:val="000000"/>
          <w:sz w:val="20"/>
          <w:szCs w:val="20"/>
          <w:rtl w:val="0"/>
        </w:rPr>
        <w:t xml:space="preserve">Hegel's Idealism: The Satisfactions of Self-Consciousness</w:t>
      </w:r>
      <w:r w:rsidDel="00000000" w:rsidR="00000000" w:rsidRPr="00000000">
        <w:rPr>
          <w:rFonts w:ascii="Times New Roman" w:cs="Times New Roman" w:eastAsia="Times New Roman" w:hAnsi="Times New Roman"/>
          <w:color w:val="000000"/>
          <w:sz w:val="20"/>
          <w:szCs w:val="20"/>
          <w:rtl w:val="0"/>
        </w:rPr>
        <w:t xml:space="preserve">, de R. B. Pippin]. </w:t>
      </w:r>
      <w:r w:rsidDel="00000000" w:rsidR="00000000" w:rsidRPr="00000000">
        <w:rPr>
          <w:rFonts w:ascii="Times New Roman" w:cs="Times New Roman" w:eastAsia="Times New Roman" w:hAnsi="Times New Roman"/>
          <w:i w:val="1"/>
          <w:iCs w:val="1"/>
          <w:color w:val="000000"/>
          <w:sz w:val="20"/>
          <w:szCs w:val="20"/>
          <w:rtl w:val="0"/>
        </w:rPr>
        <w:t xml:space="preserve">German Studies Review</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14</w:t>
      </w:r>
      <w:r w:rsidDel="00000000" w:rsidR="00000000" w:rsidRPr="00000000">
        <w:rPr>
          <w:rFonts w:ascii="Times New Roman" w:cs="Times New Roman" w:eastAsia="Times New Roman" w:hAnsi="Times New Roman"/>
          <w:color w:val="000000"/>
          <w:sz w:val="20"/>
          <w:szCs w:val="20"/>
          <w:rtl w:val="0"/>
        </w:rPr>
        <w:t xml:space="preserve">(1), 171-172.</w:t>
      </w:r>
      <w:r w:rsidDel="00000000" w:rsidR="00000000" w:rsidRPr="00000000">
        <w:rPr>
          <w:rtl w:val="0"/>
        </w:rPr>
      </w:r>
    </w:p>
  </w:footnote>
  <w:footnote w:id="25">
    <w:p w:rsidR="00000000" w:rsidDel="00000000" w:rsidP="00000000" w:rsidRDefault="00000000" w:rsidRPr="00000000" w14:paraId="0000036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Pinkard, T. (1994). </w:t>
      </w:r>
      <w:r w:rsidDel="00000000" w:rsidR="00000000" w:rsidRPr="00000000">
        <w:rPr>
          <w:rFonts w:ascii="Times New Roman" w:cs="Times New Roman" w:eastAsia="Times New Roman" w:hAnsi="Times New Roman"/>
          <w:i w:val="1"/>
          <w:iCs w:val="1"/>
          <w:color w:val="000000"/>
          <w:sz w:val="20"/>
          <w:szCs w:val="20"/>
          <w:rtl w:val="0"/>
        </w:rPr>
        <w:t xml:space="preserve">Hegel's Phenomenology: The Sociality of Reason</w:t>
      </w:r>
      <w:r w:rsidDel="00000000" w:rsidR="00000000" w:rsidRPr="00000000">
        <w:rPr>
          <w:rFonts w:ascii="Times New Roman" w:cs="Times New Roman" w:eastAsia="Times New Roman" w:hAnsi="Times New Roman"/>
          <w:color w:val="000000"/>
          <w:sz w:val="20"/>
          <w:szCs w:val="20"/>
          <w:rtl w:val="0"/>
        </w:rPr>
        <w:t xml:space="preserve">. Cambridge University Press, p. 8. Tradução nossa.</w:t>
      </w:r>
      <w:r w:rsidDel="00000000" w:rsidR="00000000" w:rsidRPr="00000000">
        <w:rPr>
          <w:rtl w:val="0"/>
        </w:rPr>
      </w:r>
    </w:p>
  </w:footnote>
  <w:footnote w:id="26">
    <w:p w:rsidR="00000000" w:rsidDel="00000000" w:rsidP="00000000" w:rsidRDefault="00000000" w:rsidRPr="00000000" w14:paraId="0000036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Pinkard, T. (1994). </w:t>
      </w:r>
      <w:r w:rsidDel="00000000" w:rsidR="00000000" w:rsidRPr="00000000">
        <w:rPr>
          <w:rFonts w:ascii="Times New Roman" w:cs="Times New Roman" w:eastAsia="Times New Roman" w:hAnsi="Times New Roman"/>
          <w:i w:val="1"/>
          <w:iCs w:val="1"/>
          <w:color w:val="000000"/>
          <w:sz w:val="20"/>
          <w:szCs w:val="20"/>
          <w:rtl w:val="0"/>
        </w:rPr>
        <w:t xml:space="preserve">Hegel's Phenomenology: The Sociality of Reason</w:t>
      </w:r>
      <w:r w:rsidDel="00000000" w:rsidR="00000000" w:rsidRPr="00000000">
        <w:rPr>
          <w:rFonts w:ascii="Times New Roman" w:cs="Times New Roman" w:eastAsia="Times New Roman" w:hAnsi="Times New Roman"/>
          <w:color w:val="000000"/>
          <w:sz w:val="20"/>
          <w:szCs w:val="20"/>
          <w:rtl w:val="0"/>
        </w:rPr>
        <w:t xml:space="preserve">. Cambridge University Press, p. 8. Tradução nossa.</w:t>
      </w:r>
      <w:r w:rsidDel="00000000" w:rsidR="00000000" w:rsidRPr="00000000">
        <w:rPr>
          <w:rtl w:val="0"/>
        </w:rPr>
      </w:r>
    </w:p>
  </w:footnote>
  <w:footnote w:id="27">
    <w:p w:rsidR="00000000" w:rsidDel="00000000" w:rsidP="00000000" w:rsidRDefault="00000000" w:rsidRPr="00000000" w14:paraId="0000036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Pinkard, T. (1994). </w:t>
      </w:r>
      <w:r w:rsidDel="00000000" w:rsidR="00000000" w:rsidRPr="00000000">
        <w:rPr>
          <w:rFonts w:ascii="Times New Roman" w:cs="Times New Roman" w:eastAsia="Times New Roman" w:hAnsi="Times New Roman"/>
          <w:i w:val="1"/>
          <w:iCs w:val="1"/>
          <w:color w:val="000000"/>
          <w:sz w:val="20"/>
          <w:szCs w:val="20"/>
          <w:rtl w:val="0"/>
        </w:rPr>
        <w:t xml:space="preserve">Hegel's Phenomenology: The Sociality of Reason</w:t>
      </w:r>
      <w:r w:rsidDel="00000000" w:rsidR="00000000" w:rsidRPr="00000000">
        <w:rPr>
          <w:rFonts w:ascii="Times New Roman" w:cs="Times New Roman" w:eastAsia="Times New Roman" w:hAnsi="Times New Roman"/>
          <w:color w:val="000000"/>
          <w:sz w:val="20"/>
          <w:szCs w:val="20"/>
          <w:rtl w:val="0"/>
        </w:rPr>
        <w:t xml:space="preserve">. Cambridge University Press, p. 12. Tradução nossa.</w:t>
      </w:r>
      <w:r w:rsidDel="00000000" w:rsidR="00000000" w:rsidRPr="00000000">
        <w:rPr>
          <w:rtl w:val="0"/>
        </w:rPr>
      </w:r>
    </w:p>
  </w:footnote>
  <w:footnote w:id="28">
    <w:p w:rsidR="00000000" w:rsidDel="00000000" w:rsidP="00000000" w:rsidRDefault="00000000" w:rsidRPr="00000000" w14:paraId="00000366">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Hegel, G. W. F. (1992). </w:t>
      </w:r>
      <w:r>
        <w:rPr>
          <w:rFonts w:ascii="Times New Roman" w:cs="Times New Roman" w:eastAsia="Times New Roman" w:hAnsi="Times New Roman"/>
          <w:color w:val="000000"/>
          <w:sz w:val="20"/>
          <w:szCs w:val="20"/>
          <w:rtl w:val="0"/>
          <w:i w:val="1"/>
          <w:iCs w:val="1"/>
        </w:rPr>
        <w:t xml:space="preserve">Fenomenologia do espírito</w:t>
      </w:r>
      <w:r>
        <w:rPr>
          <w:rFonts w:ascii="Times New Roman" w:cs="Times New Roman" w:eastAsia="Times New Roman" w:hAnsi="Times New Roman"/>
          <w:color w:val="000000"/>
          <w:sz w:val="20"/>
          <w:szCs w:val="20"/>
          <w:rtl w:val="0"/>
        </w:rPr>
        <w:t xml:space="preserve">, Parte II (P. Meneses, Trad.), Cap. VI, "O espírito", Seção A ("O mundo ético espiritual verdadeiro"). Vozes. (Trabalho original publicado em 1807).</w:t>
      </w:r>
      <w:r w:rsidDel="00000000" w:rsidR="00000000" w:rsidRPr="00000000">
        <w:rPr>
          <w:rtl w:val="0"/>
        </w:rPr>
      </w:r>
    </w:p>
  </w:footnote>
  <w:footnote w:id="29">
    <w:p w:rsidR="00000000" w:rsidDel="00000000" w:rsidP="00000000" w:rsidRDefault="00000000" w:rsidRPr="00000000" w14:paraId="0000036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Sófocles. </w:t>
      </w:r>
      <w:r w:rsidDel="00000000" w:rsidR="00000000" w:rsidRPr="00000000">
        <w:rPr>
          <w:rFonts w:ascii="Times New Roman" w:cs="Times New Roman" w:eastAsia="Times New Roman" w:hAnsi="Times New Roman"/>
          <w:i w:val="1"/>
          <w:iCs w:val="1"/>
          <w:color w:val="000000"/>
          <w:sz w:val="20"/>
          <w:szCs w:val="20"/>
          <w:rtl w:val="0"/>
        </w:rPr>
        <w:t xml:space="preserve">Antígona</w:t>
      </w:r>
      <w:r w:rsidDel="00000000" w:rsidR="00000000" w:rsidRPr="00000000">
        <w:rPr>
          <w:rFonts w:ascii="Times New Roman" w:cs="Times New Roman" w:eastAsia="Times New Roman" w:hAnsi="Times New Roman"/>
          <w:color w:val="000000"/>
          <w:sz w:val="20"/>
          <w:szCs w:val="20"/>
          <w:rtl w:val="0"/>
        </w:rPr>
        <w:t xml:space="preserve"> (S. M. de Regino, Trad. e notas). Martin Claret, Coleção "A obra-prima de cada autor". Prólogo, vv. 21-72 (pp. 26-27): Antígona narra a Ismênia o decreto de Creonte que deixa Polinices insepulto e declara sua decisão de enterrá-lo ("Darei a meu irmão as honras de um funeral", v. 71). Ver também o decreto formal de Creonte à pólis, vv. 192-210 (p. 32): "não receberá sepultura, nem lágrimas [...] Que seu corpo permaneça exposto, servindo de alimento às aves e aos cães". (Peça originalmente encenada c. 442 a.C.)</w:t>
      </w:r>
      <w:r w:rsidDel="00000000" w:rsidR="00000000" w:rsidRPr="00000000">
        <w:rPr>
          <w:rtl w:val="0"/>
        </w:rPr>
      </w:r>
    </w:p>
  </w:footnote>
  <w:footnote w:id="30">
    <w:p w:rsidR="00000000" w:rsidDel="00000000" w:rsidP="00000000" w:rsidRDefault="00000000" w:rsidRPr="00000000" w14:paraId="00000368">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Hegel, G. W. F. (1992). </w:t>
      </w:r>
      <w:r>
        <w:rPr>
          <w:rFonts w:ascii="Times New Roman" w:cs="Times New Roman" w:eastAsia="Times New Roman" w:hAnsi="Times New Roman"/>
          <w:color w:val="000000"/>
          <w:sz w:val="20"/>
          <w:szCs w:val="20"/>
          <w:rtl w:val="0"/>
          <w:i w:val="1"/>
          <w:iCs w:val="1"/>
        </w:rPr>
        <w:t xml:space="preserve">Fenomenologia do espírito</w:t>
      </w:r>
      <w:r>
        <w:rPr>
          <w:rFonts w:ascii="Times New Roman" w:cs="Times New Roman" w:eastAsia="Times New Roman" w:hAnsi="Times New Roman"/>
          <w:color w:val="000000"/>
          <w:sz w:val="20"/>
          <w:szCs w:val="20"/>
          <w:rtl w:val="0"/>
        </w:rPr>
        <w:t xml:space="preserve">, Parte II (P. Meneses, Trad.), Cap. VI, Seção A, §475 (numeração Miller), pp. 327-328. Vozes; Universidade São Francisco. A tradução da passagem citada segue, com pequenos ajustes de fluência, a edição em português consultada, cotejada com Hegel, G. W. F. (1977). </w:t>
      </w:r>
      <w:r>
        <w:rPr>
          <w:rFonts w:ascii="Times New Roman" w:cs="Times New Roman" w:eastAsia="Times New Roman" w:hAnsi="Times New Roman"/>
          <w:color w:val="000000"/>
          <w:sz w:val="20"/>
          <w:szCs w:val="20"/>
          <w:rtl w:val="0"/>
          <w:i w:val="1"/>
          <w:iCs w:val="1"/>
        </w:rPr>
        <w:t xml:space="preserve">Phenomenology of Spirit</w:t>
      </w:r>
      <w:r>
        <w:rPr>
          <w:rFonts w:ascii="Times New Roman" w:cs="Times New Roman" w:eastAsia="Times New Roman" w:hAnsi="Times New Roman"/>
          <w:color w:val="000000"/>
          <w:sz w:val="20"/>
          <w:szCs w:val="20"/>
          <w:rtl w:val="0"/>
        </w:rPr>
        <w:t xml:space="preserve"> (A. V. Miller, Trad., §475). Oxford University Press. (Trabalho original publicado em 1807)</w:t>
      </w:r>
      <w:r w:rsidDel="00000000" w:rsidR="00000000" w:rsidRPr="00000000">
        <w:rPr>
          <w:rtl w:val="0"/>
        </w:rPr>
      </w:r>
    </w:p>
  </w:footnote>
  <w:footnote w:id="31">
    <w:p w:rsidR="00000000" w:rsidDel="00000000" w:rsidP="00000000" w:rsidRDefault="00000000" w:rsidRPr="00000000" w14:paraId="0000036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(1931). </w:t>
      </w:r>
      <w:r w:rsidDel="00000000" w:rsidR="00000000" w:rsidRPr="00000000">
        <w:rPr>
          <w:rFonts w:ascii="Times New Roman" w:cs="Times New Roman" w:eastAsia="Times New Roman" w:hAnsi="Times New Roman"/>
          <w:i w:val="1"/>
          <w:iCs w:val="1"/>
          <w:color w:val="000000"/>
          <w:sz w:val="20"/>
          <w:szCs w:val="20"/>
          <w:rtl w:val="0"/>
        </w:rPr>
        <w:t xml:space="preserve">The Phenomenology of Mind</w:t>
      </w:r>
      <w:r w:rsidDel="00000000" w:rsidR="00000000" w:rsidRPr="00000000">
        <w:rPr>
          <w:rFonts w:ascii="Times New Roman" w:cs="Times New Roman" w:eastAsia="Times New Roman" w:hAnsi="Times New Roman"/>
          <w:color w:val="000000"/>
          <w:sz w:val="20"/>
          <w:szCs w:val="20"/>
          <w:rtl w:val="0"/>
        </w:rPr>
        <w:t xml:space="preserve"> (2ª ed. rev.; J. B. Baillie, Trad.). George Allen &amp; Unwin; Macmillan, §472: "It is in the equal subjection of both sides that absolute right is first accomplished". A numeração de parágrafos segue a análise de J. N. Findlay, reproduzida na edição de A. V. Miller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Oxford University Press, 1977). Tradução nossa no corpo do texto. (Trabalho original publicado em 1807)</w:t>
      </w:r>
      <w:r w:rsidDel="00000000" w:rsidR="00000000" w:rsidRPr="00000000">
        <w:rPr>
          <w:rtl w:val="0"/>
        </w:rPr>
      </w:r>
    </w:p>
  </w:footnote>
  <w:footnote w:id="32">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Hegel, G. W. F. (2022). </w:t>
      </w:r>
      <w:r>
        <w:rPr>
          <w:rFonts w:ascii="Times New Roman" w:cs="Times New Roman" w:eastAsia="Times New Roman" w:hAnsi="Times New Roman"/>
          <w:i w:val="1"/>
          <w:iCs w:val="1"/>
          <w:color w:val="000000"/>
          <w:sz w:val="20"/>
          <w:szCs w:val="20"/>
          <w:rtl w:val="0"/>
        </w:rPr>
        <w:t xml:space="preserve">Linhas fundamentais da filosofia do direito</w:t>
      </w:r>
      <w:r>
        <w:rPr>
          <w:rFonts w:ascii="Times New Roman" w:cs="Times New Roman" w:eastAsia="Times New Roman" w:hAnsi="Times New Roman"/>
          <w:color w:val="000000"/>
          <w:sz w:val="20"/>
          <w:szCs w:val="20"/>
          <w:rtl w:val="0"/>
        </w:rPr>
        <w:t xml:space="preserve"> (M. L. Müller, Trad.). Editora 34, §§157, 181 e 182 (adendo). Tradução nossa a partir da versão inglesa de T. M. Knox (</w:t>
      </w:r>
      <w:r>
        <w:rPr>
          <w:rFonts w:ascii="Times New Roman" w:cs="Times New Roman" w:eastAsia="Times New Roman" w:hAnsi="Times New Roman"/>
          <w:i w:val="1"/>
          <w:iCs w:val="1"/>
          <w:color w:val="000000"/>
          <w:sz w:val="20"/>
          <w:szCs w:val="20"/>
          <w:rtl w:val="0"/>
        </w:rPr>
        <w:t xml:space="preserve">Hegel's Philosophy of Right</w:t>
      </w:r>
      <w:r>
        <w:rPr>
          <w:rFonts w:ascii="Times New Roman" w:cs="Times New Roman" w:eastAsia="Times New Roman" w:hAnsi="Times New Roman"/>
          <w:color w:val="000000"/>
          <w:sz w:val="20"/>
          <w:szCs w:val="20"/>
          <w:rtl w:val="0"/>
        </w:rPr>
        <w:t xml:space="preserve">, Clarendon Press, 1952), conferida parágrafo a parágrafo; as citações remetem ao parágrafo, que é o mesmo em todas as edições. (Trabalho original publicado em 1820)</w:t>
      </w:r>
    </w:p>
  </w:footnote>
  <w:footnote w:id="33">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Hegel, G. W. F. (2022). </w:t>
      </w:r>
      <w:r>
        <w:rPr>
          <w:rFonts w:ascii="Times New Roman" w:cs="Times New Roman" w:eastAsia="Times New Roman" w:hAnsi="Times New Roman"/>
          <w:i w:val="1"/>
          <w:iCs w:val="1"/>
          <w:color w:val="000000"/>
          <w:sz w:val="20"/>
          <w:szCs w:val="20"/>
          <w:rtl w:val="0"/>
        </w:rPr>
        <w:t xml:space="preserve">Linhas fundamentais da filosofia do direito</w:t>
      </w:r>
      <w:r>
        <w:rPr>
          <w:rFonts w:ascii="Times New Roman" w:cs="Times New Roman" w:eastAsia="Times New Roman" w:hAnsi="Times New Roman"/>
          <w:color w:val="000000"/>
          <w:sz w:val="20"/>
          <w:szCs w:val="20"/>
          <w:rtl w:val="0"/>
        </w:rPr>
        <w:t xml:space="preserve">, §166, sua observação e o adendo de Eduard Gans. No original de Knox: "Woman, on the other hand, has her substantive destiny in the family, and to be imbued with family piety is her ethical frame of mind"; "family piety is expounded in Sophocles’ </w:t>
      </w:r>
      <w:r>
        <w:rPr>
          <w:rFonts w:ascii="Times New Roman" w:cs="Times New Roman" w:eastAsia="Times New Roman" w:hAnsi="Times New Roman"/>
          <w:i w:val="1"/>
          <w:iCs w:val="1"/>
          <w:color w:val="000000"/>
          <w:sz w:val="20"/>
          <w:szCs w:val="20"/>
          <w:rtl w:val="0"/>
        </w:rPr>
        <w:t xml:space="preserve">Antigone</w:t>
      </w:r>
      <w:r>
        <w:rPr>
          <w:rFonts w:ascii="Times New Roman" w:cs="Times New Roman" w:eastAsia="Times New Roman" w:hAnsi="Times New Roman"/>
          <w:color w:val="000000"/>
          <w:sz w:val="20"/>
          <w:szCs w:val="20"/>
          <w:rtl w:val="0"/>
        </w:rPr>
        <w:t xml:space="preserve"> — one of the most sublime presentations of this virtue — as principally the law of woman"; "When women hold the helm of government, the state is at once in jeopardy, because women regulate their actions not by the demands of universality but by arbitrary inclinations and opinions". Tradução nossa. O adendo pertence a Gans, que o compôs a partir das preleções, e não ao texto impresso por Hegel — ressalva que o atenua como fonte, mas não o descarta: o parágrafo e a observação, que são de Hegel, já sustentam a atribuição.</w:t>
      </w:r>
    </w:p>
  </w:footnote>
  <w:footnote w:id="34">
    <w:p w:rsidR="00000000" w:rsidDel="00000000" w:rsidP="00000000" w:rsidRDefault="00000000" w:rsidRPr="00000000" w14:paraId="0000036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Para uma leitura feminista crítica que sustenta essa mesma tese — de que a subordinação do feminino não é incidental, mas estrutural ao sistema hegeliano — ver Irigaray, L.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Feltrinelli (Universale economica), 1989, pp. 199-209 (capítulo "L'eterna ironia della comunità", sobre Antígona).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35">
    <w:p w:rsidR="00000000" w:rsidDel="00000000" w:rsidP="00000000" w:rsidRDefault="00000000" w:rsidRPr="00000000" w14:paraId="0000036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§466, p. 280. Oxford University Press. No original: "The ethical consciousness, because it is decisively for one of the two powers, is essentially character". Tradução nossa a partir da versão inglesa de Miller. A paginação e a numeração de parágrafo desta e das demais citações da Fenomenologia nesta seção foram conferidas contra Khatab, R. (2006). Ethical consciousness in the spirit of tragedy: Hegel's Antigone. Colloquy: Text, Theory, Critique, (11), 76-98. </w:t>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(Trabalho original publicado em 1807)</w:t>
      </w:r>
      <w:r w:rsidDel="00000000" w:rsidR="00000000" w:rsidRPr="00000000">
        <w:rPr>
          <w:rtl w:val="0"/>
        </w:rPr>
      </w:r>
    </w:p>
  </w:footnote>
  <w:footnote w:id="36">
    <w:p w:rsidR="00000000" w:rsidDel="00000000" w:rsidP="00000000" w:rsidRDefault="00000000" w:rsidRPr="00000000" w14:paraId="0000036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§467, p. 281. Oxford University Press. No original: "the deed, the shape in which it actualises itself, shall be nothing else but what it knows". Tradução nossa a partir da versão inglesa de Miller. </w:t>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(Trabalho original publicado em 1807)</w:t>
      </w:r>
      <w:r w:rsidDel="00000000" w:rsidR="00000000" w:rsidRPr="00000000">
        <w:rPr>
          <w:rtl w:val="0"/>
        </w:rPr>
      </w:r>
    </w:p>
  </w:footnote>
  <w:footnote w:id="37">
    <w:p w:rsidR="00000000" w:rsidDel="00000000" w:rsidP="00000000" w:rsidRDefault="00000000" w:rsidRPr="00000000" w14:paraId="0000036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§468, p. 282. Oxford University Press. No original: "innocence, therefore, is merely non-action". Tradução nossa a partir da versão inglesa de Miller. </w:t>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(Trabalho original publicado em 1807)</w:t>
      </w:r>
      <w:r w:rsidDel="00000000" w:rsidR="00000000" w:rsidRPr="00000000">
        <w:rPr>
          <w:rtl w:val="0"/>
        </w:rPr>
      </w:r>
    </w:p>
  </w:footnote>
  <w:footnote w:id="38">
    <w:p w:rsidR="00000000" w:rsidDel="00000000" w:rsidP="00000000" w:rsidRDefault="00000000" w:rsidRPr="00000000" w14:paraId="0000036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§470, p. 284. Oxford University Press. No original: "because we suffer we acknowledge we have erred". Tradução nossa a partir da versão inglesa de Miller. </w:t>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(Trabalho original publicado em 1807)</w:t>
      </w:r>
      <w:r w:rsidDel="00000000" w:rsidR="00000000" w:rsidRPr="00000000">
        <w:rPr>
          <w:rtl w:val="0"/>
        </w:rPr>
      </w:r>
    </w:p>
  </w:footnote>
  <w:footnote w:id="39">
    <w:p w:rsidR="00000000" w:rsidDel="00000000" w:rsidP="00000000" w:rsidRDefault="00000000" w:rsidRPr="00000000" w14:paraId="0000036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§472, p. 285. Oxford University Press. No original: "each itself calls forth this opposition and its not-knowing is, through the deed, its own affair". Tradução nossa a partir da versão inglesa de Miller. </w:t>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(Trabalho original publicado em 1807)</w:t>
      </w:r>
      <w:r w:rsidDel="00000000" w:rsidR="00000000" w:rsidRPr="00000000">
        <w:rPr>
          <w:rtl w:val="0"/>
        </w:rPr>
      </w:r>
    </w:p>
  </w:footnote>
  <w:footnote w:id="40">
    <w:p w:rsidR="00000000" w:rsidDel="00000000" w:rsidP="00000000" w:rsidRDefault="00000000" w:rsidRPr="00000000" w14:paraId="0000037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§457, p. 274. Oxford University Press. No original: "The relationship [between man and woman] in its unmixed form is found, however, in that between brother and sister. They are the same blood which has, however, in them reached a state of rest and equilibrium. Therefore, they do not desire one another, nor have they given to, or received from, one another this independent being-for-self; on the contrary, they are free individualities in regard to each other". Tradução nossa a partir da versão inglesa de Miller. A paginação e a numeração de parágrafo desta e das demais citações do §457 e seguintes foram conferidas contra Mills, P. J. (1986). Hegel's Antigone. The Owl of Minerva, 17(2), 131-152. </w:t>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(Trabalho original publicado em 1807)</w:t>
      </w:r>
      <w:r w:rsidDel="00000000" w:rsidR="00000000" w:rsidRPr="00000000">
        <w:rPr>
          <w:rtl w:val="0"/>
        </w:rPr>
      </w:r>
    </w:p>
  </w:footnote>
  <w:footnote w:id="41">
    <w:p w:rsidR="00000000" w:rsidDel="00000000" w:rsidP="00000000" w:rsidRDefault="00000000" w:rsidRPr="00000000" w14:paraId="0000037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§457, p. 274. Oxford University Press. No original: "the feminine, in the form of the sister, has the highest intuitive awareness of what is ethical. She does not attain to consciousness of it, or to the objective existence of it, because the law of the Family is an implicit, inner essence which is not exposed to the daylight of consciousness, but remains an inner feeling and the divine element that is exempt from an existence in the real world". Tradução nossa a partir da versão inglesa de Miller. </w:t>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(Trabalho original publicado em 1807)</w:t>
      </w:r>
      <w:r w:rsidDel="00000000" w:rsidR="00000000" w:rsidRPr="00000000">
        <w:rPr>
          <w:rtl w:val="0"/>
        </w:rPr>
      </w:r>
    </w:p>
  </w:footnote>
  <w:footnote w:id="42">
    <w:p w:rsidR="00000000" w:rsidDel="00000000" w:rsidP="00000000" w:rsidRDefault="00000000" w:rsidRPr="00000000" w14:paraId="0000037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§457, p. 275. Oxford University Press. No original: "The brother [...] is for the sister a passive similar being [...] pure and unmixed with any natural desire". Tradução nossa a partir da versão inglesa de Miller. </w:t>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(Trabalho original publicado em 1807)</w:t>
      </w:r>
      <w:r w:rsidDel="00000000" w:rsidR="00000000" w:rsidRPr="00000000">
        <w:rPr>
          <w:rtl w:val="0"/>
        </w:rPr>
      </w:r>
    </w:p>
  </w:footnote>
  <w:footnote w:id="43">
    <w:p w:rsidR="00000000" w:rsidDel="00000000" w:rsidP="00000000" w:rsidRDefault="00000000" w:rsidRPr="00000000" w14:paraId="0000037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§459, p. 275. Oxford University Press. No original: "the sister becomes, or the wife remains, the head of the household and the guardian of the divine law". Tradução nossa a partir da versão inglesa de Miller. A mesma frase, com essa paginação, é citada em Kain, P. J. (2002). Hegel, Antigone, and women. </w:t>
      </w:r>
      <w:r w:rsidDel="00000000" w:rsidR="00000000" w:rsidRPr="00000000">
        <w:rPr>
          <w:rFonts w:ascii="Times New Roman" w:cs="Times New Roman" w:eastAsia="Times New Roman" w:hAnsi="Times New Roman"/>
          <w:i w:val="1"/>
          <w:iCs w:val="1"/>
          <w:color w:val="000000"/>
          <w:sz w:val="20"/>
          <w:szCs w:val="20"/>
          <w:rtl w:val="0"/>
        </w:rPr>
        <w:t xml:space="preserve">The Owl of Minerva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33</w:t>
      </w:r>
      <w:r w:rsidDel="00000000" w:rsidR="00000000" w:rsidRPr="00000000">
        <w:rPr>
          <w:rFonts w:ascii="Times New Roman" w:cs="Times New Roman" w:eastAsia="Times New Roman" w:hAnsi="Times New Roman"/>
          <w:color w:val="000000"/>
          <w:sz w:val="20"/>
          <w:szCs w:val="20"/>
          <w:rtl w:val="0"/>
        </w:rPr>
        <w:t xml:space="preserve">(2), 157-178. (Trabalho original publicado em 1807)</w:t>
      </w:r>
      <w:r w:rsidDel="00000000" w:rsidR="00000000" w:rsidRPr="00000000">
        <w:rPr>
          <w:rtl w:val="0"/>
        </w:rPr>
      </w:r>
    </w:p>
  </w:footnote>
  <w:footnote w:id="44">
    <w:p w:rsidR="00000000" w:rsidDel="00000000" w:rsidP="00000000" w:rsidRDefault="00000000" w:rsidRPr="00000000" w14:paraId="0000037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§475, p. 288. Oxford University Press. No original: "Since the community only gets an existence through its interference with the happiness of the Family, and by dissolving [individual] self-consciousness into the universal, it creates for itself in what it suppresses and what is at the same time essential to it an internal enemy - womankind in general. Womankind - the everlasting irony [in the life] of the community - changes by intrigue the universal end of the government into a private end, transforms its universal activity into a work of some particular individual, and perverts the universal property of the state into a possession and ornament for the Family". Tradução nossa a partir da versão inglesa de Miller. </w:t>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(Trabalho original publicado em 1807)</w:t>
      </w:r>
      <w:r w:rsidDel="00000000" w:rsidR="00000000" w:rsidRPr="00000000">
        <w:rPr>
          <w:rtl w:val="0"/>
        </w:rPr>
      </w:r>
    </w:p>
  </w:footnote>
  <w:footnote w:id="45">
    <w:p w:rsidR="00000000" w:rsidDel="00000000" w:rsidP="00000000" w:rsidRDefault="00000000" w:rsidRPr="00000000" w14:paraId="0000037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199. Feltrinelli (Universale economica), capítulo "...l'eterna ironia della comunità...", pp. 199-209. Tradução nossa a partir da edição italiana; a cópia digitalizada consultada apresenta falhas de reconhecimento óptico em alguns acentos, e a grafia foi normalizada sem alteração do texto. Esta nota vale para toda a série de citações de Irigaray que se segue, que remete à mesma edição e ao mesmo capítulo e indica apenas a página.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46">
    <w:p w:rsidR="00000000" w:rsidDel="00000000" w:rsidP="00000000" w:rsidRDefault="00000000" w:rsidRPr="00000000" w14:paraId="0000037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200.</w:t>
      </w:r>
    </w:p>
  </w:footnote>
  <w:footnote w:id="47">
    <w:p w:rsidR="00000000" w:rsidDel="00000000" w:rsidP="00000000" w:rsidRDefault="00000000" w:rsidRPr="00000000" w14:paraId="0000037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201.</w:t>
      </w:r>
    </w:p>
  </w:footnote>
  <w:footnote w:id="48">
    <w:p w:rsidR="00000000" w:rsidDel="00000000" w:rsidP="00000000" w:rsidRDefault="00000000" w:rsidRPr="00000000" w14:paraId="0000037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201.</w:t>
      </w:r>
    </w:p>
  </w:footnote>
  <w:footnote w:id="49">
    <w:p w:rsidR="00000000" w:rsidDel="00000000" w:rsidP="00000000" w:rsidRDefault="00000000" w:rsidRPr="00000000" w14:paraId="0000037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202.</w:t>
      </w:r>
    </w:p>
  </w:footnote>
  <w:footnote w:id="50">
    <w:p w:rsidR="00000000" w:rsidDel="00000000" w:rsidP="00000000" w:rsidRDefault="00000000" w:rsidRPr="00000000" w14:paraId="0000037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202.</w:t>
      </w:r>
    </w:p>
  </w:footnote>
  <w:footnote w:id="51">
    <w:p w:rsidR="00000000" w:rsidDel="00000000" w:rsidP="00000000" w:rsidRDefault="00000000" w:rsidRPr="00000000" w14:paraId="0000037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205.</w:t>
      </w:r>
    </w:p>
  </w:footnote>
  <w:footnote w:id="52">
    <w:p w:rsidR="00000000" w:rsidDel="00000000" w:rsidP="00000000" w:rsidRDefault="00000000" w:rsidRPr="00000000" w14:paraId="0000037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205.</w:t>
      </w:r>
    </w:p>
  </w:footnote>
  <w:footnote w:id="53">
    <w:p w:rsidR="00000000" w:rsidDel="00000000" w:rsidP="00000000" w:rsidRDefault="00000000" w:rsidRPr="00000000" w14:paraId="0000037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205.</w:t>
      </w:r>
    </w:p>
  </w:footnote>
  <w:footnote w:id="54">
    <w:p w:rsidR="00000000" w:rsidDel="00000000" w:rsidP="00000000" w:rsidRDefault="00000000" w:rsidRPr="00000000" w14:paraId="0000037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207.</w:t>
      </w:r>
    </w:p>
  </w:footnote>
  <w:footnote w:id="55">
    <w:p w:rsidR="00000000" w:rsidDel="00000000" w:rsidP="00000000" w:rsidRDefault="00000000" w:rsidRPr="00000000" w14:paraId="0000037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207.</w:t>
      </w:r>
    </w:p>
  </w:footnote>
  <w:footnote w:id="56">
    <w:p w:rsidR="00000000" w:rsidDel="00000000" w:rsidP="00000000" w:rsidRDefault="00000000" w:rsidRPr="00000000" w14:paraId="0000038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207.</w:t>
      </w:r>
    </w:p>
  </w:footnote>
  <w:footnote w:id="57">
    <w:p w:rsidR="00000000" w:rsidDel="00000000" w:rsidP="00000000" w:rsidRDefault="00000000" w:rsidRPr="00000000" w14:paraId="0000038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207.</w:t>
      </w:r>
    </w:p>
  </w:footnote>
  <w:footnote w:id="58">
    <w:p w:rsidR="00000000" w:rsidDel="00000000" w:rsidP="00000000" w:rsidRDefault="00000000" w:rsidRPr="00000000" w14:paraId="0000038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208.</w:t>
      </w:r>
    </w:p>
  </w:footnote>
  <w:footnote w:id="59">
    <w:p w:rsidR="00000000" w:rsidDel="00000000" w:rsidP="00000000" w:rsidRDefault="00000000" w:rsidRPr="00000000" w14:paraId="0000038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209.</w:t>
      </w:r>
    </w:p>
  </w:footnote>
  <w:footnote w:id="60">
    <w:p w:rsidR="00000000" w:rsidDel="00000000" w:rsidP="00000000" w:rsidRDefault="00000000" w:rsidRPr="00000000" w14:paraId="0000038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Butler, J. (2000). </w:t>
      </w:r>
      <w:r w:rsidDel="00000000" w:rsidR="00000000" w:rsidRPr="00000000">
        <w:rPr>
          <w:rFonts w:ascii="Times New Roman" w:cs="Times New Roman" w:eastAsia="Times New Roman" w:hAnsi="Times New Roman"/>
          <w:i w:val="1"/>
          <w:iCs w:val="1"/>
          <w:color w:val="000000"/>
          <w:sz w:val="20"/>
          <w:szCs w:val="20"/>
          <w:rtl w:val="0"/>
        </w:rPr>
        <w:t xml:space="preserve">Antigone's Claim: Kinship Between Life and Death</w:t>
      </w:r>
      <w:r w:rsidDel="00000000" w:rsidR="00000000" w:rsidRPr="00000000">
        <w:rPr>
          <w:rFonts w:ascii="Times New Roman" w:cs="Times New Roman" w:eastAsia="Times New Roman" w:hAnsi="Times New Roman"/>
          <w:color w:val="000000"/>
          <w:sz w:val="20"/>
          <w:szCs w:val="20"/>
          <w:rtl w:val="0"/>
        </w:rPr>
        <w:t xml:space="preserve">, p. 4. Columbia University Press (The Wellek Library Lectures). No original: "Hegel claims that Antigone represents the law of the household gods [...] and Creon represents the law of the state. He insists that the conflict between them is one in which kinship must give way to state authority". Tradução nossa.</w:t>
      </w:r>
      <w:r w:rsidDel="00000000" w:rsidR="00000000" w:rsidRPr="00000000">
        <w:rPr>
          <w:rtl w:val="0"/>
        </w:rPr>
      </w:r>
    </w:p>
  </w:footnote>
  <w:footnote w:id="61">
    <w:p w:rsidR="00000000" w:rsidDel="00000000" w:rsidP="00000000" w:rsidRDefault="00000000" w:rsidRPr="00000000" w14:paraId="0000038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Butler, J. (2000). </w:t>
      </w:r>
      <w:r w:rsidDel="00000000" w:rsidR="00000000" w:rsidRPr="00000000">
        <w:rPr>
          <w:rFonts w:ascii="Times New Roman" w:cs="Times New Roman" w:eastAsia="Times New Roman" w:hAnsi="Times New Roman"/>
          <w:i w:val="1"/>
          <w:iCs w:val="1"/>
          <w:color w:val="000000"/>
          <w:sz w:val="20"/>
          <w:szCs w:val="20"/>
          <w:rtl w:val="0"/>
        </w:rPr>
        <w:t xml:space="preserve">Antigone's Claim: Kinship Between Life and Death</w:t>
      </w:r>
      <w:r w:rsidDel="00000000" w:rsidR="00000000" w:rsidRPr="00000000">
        <w:rPr>
          <w:rFonts w:ascii="Times New Roman" w:cs="Times New Roman" w:eastAsia="Times New Roman" w:hAnsi="Times New Roman"/>
          <w:color w:val="000000"/>
          <w:sz w:val="20"/>
          <w:szCs w:val="20"/>
          <w:rtl w:val="0"/>
        </w:rPr>
        <w:t xml:space="preserve">, p. 12. Columbia University Press (The Wellek Library Lectures). No original: "Antigone finds no place within citizenship for Hegel because she is not capable of offering or receiving recognition within the ethical order". Tradução nossa.</w:t>
      </w:r>
      <w:r w:rsidDel="00000000" w:rsidR="00000000" w:rsidRPr="00000000">
        <w:rPr>
          <w:rtl w:val="0"/>
        </w:rPr>
      </w:r>
    </w:p>
  </w:footnote>
  <w:footnote w:id="62">
    <w:p w:rsidR="00000000" w:rsidDel="00000000" w:rsidP="00000000" w:rsidRDefault="00000000" w:rsidRPr="00000000" w14:paraId="0000038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Butler, J. (2000). </w:t>
      </w:r>
      <w:r w:rsidDel="00000000" w:rsidR="00000000" w:rsidRPr="00000000">
        <w:rPr>
          <w:rFonts w:ascii="Times New Roman" w:cs="Times New Roman" w:eastAsia="Times New Roman" w:hAnsi="Times New Roman"/>
          <w:i w:val="1"/>
          <w:iCs w:val="1"/>
          <w:color w:val="000000"/>
          <w:sz w:val="20"/>
          <w:szCs w:val="20"/>
          <w:rtl w:val="0"/>
        </w:rPr>
        <w:t xml:space="preserve">Antigone's Claim: Kinship Between Life and Death</w:t>
      </w:r>
      <w:r w:rsidDel="00000000" w:rsidR="00000000" w:rsidRPr="00000000">
        <w:rPr>
          <w:rFonts w:ascii="Times New Roman" w:cs="Times New Roman" w:eastAsia="Times New Roman" w:hAnsi="Times New Roman"/>
          <w:color w:val="000000"/>
          <w:sz w:val="20"/>
          <w:szCs w:val="20"/>
          <w:rtl w:val="0"/>
        </w:rPr>
        <w:t xml:space="preserve">, p. 24. Columbia University Press (The Wellek Library Lectures). No original: "Antigone represents not kinship in its ideal form but its deformation and displacement, one that puts the reigning regimes of representation into crisis". Tradução nossa.</w:t>
      </w:r>
      <w:r w:rsidDel="00000000" w:rsidR="00000000" w:rsidRPr="00000000">
        <w:rPr>
          <w:rtl w:val="0"/>
        </w:rPr>
      </w:r>
    </w:p>
  </w:footnote>
  <w:footnote w:id="63">
    <w:p w:rsidR="00000000" w:rsidDel="00000000" w:rsidP="00000000" w:rsidRDefault="00000000" w:rsidRPr="00000000" w14:paraId="0000038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Butler, J. (2000). </w:t>
      </w:r>
      <w:r w:rsidDel="00000000" w:rsidR="00000000" w:rsidRPr="00000000">
        <w:rPr>
          <w:rFonts w:ascii="Times New Roman" w:cs="Times New Roman" w:eastAsia="Times New Roman" w:hAnsi="Times New Roman"/>
          <w:i w:val="1"/>
          <w:iCs w:val="1"/>
          <w:color w:val="000000"/>
          <w:sz w:val="20"/>
          <w:szCs w:val="20"/>
          <w:rtl w:val="0"/>
        </w:rPr>
        <w:t xml:space="preserve">Antigone's Claim: Kinship Between Life and Death</w:t>
      </w:r>
      <w:r w:rsidDel="00000000" w:rsidR="00000000" w:rsidRPr="00000000">
        <w:rPr>
          <w:rFonts w:ascii="Times New Roman" w:cs="Times New Roman" w:eastAsia="Times New Roman" w:hAnsi="Times New Roman"/>
          <w:color w:val="000000"/>
          <w:sz w:val="20"/>
          <w:szCs w:val="20"/>
          <w:rtl w:val="0"/>
        </w:rPr>
        <w:t xml:space="preserve">, p. 5. Columbia University Press (The Wellek Library Lectures). No original: "how her actions compel others to regard her as 'manly' and thus cast doubt on the way that kinship might underwrite gender, how her language, paradoxically, most closely approximates Creon's". Tradução nossa.</w:t>
      </w:r>
      <w:r w:rsidDel="00000000" w:rsidR="00000000" w:rsidRPr="00000000">
        <w:rPr>
          <w:rtl w:val="0"/>
        </w:rPr>
      </w:r>
    </w:p>
  </w:footnote>
  <w:footnote w:id="64">
    <w:p w:rsidR="00000000" w:rsidDel="00000000" w:rsidP="00000000" w:rsidRDefault="00000000" w:rsidRPr="00000000" w14:paraId="0000038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Butler, J. (2000). </w:t>
      </w:r>
      <w:r w:rsidDel="00000000" w:rsidR="00000000" w:rsidRPr="00000000">
        <w:rPr>
          <w:rFonts w:ascii="Times New Roman" w:cs="Times New Roman" w:eastAsia="Times New Roman" w:hAnsi="Times New Roman"/>
          <w:i w:val="1"/>
          <w:iCs w:val="1"/>
          <w:color w:val="000000"/>
          <w:sz w:val="20"/>
          <w:szCs w:val="20"/>
          <w:rtl w:val="0"/>
        </w:rPr>
        <w:t xml:space="preserve">Antigone's Claim: Kinship Between Life and Death</w:t>
      </w:r>
      <w:r w:rsidDel="00000000" w:rsidR="00000000" w:rsidRPr="00000000">
        <w:rPr>
          <w:rFonts w:ascii="Times New Roman" w:cs="Times New Roman" w:eastAsia="Times New Roman" w:hAnsi="Times New Roman"/>
          <w:color w:val="000000"/>
          <w:sz w:val="20"/>
          <w:szCs w:val="20"/>
          <w:rtl w:val="0"/>
        </w:rPr>
        <w:t xml:space="preserve">, p. 10. Columbia University Press (The Wellek Library Lectures). No original: "she assumes the voice of the law in committing the act against the law". Tradução nossa.</w:t>
      </w:r>
      <w:r w:rsidDel="00000000" w:rsidR="00000000" w:rsidRPr="00000000">
        <w:rPr>
          <w:rtl w:val="0"/>
        </w:rPr>
      </w:r>
    </w:p>
  </w:footnote>
  <w:footnote w:id="65">
    <w:p w:rsidR="00000000" w:rsidDel="00000000" w:rsidP="00000000" w:rsidRDefault="00000000" w:rsidRPr="00000000" w14:paraId="0000038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Butler, J. (2000). </w:t>
      </w:r>
      <w:r w:rsidDel="00000000" w:rsidR="00000000" w:rsidRPr="00000000">
        <w:rPr>
          <w:rFonts w:ascii="Times New Roman" w:cs="Times New Roman" w:eastAsia="Times New Roman" w:hAnsi="Times New Roman"/>
          <w:i w:val="1"/>
          <w:iCs w:val="1"/>
          <w:color w:val="000000"/>
          <w:sz w:val="20"/>
          <w:szCs w:val="20"/>
          <w:rtl w:val="0"/>
        </w:rPr>
        <w:t xml:space="preserve">Antigone's Claim: Kinship Between Life and Death</w:t>
      </w:r>
      <w:r w:rsidDel="00000000" w:rsidR="00000000" w:rsidRPr="00000000">
        <w:rPr>
          <w:rFonts w:ascii="Times New Roman" w:cs="Times New Roman" w:eastAsia="Times New Roman" w:hAnsi="Times New Roman"/>
          <w:color w:val="000000"/>
          <w:sz w:val="20"/>
          <w:szCs w:val="20"/>
          <w:rtl w:val="0"/>
        </w:rPr>
        <w:t xml:space="preserve">, p. 35. Columbia University Press (The Wellek Library Lectures). No original: "By supplanting Antigone with 'womankind,' Hegel performs the very generalization that Antigone resists". Tradução nossa.</w:t>
      </w:r>
      <w:r w:rsidDel="00000000" w:rsidR="00000000" w:rsidRPr="00000000">
        <w:rPr>
          <w:rtl w:val="0"/>
        </w:rPr>
      </w:r>
    </w:p>
  </w:footnote>
  <w:footnote w:id="66">
    <w:p w:rsidR="00000000" w:rsidDel="00000000" w:rsidP="00000000" w:rsidRDefault="00000000" w:rsidRPr="00000000" w14:paraId="0000038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(2014b). A função transcendente.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§§131-193, com a nota preliminar de 1958). Vozes. (Trabalho original escrito em 1916, publicado em 1958).</w:t>
      </w:r>
      <w:r w:rsidDel="00000000" w:rsidR="00000000" w:rsidRPr="00000000">
        <w:rPr>
          <w:rtl w:val="0"/>
        </w:rPr>
      </w:r>
    </w:p>
  </w:footnote>
  <w:footnote w:id="67">
    <w:p w:rsidR="00000000" w:rsidDel="00000000" w:rsidP="00000000" w:rsidRDefault="00000000" w:rsidRPr="00000000" w14:paraId="0000038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(2014b). A função transcendente.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§145). Vozes: "Chamo de 'transcendente' essa função porque ela torna possível a transição de uma atitude para outra por meio de fluência orgânica." (Trabalho original publicado em 1958)</w:t>
      </w:r>
      <w:r w:rsidDel="00000000" w:rsidR="00000000" w:rsidRPr="00000000">
        <w:rPr>
          <w:rtl w:val="0"/>
        </w:rPr>
      </w:r>
    </w:p>
  </w:footnote>
  <w:footnote w:id="68">
    <w:p w:rsidR="00000000" w:rsidDel="00000000" w:rsidP="00000000" w:rsidRDefault="00000000" w:rsidRPr="00000000" w14:paraId="0000038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(2014b). A função transcendente.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Vozes, passagem sobre as duas tendências no trato do material inconsciente: a da formulação criativa e a da compreensão. Paráfrase nossa. (Trabalho original escrito em 1916, publicado em 1958)</w:t>
      </w:r>
      <w:r w:rsidDel="00000000" w:rsidR="00000000" w:rsidRPr="00000000">
        <w:rPr>
          <w:rtl w:val="0"/>
        </w:rPr>
      </w:r>
    </w:p>
  </w:footnote>
  <w:footnote w:id="69">
    <w:p w:rsidR="00000000" w:rsidDel="00000000" w:rsidP="00000000" w:rsidRDefault="00000000" w:rsidRPr="00000000" w14:paraId="0000038D">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Jung, C. G. (2015d). </w:t>
      </w:r>
      <w:r>
        <w:rPr>
          <w:rFonts w:ascii="Times New Roman" w:cs="Times New Roman" w:eastAsia="Times New Roman" w:hAnsi="Times New Roman"/>
          <w:color w:val="000000"/>
          <w:sz w:val="20"/>
          <w:szCs w:val="20"/>
          <w:rtl w:val="0"/>
          <w:i w:val="1"/>
          <w:iCs w:val="1"/>
        </w:rPr>
        <w:t xml:space="preserve">Tipos psicológicos</w:t>
      </w:r>
      <w:r>
        <w:rPr>
          <w:rFonts w:ascii="Times New Roman" w:cs="Times New Roman" w:eastAsia="Times New Roman" w:hAnsi="Times New Roman"/>
          <w:color w:val="000000"/>
          <w:sz w:val="20"/>
          <w:szCs w:val="20"/>
          <w:rtl w:val="0"/>
        </w:rPr>
        <w:t xml:space="preserve"> (Obras completas, Vol. VI, §903, verbete "Símbolo"). Vozes. (Trabalho original publicado em 1921).</w:t>
      </w:r>
      <w:r w:rsidDel="00000000" w:rsidR="00000000" w:rsidRPr="00000000">
        <w:rPr>
          <w:rtl w:val="0"/>
        </w:rPr>
      </w:r>
    </w:p>
  </w:footnote>
  <w:footnote w:id="70">
    <w:p w:rsidR="00000000" w:rsidDel="00000000" w:rsidP="00000000" w:rsidRDefault="00000000" w:rsidRPr="00000000" w14:paraId="0000038E">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Jung, C. G. (2015d). </w:t>
      </w:r>
      <w:r>
        <w:rPr>
          <w:rFonts w:ascii="Times New Roman" w:cs="Times New Roman" w:eastAsia="Times New Roman" w:hAnsi="Times New Roman"/>
          <w:color w:val="000000"/>
          <w:sz w:val="20"/>
          <w:szCs w:val="20"/>
          <w:rtl w:val="0"/>
          <w:i w:val="1"/>
          <w:iCs w:val="1"/>
        </w:rPr>
        <w:t xml:space="preserve">Tipos psicológicos</w:t>
      </w:r>
      <w:r>
        <w:rPr>
          <w:rFonts w:ascii="Times New Roman" w:cs="Times New Roman" w:eastAsia="Times New Roman" w:hAnsi="Times New Roman"/>
          <w:color w:val="000000"/>
          <w:sz w:val="20"/>
          <w:szCs w:val="20"/>
          <w:rtl w:val="0"/>
        </w:rPr>
        <w:t xml:space="preserve"> (Obras completas, Vol. VI, §906, verbete "Símbolo"). Vozes. (Trabalho original publicado em 1921).</w:t>
      </w:r>
      <w:r w:rsidDel="00000000" w:rsidR="00000000" w:rsidRPr="00000000">
        <w:rPr>
          <w:rtl w:val="0"/>
        </w:rPr>
      </w:r>
    </w:p>
  </w:footnote>
  <w:footnote w:id="71">
    <w:p w:rsidR="00000000" w:rsidDel="00000000" w:rsidP="00000000" w:rsidRDefault="00000000" w:rsidRPr="00000000" w14:paraId="0000038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(2014b). A função transcendente.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§189). Vozes. Tradução nossa a partir da versão inglesa de R. F. C. Hull (Collected Works, Vol. 8, §189). (Trabalho original escrito em 1916, publicado em 1958)</w:t>
      </w:r>
      <w:r w:rsidDel="00000000" w:rsidR="00000000" w:rsidRPr="00000000">
        <w:rPr>
          <w:rtl w:val="0"/>
        </w:rPr>
      </w:r>
    </w:p>
  </w:footnote>
  <w:footnote w:id="72">
    <w:p w:rsidR="00000000" w:rsidDel="00000000" w:rsidP="00000000" w:rsidRDefault="00000000" w:rsidRPr="00000000" w14:paraId="0000039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(1969a).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II ("A doutrina da essência"), Seção 1, Cap. 2, C ("A contradição"), Observação 2 ("A lei do terceiro excluído"), p. 439. Tradução nossa a partir da versão inglesa. (Trabalho original publicado em 1813)</w:t>
      </w:r>
      <w:r w:rsidDel="00000000" w:rsidR="00000000" w:rsidRPr="00000000">
        <w:rPr>
          <w:rtl w:val="0"/>
        </w:rPr>
      </w:r>
    </w:p>
  </w:footnote>
  <w:footnote w:id="73">
    <w:p w:rsidR="00000000" w:rsidDel="00000000" w:rsidP="00000000" w:rsidRDefault="00000000" w:rsidRPr="00000000" w14:paraId="0000039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(2015d). </w:t>
      </w:r>
      <w:r w:rsidDel="00000000" w:rsidR="00000000" w:rsidRPr="00000000">
        <w:rPr>
          <w:rFonts w:ascii="Times New Roman" w:cs="Times New Roman" w:eastAsia="Times New Roman" w:hAnsi="Times New Roman"/>
          <w:i w:val="1"/>
          <w:iCs w:val="1"/>
          <w:color w:val="000000"/>
          <w:sz w:val="20"/>
          <w:szCs w:val="20"/>
          <w:rtl w:val="0"/>
        </w:rPr>
        <w:t xml:space="preserve">Tipos psicológicos</w:t>
      </w:r>
      <w:r w:rsidDel="00000000" w:rsidR="00000000" w:rsidRPr="00000000">
        <w:rPr>
          <w:rFonts w:ascii="Times New Roman" w:cs="Times New Roman" w:eastAsia="Times New Roman" w:hAnsi="Times New Roman"/>
          <w:color w:val="000000"/>
          <w:sz w:val="20"/>
          <w:szCs w:val="20"/>
          <w:rtl w:val="0"/>
        </w:rPr>
        <w:t xml:space="preserve"> (Obras completas, Vol. VI), cap. XI, "Definições", verbete "Símbolo". Vozes. Tradução nossa a partir da versão inglesa de R. F. C. Hull (Collected Works, Vol. 6, §§825 e 827); os números de parágrafo indicados são os da edição inglesa. (Trabalho original publicado em 1921)</w:t>
      </w:r>
      <w:r w:rsidDel="00000000" w:rsidR="00000000" w:rsidRPr="00000000">
        <w:rPr>
          <w:rtl w:val="0"/>
        </w:rPr>
      </w:r>
    </w:p>
  </w:footnote>
  <w:footnote w:id="74">
    <w:p w:rsidR="00000000" w:rsidDel="00000000" w:rsidP="00000000" w:rsidRDefault="00000000" w:rsidRPr="00000000" w14:paraId="0000039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(2013e). </w:t>
      </w:r>
      <w:r w:rsidDel="00000000" w:rsidR="00000000" w:rsidRPr="00000000">
        <w:rPr>
          <w:rFonts w:ascii="Times New Roman" w:cs="Times New Roman" w:eastAsia="Times New Roman" w:hAnsi="Times New Roman"/>
          <w:i w:val="1"/>
          <w:iCs w:val="1"/>
          <w:color w:val="000000"/>
          <w:sz w:val="20"/>
          <w:szCs w:val="20"/>
          <w:rtl w:val="0"/>
        </w:rPr>
        <w:t xml:space="preserve">Psicologia do inconsciente</w:t>
      </w:r>
      <w:r w:rsidDel="00000000" w:rsidR="00000000" w:rsidRPr="00000000">
        <w:rPr>
          <w:rFonts w:ascii="Times New Roman" w:cs="Times New Roman" w:eastAsia="Times New Roman" w:hAnsi="Times New Roman"/>
          <w:color w:val="000000"/>
          <w:sz w:val="20"/>
          <w:szCs w:val="20"/>
          <w:rtl w:val="0"/>
        </w:rPr>
        <w:t xml:space="preserve"> (Obras completas, Vol. VII/1, cap. VI, "O método sintético ou construtivo"). Vozes. Paráfrase nossa do argumento de abertura do capítulo (Collected Works, Vol. 7, §§121-122, na numeração da edição inglesa). (Trabalho original publicado em 1943)</w:t>
      </w:r>
      <w:r w:rsidDel="00000000" w:rsidR="00000000" w:rsidRPr="00000000">
        <w:rPr>
          <w:rtl w:val="0"/>
        </w:rPr>
      </w:r>
    </w:p>
  </w:footnote>
  <w:footnote w:id="75">
    <w:p w:rsidR="00000000" w:rsidDel="00000000" w:rsidP="00000000" w:rsidRDefault="00000000" w:rsidRPr="00000000" w14:paraId="0000039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Miller, J. C. (2004). </w:t>
      </w:r>
      <w:r w:rsidDel="00000000" w:rsidR="00000000" w:rsidRPr="00000000">
        <w:rPr>
          <w:rFonts w:ascii="Times New Roman" w:cs="Times New Roman" w:eastAsia="Times New Roman" w:hAnsi="Times New Roman"/>
          <w:i w:val="1"/>
          <w:iCs w:val="1"/>
          <w:color w:val="000000"/>
          <w:sz w:val="20"/>
          <w:szCs w:val="20"/>
          <w:rtl w:val="0"/>
        </w:rPr>
        <w:t xml:space="preserve">The transcendent function: Jung's model of psychological growth through dialogue with the unconscious</w:t>
      </w:r>
      <w:r w:rsidDel="00000000" w:rsidR="00000000" w:rsidRPr="00000000">
        <w:rPr>
          <w:rFonts w:ascii="Times New Roman" w:cs="Times New Roman" w:eastAsia="Times New Roman" w:hAnsi="Times New Roman"/>
          <w:color w:val="000000"/>
          <w:sz w:val="20"/>
          <w:szCs w:val="20"/>
          <w:rtl w:val="0"/>
        </w:rPr>
        <w:t xml:space="preserve">. State University of New York Press, p. 25 e Apêndice A (comparação das versões de 1916 e de 1958). Miller observa que nem "opostos" nem "terceiro" aparecem na versão de 1916 e que a passagem do nascimento vivo foi inteiramente acrescentada por Jung em 1958; registra também que a frase sobre o tratamento construtivo do inconsciente, "a questão do sentido e da finalidade", pertence à revisão de 1958.</w:t>
      </w:r>
      <w:r w:rsidDel="00000000" w:rsidR="00000000" w:rsidRPr="00000000">
        <w:rPr>
          <w:rtl w:val="0"/>
        </w:rPr>
      </w:r>
    </w:p>
  </w:footnote>
  <w:footnote w:id="76">
    <w:p w:rsidR="00000000" w:rsidDel="00000000" w:rsidP="00000000" w:rsidRDefault="00000000" w:rsidRPr="00000000" w14:paraId="0000039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Kelly, S. M. (1993). </w:t>
      </w:r>
      <w:r w:rsidDel="00000000" w:rsidR="00000000" w:rsidRPr="00000000">
        <w:rPr>
          <w:rFonts w:ascii="Times New Roman" w:cs="Times New Roman" w:eastAsia="Times New Roman" w:hAnsi="Times New Roman"/>
          <w:i w:val="1"/>
          <w:iCs w:val="1"/>
          <w:color w:val="000000"/>
          <w:sz w:val="20"/>
          <w:szCs w:val="20"/>
          <w:rtl w:val="0"/>
        </w:rPr>
        <w:t xml:space="preserve">Individuation and the Absolute: Hegel, Jung, and the path toward wholeness</w:t>
      </w:r>
      <w:r w:rsidDel="00000000" w:rsidR="00000000" w:rsidRPr="00000000">
        <w:rPr>
          <w:rFonts w:ascii="Times New Roman" w:cs="Times New Roman" w:eastAsia="Times New Roman" w:hAnsi="Times New Roman"/>
          <w:color w:val="000000"/>
          <w:sz w:val="20"/>
          <w:szCs w:val="20"/>
          <w:rtl w:val="0"/>
        </w:rPr>
        <w:t xml:space="preserve">. Paulist Press. Paráfrase nossa do argumento geral do livro, que examina, sob o conceito de "holismo complexo" (</w:t>
      </w:r>
      <w:r w:rsidDel="00000000" w:rsidR="00000000" w:rsidRPr="00000000">
        <w:rPr>
          <w:rFonts w:ascii="Times New Roman" w:cs="Times New Roman" w:eastAsia="Times New Roman" w:hAnsi="Times New Roman"/>
          <w:i w:val="1"/>
          <w:iCs w:val="1"/>
          <w:color w:val="000000"/>
          <w:sz w:val="20"/>
          <w:szCs w:val="20"/>
          <w:rtl w:val="0"/>
        </w:rPr>
        <w:t xml:space="preserve">complex holism</w:t>
      </w:r>
      <w:r w:rsidDel="00000000" w:rsidR="00000000" w:rsidRPr="00000000">
        <w:rPr>
          <w:rFonts w:ascii="Times New Roman" w:cs="Times New Roman" w:eastAsia="Times New Roman" w:hAnsi="Times New Roman"/>
          <w:color w:val="000000"/>
          <w:sz w:val="20"/>
          <w:szCs w:val="20"/>
          <w:rtl w:val="0"/>
        </w:rPr>
        <w:t xml:space="preserve">), as relações dialéticas entre ego e inconsciente, si-mesmo e outro, indivíduo e absoluto.</w:t>
      </w:r>
      <w:r w:rsidDel="00000000" w:rsidR="00000000" w:rsidRPr="00000000">
        <w:rPr>
          <w:rtl w:val="0"/>
        </w:rPr>
      </w:r>
    </w:p>
  </w:footnote>
  <w:footnote w:id="77">
    <w:p w:rsidR="00000000" w:rsidDel="00000000" w:rsidP="00000000" w:rsidRDefault="00000000" w:rsidRPr="00000000" w14:paraId="0000039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Mills, J. (2023). Jung on transcendence. </w:t>
      </w:r>
      <w:r w:rsidDel="00000000" w:rsidR="00000000" w:rsidRPr="00000000">
        <w:rPr>
          <w:rFonts w:ascii="Times New Roman" w:cs="Times New Roman" w:eastAsia="Times New Roman" w:hAnsi="Times New Roman"/>
          <w:i w:val="1"/>
          <w:iCs w:val="1"/>
          <w:color w:val="000000"/>
          <w:sz w:val="20"/>
          <w:szCs w:val="20"/>
          <w:rtl w:val="0"/>
        </w:rPr>
        <w:t xml:space="preserve">Jung Journal: Culture &amp; Psyche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17(3), 57-77, pp. 63 e 65, e nota 4 (p. 73). https://doi.org/10.1080/19342039.2023.2225749. Tradução nossa. As duas últimas frases citadas pertencem à nota final 4 do artigo, não ao corpo do texto.</w:t>
      </w:r>
      <w:r w:rsidDel="00000000" w:rsidR="00000000" w:rsidRPr="00000000">
        <w:rPr>
          <w:rFonts w:ascii="Times New Roman" w:cs="Times New Roman" w:eastAsia="Times New Roman" w:hAnsi="Times New Roman"/>
          <w:color w:val="000000"/>
          <w:sz w:val="20"/>
          <w:szCs w:val="20"/>
          <w:rtl w:val="0"/>
        </w:rPr>
        <w:t xml:space="preserve"> A divisão da função transcendente em três aspectos, que Mills relê como estágios de uma suprassunção, é tomada por ele de Jeffrey Miller.</w:t>
      </w:r>
      <w:r w:rsidDel="00000000" w:rsidR="00000000" w:rsidRPr="00000000">
        <w:rPr>
          <w:rtl w:val="0"/>
        </w:rPr>
      </w:r>
    </w:p>
  </w:footnote>
  <w:footnote w:id="78">
    <w:p w:rsidR="00000000" w:rsidDel="00000000" w:rsidP="00000000" w:rsidRDefault="00000000" w:rsidRPr="00000000" w14:paraId="0000039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(2013a). Jung's betrayal of his truth: The adoption of a Kant-based empiricism and the rejection of Hegel's speculative thought. In </w:t>
      </w:r>
      <w:r w:rsidDel="00000000" w:rsidR="00000000" w:rsidRPr="00000000">
        <w:rPr>
          <w:rFonts w:ascii="Times New Roman" w:cs="Times New Roman" w:eastAsia="Times New Roman" w:hAnsi="Times New Roman"/>
          <w:i w:val="1"/>
          <w:iCs w:val="1"/>
          <w:color w:val="000000"/>
          <w:sz w:val="20"/>
          <w:szCs w:val="20"/>
          <w:rtl w:val="0"/>
        </w:rPr>
        <w:t xml:space="preserve">"Dreaming the myth onwards": C. G. Jung on Christianity and on Hegel</w:t>
      </w:r>
      <w:r w:rsidDel="00000000" w:rsidR="00000000" w:rsidRPr="00000000">
        <w:rPr>
          <w:rFonts w:ascii="Times New Roman" w:cs="Times New Roman" w:eastAsia="Times New Roman" w:hAnsi="Times New Roman"/>
          <w:color w:val="000000"/>
          <w:sz w:val="20"/>
          <w:szCs w:val="20"/>
          <w:rtl w:val="0"/>
        </w:rPr>
        <w:t xml:space="preserve"> (The collected English papers of Wolfgang Giegerich, Vol. 6, cap. 6). Routledge. Paráfrase nossa do argumento do capítulo.</w:t>
      </w:r>
      <w:r w:rsidDel="00000000" w:rsidR="00000000" w:rsidRPr="00000000">
        <w:rPr>
          <w:rtl w:val="0"/>
        </w:rPr>
      </w:r>
    </w:p>
  </w:footnote>
  <w:footnote w:id="79">
    <w:p w:rsidR="00000000" w:rsidDel="00000000" w:rsidP="00000000" w:rsidRDefault="00000000" w:rsidRPr="00000000" w14:paraId="0000039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(2014a).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cap. I, "Observações gerais sobre o ponto de vista energético na psicologia"). Vozes. Paráfrase nossa. (Trabalho original publicado em 1928)</w:t>
      </w:r>
      <w:r w:rsidDel="00000000" w:rsidR="00000000" w:rsidRPr="00000000">
        <w:rPr>
          <w:rtl w:val="0"/>
        </w:rPr>
      </w:r>
    </w:p>
  </w:footnote>
  <w:footnote w:id="80">
    <w:p w:rsidR="00000000" w:rsidDel="00000000" w:rsidP="00000000" w:rsidRDefault="00000000" w:rsidRPr="00000000" w14:paraId="0000039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(2014a).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§80). Vozes. Tradução nossa a partir da versão inglesa de R. F. C. Hull (Collected Works, Vol. 8, §80). (Trabalho original publicado em 1928)</w:t>
      </w:r>
      <w:r w:rsidDel="00000000" w:rsidR="00000000" w:rsidRPr="00000000">
        <w:rPr>
          <w:rtl w:val="0"/>
        </w:rPr>
      </w:r>
    </w:p>
  </w:footnote>
  <w:footnote w:id="81">
    <w:p w:rsidR="00000000" w:rsidDel="00000000" w:rsidP="00000000" w:rsidRDefault="00000000" w:rsidRPr="00000000" w14:paraId="0000039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(2014a).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§83). Vozes. Tradução nossa a partir da versão inglesa de R. F. C. Hull (Collected Works, Vol. 8, §83). (Trabalho original publicado em 1928)</w:t>
      </w:r>
      <w:r w:rsidDel="00000000" w:rsidR="00000000" w:rsidRPr="00000000">
        <w:rPr>
          <w:rtl w:val="0"/>
        </w:rPr>
      </w:r>
    </w:p>
  </w:footnote>
  <w:footnote w:id="82">
    <w:p w:rsidR="00000000" w:rsidDel="00000000" w:rsidP="00000000" w:rsidRDefault="00000000" w:rsidRPr="00000000" w14:paraId="0000039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(2014a).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§§84-85). Vozes. Paráfrase nossa a partir da versão inglesa de R. F. C. Hull (Collected Works, Vol. 8, §§84-85). (Trabalho original publicado em 1928)</w:t>
      </w:r>
      <w:r w:rsidDel="00000000" w:rsidR="00000000" w:rsidRPr="00000000">
        <w:rPr>
          <w:rtl w:val="0"/>
        </w:rPr>
      </w:r>
    </w:p>
  </w:footnote>
  <w:footnote w:id="83">
    <w:p w:rsidR="00000000" w:rsidDel="00000000" w:rsidP="00000000" w:rsidRDefault="00000000" w:rsidRPr="00000000" w14:paraId="0000039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(2014a).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§88). Vozes. Tradução nossa a partir da versão inglesa de R. F. C. Hull (Collected Works, Vol. 8, §88). (Trabalho original publicado em 1928)</w:t>
      </w:r>
      <w:r w:rsidDel="00000000" w:rsidR="00000000" w:rsidRPr="00000000">
        <w:rPr>
          <w:rtl w:val="0"/>
        </w:rPr>
      </w:r>
    </w:p>
  </w:footnote>
  <w:footnote w:id="84">
    <w:p w:rsidR="00000000" w:rsidDel="00000000" w:rsidP="00000000" w:rsidRDefault="00000000" w:rsidRPr="00000000" w14:paraId="0000039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(2014a).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§§47 e 113). Vozes. Tradução nossa a partir da versão inglesa de R. F. C. Hull (Collected Works, Vol. 8, §§47 e 113). (Trabalho original publicado em 1928)</w:t>
      </w:r>
      <w:r w:rsidDel="00000000" w:rsidR="00000000" w:rsidRPr="00000000">
        <w:rPr>
          <w:rtl w:val="0"/>
        </w:rPr>
      </w:r>
    </w:p>
  </w:footnote>
  <w:footnote w:id="85">
    <w:p w:rsidR="00000000" w:rsidDel="00000000" w:rsidP="00000000" w:rsidRDefault="00000000" w:rsidRPr="00000000" w14:paraId="0000039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(2014a).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§§60-63). Vozes. Tradução nossa a partir da versão inglesa de R. F. C. Hull (Collected Works, Vol. 8, §§60-63). (Trabalho original publicado em 1928)</w:t>
      </w:r>
      <w:r w:rsidDel="00000000" w:rsidR="00000000" w:rsidRPr="00000000">
        <w:rPr>
          <w:rtl w:val="0"/>
        </w:rPr>
      </w:r>
    </w:p>
  </w:footnote>
  <w:footnote w:id="86">
    <w:p w:rsidR="00000000" w:rsidDel="00000000" w:rsidP="00000000" w:rsidRDefault="00000000" w:rsidRPr="00000000" w14:paraId="0000039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(2016c). </w:t>
      </w:r>
      <w:r w:rsidDel="00000000" w:rsidR="00000000" w:rsidRPr="00000000">
        <w:rPr>
          <w:rFonts w:ascii="Times New Roman" w:cs="Times New Roman" w:eastAsia="Times New Roman" w:hAnsi="Times New Roman"/>
          <w:i w:val="1"/>
          <w:iCs w:val="1"/>
          <w:color w:val="000000"/>
          <w:sz w:val="20"/>
          <w:szCs w:val="20"/>
          <w:rtl w:val="0"/>
        </w:rPr>
        <w:t xml:space="preserve">Símbolos da transformação</w:t>
      </w:r>
      <w:r w:rsidDel="00000000" w:rsidR="00000000" w:rsidRPr="00000000">
        <w:rPr>
          <w:rFonts w:ascii="Times New Roman" w:cs="Times New Roman" w:eastAsia="Times New Roman" w:hAnsi="Times New Roman"/>
          <w:color w:val="000000"/>
          <w:sz w:val="20"/>
          <w:szCs w:val="20"/>
          <w:rtl w:val="0"/>
        </w:rPr>
        <w:t xml:space="preserve"> (Obras completas, Vol. V). Vozes. Tradução nossa a partir da versão inglesa de R. F. C. Hull (Collected Works, Vol. 5, §344). (Trabalho original publicado em 1912; ed. revista, 1952)</w:t>
      </w:r>
      <w:r w:rsidDel="00000000" w:rsidR="00000000" w:rsidRPr="00000000">
        <w:rPr>
          <w:rtl w:val="0"/>
        </w:rPr>
      </w:r>
    </w:p>
  </w:footnote>
  <w:footnote w:id="87">
    <w:p w:rsidR="00000000" w:rsidDel="00000000" w:rsidP="00000000" w:rsidRDefault="00000000" w:rsidRPr="00000000" w14:paraId="0000039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Jones, R. A. (2018). The stream of desire and Jung's concept of psychic energy. In P. Bishop &amp; L. Gardner (Eds.), </w:t>
      </w:r>
      <w:r w:rsidDel="00000000" w:rsidR="00000000" w:rsidRPr="00000000">
        <w:rPr>
          <w:rFonts w:ascii="Times New Roman" w:cs="Times New Roman" w:eastAsia="Times New Roman" w:hAnsi="Times New Roman"/>
          <w:i w:val="1"/>
          <w:iCs w:val="1"/>
          <w:color w:val="000000"/>
          <w:sz w:val="20"/>
          <w:szCs w:val="20"/>
          <w:rtl w:val="0"/>
        </w:rPr>
        <w:t xml:space="preserve">The ecstatic and the archaic: An analytical psychological inquiry</w:t>
      </w:r>
      <w:r w:rsidDel="00000000" w:rsidR="00000000" w:rsidRPr="00000000">
        <w:rPr>
          <w:rFonts w:ascii="Times New Roman" w:cs="Times New Roman" w:eastAsia="Times New Roman" w:hAnsi="Times New Roman"/>
          <w:color w:val="000000"/>
          <w:sz w:val="20"/>
          <w:szCs w:val="20"/>
          <w:rtl w:val="0"/>
        </w:rPr>
        <w:t xml:space="preserve"> (cap. 2). Routledge. Tradução nossa das passagens citadas, a partir da versão da autora depositada no repositório institucional da Universidade de Cardiff. Jones lembra também que o próprio §189 de "A função transcendente" descreve a confrontação dos opostos como tensão carregada de energia.</w:t>
      </w:r>
      <w:r w:rsidDel="00000000" w:rsidR="00000000" w:rsidRPr="00000000">
        <w:rPr>
          <w:rtl w:val="0"/>
        </w:rPr>
      </w:r>
    </w:p>
  </w:footnote>
  <w:footnote w:id="88">
    <w:p w:rsidR="00000000" w:rsidDel="00000000" w:rsidP="00000000" w:rsidRDefault="00000000" w:rsidRPr="00000000" w14:paraId="000003A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(1978). </w:t>
      </w:r>
      <w:r w:rsidDel="00000000" w:rsidR="00000000" w:rsidRPr="00000000">
        <w:rPr>
          <w:rFonts w:ascii="Times New Roman" w:cs="Times New Roman" w:eastAsia="Times New Roman" w:hAnsi="Times New Roman"/>
          <w:i w:val="1"/>
          <w:iCs w:val="1"/>
          <w:color w:val="000000"/>
          <w:sz w:val="20"/>
          <w:szCs w:val="20"/>
          <w:rtl w:val="0"/>
        </w:rPr>
        <w:t xml:space="preserve">Psicologia e religião</w:t>
      </w:r>
      <w:r w:rsidDel="00000000" w:rsidR="00000000" w:rsidRPr="00000000">
        <w:rPr>
          <w:rFonts w:ascii="Times New Roman" w:cs="Times New Roman" w:eastAsia="Times New Roman" w:hAnsi="Times New Roman"/>
          <w:color w:val="000000"/>
          <w:sz w:val="20"/>
          <w:szCs w:val="20"/>
          <w:rtl w:val="0"/>
        </w:rPr>
        <w:t xml:space="preserve"> (Obras completas, Vol. XI/1, §2). Vozes. Paráfrase nossa a partir do original alemão. (Trabalho original publicado em 1938/1940).</w:t>
      </w:r>
      <w:r w:rsidDel="00000000" w:rsidR="00000000" w:rsidRPr="00000000">
        <w:rPr>
          <w:rtl w:val="0"/>
        </w:rPr>
      </w:r>
    </w:p>
  </w:footnote>
  <w:footnote w:id="89">
    <w:p w:rsidR="00000000" w:rsidDel="00000000" w:rsidP="00000000" w:rsidRDefault="00000000" w:rsidRPr="00000000" w14:paraId="000003A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(2014b). Considerações teóricas sobre a natureza do psíquico.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seção 7, §§397-420). Vozes. (Trabalho original publicado em 1947/1954).</w:t>
      </w:r>
      <w:r w:rsidDel="00000000" w:rsidR="00000000" w:rsidRPr="00000000">
        <w:rPr>
          <w:rtl w:val="0"/>
        </w:rPr>
      </w:r>
    </w:p>
  </w:footnote>
  <w:footnote w:id="90">
    <w:p w:rsidR="00000000" w:rsidDel="00000000" w:rsidP="00000000" w:rsidRDefault="00000000" w:rsidRPr="00000000" w14:paraId="000003A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Buber, M. (1953). </w:t>
      </w:r>
      <w:r w:rsidDel="00000000" w:rsidR="00000000" w:rsidRPr="00000000">
        <w:rPr>
          <w:rFonts w:ascii="Times New Roman" w:cs="Times New Roman" w:eastAsia="Times New Roman" w:hAnsi="Times New Roman"/>
          <w:i w:val="1"/>
          <w:iCs w:val="1"/>
          <w:color w:val="000000"/>
          <w:sz w:val="20"/>
          <w:szCs w:val="20"/>
          <w:rtl w:val="0"/>
        </w:rPr>
        <w:t xml:space="preserve">Gottesfinsternis: Betrachtungen zur Beziehung zwischen Religion und Philosophie</w:t>
      </w:r>
      <w:r w:rsidDel="00000000" w:rsidR="00000000" w:rsidRPr="00000000">
        <w:rPr>
          <w:rFonts w:ascii="Times New Roman" w:cs="Times New Roman" w:eastAsia="Times New Roman" w:hAnsi="Times New Roman"/>
          <w:color w:val="000000"/>
          <w:sz w:val="20"/>
          <w:szCs w:val="20"/>
          <w:rtl w:val="0"/>
        </w:rPr>
        <w:t xml:space="preserve">. Manesse, Anhang: "Replik auf eine Entgegnung C. G. Jungs" (pp. 155 ao fim): "unerlaubte Ueberschreitung der Grenzen" [ultrapassagem inadmissível das fronteiras]; "Die Seelenlehre... ist die moderne Erscheinungsform der Gnosis... Daß C. G. Jung in diesem Zusammenhang zu sehen ist, habe ich aus seinen Aeußerungen belegt" [a doutrina da alma... é a forma moderna de manifestação da Gnose... que C. G. Jung deve ser visto nesse contexto, eu o comprovei a partir de suas próprias declarações]. O capítulo dedicado a Jung apareceu antes, em 1952, na revista </w:t>
      </w:r>
      <w:r w:rsidDel="00000000" w:rsidR="00000000" w:rsidRPr="00000000">
        <w:rPr>
          <w:rFonts w:ascii="Times New Roman" w:cs="Times New Roman" w:eastAsia="Times New Roman" w:hAnsi="Times New Roman"/>
          <w:i w:val="1"/>
          <w:iCs w:val="1"/>
          <w:color w:val="000000"/>
          <w:sz w:val="20"/>
          <w:szCs w:val="20"/>
          <w:rtl w:val="0"/>
        </w:rPr>
        <w:t xml:space="preserve">Merkur</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91">
    <w:p w:rsidR="00000000" w:rsidDel="00000000" w:rsidP="00000000" w:rsidRDefault="00000000" w:rsidRPr="00000000" w14:paraId="000003A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(2015a). Religião e psicologia: uma resposta a Martin Buber. In </w:t>
      </w:r>
      <w:r w:rsidDel="00000000" w:rsidR="00000000" w:rsidRPr="00000000">
        <w:rPr>
          <w:rFonts w:ascii="Times New Roman" w:cs="Times New Roman" w:eastAsia="Times New Roman" w:hAnsi="Times New Roman"/>
          <w:i w:val="1"/>
          <w:iCs w:val="1"/>
          <w:color w:val="000000"/>
          <w:sz w:val="20"/>
          <w:szCs w:val="20"/>
          <w:rtl w:val="0"/>
        </w:rPr>
        <w:t xml:space="preserve">A vida simbólica</w:t>
      </w:r>
      <w:r w:rsidDel="00000000" w:rsidR="00000000" w:rsidRPr="00000000">
        <w:rPr>
          <w:rFonts w:ascii="Times New Roman" w:cs="Times New Roman" w:eastAsia="Times New Roman" w:hAnsi="Times New Roman"/>
          <w:color w:val="000000"/>
          <w:sz w:val="20"/>
          <w:szCs w:val="20"/>
          <w:rtl w:val="0"/>
        </w:rPr>
        <w:t xml:space="preserve"> (Obras completas, Vol. XVIII/2, §§1499-1513). Vozes. (Trabalho original publicado em 1952).</w:t>
      </w:r>
      <w:r w:rsidDel="00000000" w:rsidR="00000000" w:rsidRPr="00000000">
        <w:rPr>
          <w:rtl w:val="0"/>
        </w:rPr>
      </w:r>
    </w:p>
  </w:footnote>
  <w:footnote w:id="92">
    <w:p w:rsidR="00000000" w:rsidDel="00000000" w:rsidP="00000000" w:rsidRDefault="00000000" w:rsidRPr="00000000" w14:paraId="000003A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(2015c). </w:t>
      </w:r>
      <w:r w:rsidDel="00000000" w:rsidR="00000000" w:rsidRPr="00000000">
        <w:rPr>
          <w:rFonts w:ascii="Times New Roman" w:cs="Times New Roman" w:eastAsia="Times New Roman" w:hAnsi="Times New Roman"/>
          <w:i w:val="1"/>
          <w:iCs w:val="1"/>
          <w:color w:val="000000"/>
          <w:sz w:val="20"/>
          <w:szCs w:val="20"/>
          <w:rtl w:val="0"/>
        </w:rPr>
        <w:t xml:space="preserve">Mysterium coniunctionis</w:t>
      </w:r>
      <w:r w:rsidDel="00000000" w:rsidR="00000000" w:rsidRPr="00000000">
        <w:rPr>
          <w:rFonts w:ascii="Times New Roman" w:cs="Times New Roman" w:eastAsia="Times New Roman" w:hAnsi="Times New Roman"/>
          <w:color w:val="000000"/>
          <w:sz w:val="20"/>
          <w:szCs w:val="20"/>
          <w:rtl w:val="0"/>
        </w:rPr>
        <w:t xml:space="preserve"> (Obras completas, Vol. XIV/2, cap. VI, "A conjunção", §§654-790). Vozes. (Trabalho original publicado em 1955-1956).</w:t>
      </w:r>
      <w:r w:rsidDel="00000000" w:rsidR="00000000" w:rsidRPr="00000000">
        <w:rPr>
          <w:rtl w:val="0"/>
        </w:rPr>
      </w:r>
    </w:p>
  </w:footnote>
  <w:footnote w:id="93">
    <w:p w:rsidR="00000000" w:rsidDel="00000000" w:rsidP="00000000" w:rsidRDefault="00000000" w:rsidRPr="00000000" w14:paraId="000003A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Shamdasani, S. (2003). </w:t>
      </w:r>
      <w:r w:rsidDel="00000000" w:rsidR="00000000" w:rsidRPr="00000000">
        <w:rPr>
          <w:rFonts w:ascii="Times New Roman" w:cs="Times New Roman" w:eastAsia="Times New Roman" w:hAnsi="Times New Roman"/>
          <w:i w:val="1"/>
          <w:iCs w:val="1"/>
          <w:color w:val="000000"/>
          <w:sz w:val="20"/>
          <w:szCs w:val="20"/>
          <w:rtl w:val="0"/>
        </w:rPr>
        <w:t xml:space="preserve">Jung and the Making of Modern Psychology: The Dream of a Science</w:t>
      </w:r>
      <w:r w:rsidDel="00000000" w:rsidR="00000000" w:rsidRPr="00000000">
        <w:rPr>
          <w:rFonts w:ascii="Times New Roman" w:cs="Times New Roman" w:eastAsia="Times New Roman" w:hAnsi="Times New Roman"/>
          <w:color w:val="000000"/>
          <w:sz w:val="20"/>
          <w:szCs w:val="20"/>
          <w:rtl w:val="0"/>
        </w:rPr>
        <w:t xml:space="preserve">. Cambridge University Press. O argumento central do livro é que a psicologia analítica deve ser compreendida a partir das negociações disciplinares concretas de que ela emergiu, e não como a descoberta de universais psicológicos atemporais.</w:t>
      </w:r>
      <w:r w:rsidDel="00000000" w:rsidR="00000000" w:rsidRPr="00000000">
        <w:rPr>
          <w:rtl w:val="0"/>
        </w:rPr>
      </w:r>
    </w:p>
  </w:footnote>
  <w:footnote w:id="94">
    <w:p w:rsidR="00000000" w:rsidDel="00000000" w:rsidP="00000000" w:rsidRDefault="00000000" w:rsidRPr="00000000" w14:paraId="000003A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(2015d). </w:t>
      </w:r>
      <w:r w:rsidDel="00000000" w:rsidR="00000000" w:rsidRPr="00000000">
        <w:rPr>
          <w:rFonts w:ascii="Times New Roman" w:cs="Times New Roman" w:eastAsia="Times New Roman" w:hAnsi="Times New Roman"/>
          <w:i w:val="1"/>
          <w:iCs w:val="1"/>
          <w:color w:val="000000"/>
          <w:sz w:val="20"/>
          <w:szCs w:val="20"/>
          <w:rtl w:val="0"/>
        </w:rPr>
        <w:t xml:space="preserve">Tipos psicológicos</w:t>
      </w:r>
      <w:r w:rsidDel="00000000" w:rsidR="00000000" w:rsidRPr="00000000">
        <w:rPr>
          <w:rFonts w:ascii="Times New Roman" w:cs="Times New Roman" w:eastAsia="Times New Roman" w:hAnsi="Times New Roman"/>
          <w:color w:val="000000"/>
          <w:sz w:val="20"/>
          <w:szCs w:val="20"/>
          <w:rtl w:val="0"/>
        </w:rPr>
        <w:t xml:space="preserve"> (Obras completas, Vol. VI, cap. I, §§63-67). Vozes. (Trabalho original publicado em 1921). Paráfrase nossa.</w:t>
      </w:r>
      <w:r w:rsidDel="00000000" w:rsidR="00000000" w:rsidRPr="00000000">
        <w:rPr>
          <w:rtl w:val="0"/>
        </w:rPr>
      </w:r>
    </w:p>
  </w:footnote>
  <w:footnote w:id="95">
    <w:p w:rsidR="00000000" w:rsidDel="00000000" w:rsidP="00000000" w:rsidRDefault="00000000" w:rsidRPr="00000000" w14:paraId="000003A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(2015d). </w:t>
      </w:r>
      <w:r w:rsidDel="00000000" w:rsidR="00000000" w:rsidRPr="00000000">
        <w:rPr>
          <w:rFonts w:ascii="Times New Roman" w:cs="Times New Roman" w:eastAsia="Times New Roman" w:hAnsi="Times New Roman"/>
          <w:i w:val="1"/>
          <w:iCs w:val="1"/>
          <w:color w:val="000000"/>
          <w:sz w:val="20"/>
          <w:szCs w:val="20"/>
          <w:rtl w:val="0"/>
        </w:rPr>
        <w:t xml:space="preserve">Tipos psicológicos</w:t>
      </w:r>
      <w:r w:rsidDel="00000000" w:rsidR="00000000" w:rsidRPr="00000000">
        <w:rPr>
          <w:rFonts w:ascii="Times New Roman" w:cs="Times New Roman" w:eastAsia="Times New Roman" w:hAnsi="Times New Roman"/>
          <w:color w:val="000000"/>
          <w:sz w:val="20"/>
          <w:szCs w:val="20"/>
          <w:rtl w:val="0"/>
        </w:rPr>
        <w:t xml:space="preserve"> (Obras completas, Vol. VI, §77). Vozes. (Trabalho original publicado em 1921). Tradução nossa a partir da versão inglesa de R. F. C. Hull (</w:t>
      </w:r>
      <w:r w:rsidDel="00000000" w:rsidR="00000000" w:rsidRPr="00000000">
        <w:rPr>
          <w:rFonts w:ascii="Times New Roman" w:cs="Times New Roman" w:eastAsia="Times New Roman" w:hAnsi="Times New Roman"/>
          <w:i w:val="1"/>
          <w:iCs w:val="1"/>
          <w:color w:val="000000"/>
          <w:sz w:val="20"/>
          <w:szCs w:val="20"/>
          <w:rtl w:val="0"/>
        </w:rPr>
        <w:t xml:space="preserve">Psychological Types</w:t>
      </w:r>
      <w:r w:rsidDel="00000000" w:rsidR="00000000" w:rsidRPr="00000000">
        <w:rPr>
          <w:rFonts w:ascii="Times New Roman" w:cs="Times New Roman" w:eastAsia="Times New Roman" w:hAnsi="Times New Roman"/>
          <w:color w:val="000000"/>
          <w:sz w:val="20"/>
          <w:szCs w:val="20"/>
          <w:rtl w:val="0"/>
        </w:rPr>
        <w:t xml:space="preserve">, Collected Works, Vol. 6, Princeton University Press, 1971), §77.</w:t>
      </w:r>
      <w:r w:rsidDel="00000000" w:rsidR="00000000" w:rsidRPr="00000000">
        <w:rPr>
          <w:rtl w:val="0"/>
        </w:rPr>
      </w:r>
    </w:p>
  </w:footnote>
  <w:footnote w:id="96">
    <w:p w:rsidR="00000000" w:rsidDel="00000000" w:rsidP="00000000" w:rsidRDefault="00000000" w:rsidRPr="00000000" w14:paraId="000003A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(2015d). </w:t>
      </w:r>
      <w:r w:rsidDel="00000000" w:rsidR="00000000" w:rsidRPr="00000000">
        <w:rPr>
          <w:rFonts w:ascii="Times New Roman" w:cs="Times New Roman" w:eastAsia="Times New Roman" w:hAnsi="Times New Roman"/>
          <w:i w:val="1"/>
          <w:iCs w:val="1"/>
          <w:color w:val="000000"/>
          <w:sz w:val="20"/>
          <w:szCs w:val="20"/>
          <w:rtl w:val="0"/>
        </w:rPr>
        <w:t xml:space="preserve">Tipos psicológicos</w:t>
      </w:r>
      <w:r w:rsidDel="00000000" w:rsidR="00000000" w:rsidRPr="00000000">
        <w:rPr>
          <w:rFonts w:ascii="Times New Roman" w:cs="Times New Roman" w:eastAsia="Times New Roman" w:hAnsi="Times New Roman"/>
          <w:color w:val="000000"/>
          <w:sz w:val="20"/>
          <w:szCs w:val="20"/>
          <w:rtl w:val="0"/>
        </w:rPr>
        <w:t xml:space="preserve"> (Obras completas, Vol. VI, §78). Vozes. Tradução nossa a partir da versão inglesa de R. F. C. Hull (</w:t>
      </w:r>
      <w:r w:rsidDel="00000000" w:rsidR="00000000" w:rsidRPr="00000000">
        <w:rPr>
          <w:rFonts w:ascii="Times New Roman" w:cs="Times New Roman" w:eastAsia="Times New Roman" w:hAnsi="Times New Roman"/>
          <w:i w:val="1"/>
          <w:iCs w:val="1"/>
          <w:color w:val="000000"/>
          <w:sz w:val="20"/>
          <w:szCs w:val="20"/>
          <w:rtl w:val="0"/>
        </w:rPr>
        <w:t xml:space="preserve">Psychological Types</w:t>
      </w:r>
      <w:r w:rsidDel="00000000" w:rsidR="00000000" w:rsidRPr="00000000">
        <w:rPr>
          <w:rFonts w:ascii="Times New Roman" w:cs="Times New Roman" w:eastAsia="Times New Roman" w:hAnsi="Times New Roman"/>
          <w:color w:val="000000"/>
          <w:sz w:val="20"/>
          <w:szCs w:val="20"/>
          <w:rtl w:val="0"/>
        </w:rPr>
        <w:t xml:space="preserve">, Collected Works, Vol. 6, Princeton University Press, 1971), §78.</w:t>
      </w:r>
      <w:r w:rsidDel="00000000" w:rsidR="00000000" w:rsidRPr="00000000">
        <w:rPr>
          <w:rtl w:val="0"/>
        </w:rPr>
      </w:r>
    </w:p>
  </w:footnote>
  <w:footnote w:id="97">
    <w:p w:rsidR="00000000" w:rsidDel="00000000" w:rsidP="00000000" w:rsidRDefault="00000000" w:rsidRPr="00000000" w14:paraId="000003A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(2015d). </w:t>
      </w:r>
      <w:r w:rsidDel="00000000" w:rsidR="00000000" w:rsidRPr="00000000">
        <w:rPr>
          <w:rFonts w:ascii="Times New Roman" w:cs="Times New Roman" w:eastAsia="Times New Roman" w:hAnsi="Times New Roman"/>
          <w:i w:val="1"/>
          <w:iCs w:val="1"/>
          <w:color w:val="000000"/>
          <w:sz w:val="20"/>
          <w:szCs w:val="20"/>
          <w:rtl w:val="0"/>
        </w:rPr>
        <w:t xml:space="preserve">Tipos psicológicos</w:t>
      </w:r>
      <w:r w:rsidDel="00000000" w:rsidR="00000000" w:rsidRPr="00000000">
        <w:rPr>
          <w:rFonts w:ascii="Times New Roman" w:cs="Times New Roman" w:eastAsia="Times New Roman" w:hAnsi="Times New Roman"/>
          <w:color w:val="000000"/>
          <w:sz w:val="20"/>
          <w:szCs w:val="20"/>
          <w:rtl w:val="0"/>
        </w:rPr>
        <w:t xml:space="preserve"> (Obras completas, Vol. VI, §67). Vozes. Tradução nossa a partir da versão inglesa de R. F. C. Hull (</w:t>
      </w:r>
      <w:r w:rsidDel="00000000" w:rsidR="00000000" w:rsidRPr="00000000">
        <w:rPr>
          <w:rFonts w:ascii="Times New Roman" w:cs="Times New Roman" w:eastAsia="Times New Roman" w:hAnsi="Times New Roman"/>
          <w:i w:val="1"/>
          <w:iCs w:val="1"/>
          <w:color w:val="000000"/>
          <w:sz w:val="20"/>
          <w:szCs w:val="20"/>
          <w:rtl w:val="0"/>
        </w:rPr>
        <w:t xml:space="preserve">Psychological Types</w:t>
      </w:r>
      <w:r w:rsidDel="00000000" w:rsidR="00000000" w:rsidRPr="00000000">
        <w:rPr>
          <w:rFonts w:ascii="Times New Roman" w:cs="Times New Roman" w:eastAsia="Times New Roman" w:hAnsi="Times New Roman"/>
          <w:color w:val="000000"/>
          <w:sz w:val="20"/>
          <w:szCs w:val="20"/>
          <w:rtl w:val="0"/>
        </w:rPr>
        <w:t xml:space="preserve">, Collected Works, Vol. 6, Princeton University Press, 1971), §67. A frase prossegue: na linguagem da psicologia analítica, o conceito de Deus coincide com o complexo de representações que concentra em si a maior quantidade de libido, ou energia psíquica.</w:t>
      </w:r>
      <w:r w:rsidDel="00000000" w:rsidR="00000000" w:rsidRPr="00000000">
        <w:rPr>
          <w:rtl w:val="0"/>
        </w:rPr>
      </w:r>
    </w:p>
  </w:footnote>
  <w:footnote w:id="98">
    <w:p w:rsidR="00000000" w:rsidDel="00000000" w:rsidP="00000000" w:rsidRDefault="00000000" w:rsidRPr="00000000" w14:paraId="000003A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Brooks, R. M. (2011). Un-thought out metaphysics in analytical psychology: A critique of Jung's epistemological basis for psychic reality. </w:t>
      </w:r>
      <w:r w:rsidDel="00000000" w:rsidR="00000000" w:rsidRPr="00000000">
        <w:rPr>
          <w:rFonts w:ascii="Times New Roman" w:cs="Times New Roman" w:eastAsia="Times New Roman" w:hAnsi="Times New Roman"/>
          <w:i w:val="1"/>
          <w:iCs w:val="1"/>
          <w:color w:val="000000"/>
          <w:sz w:val="20"/>
          <w:szCs w:val="20"/>
          <w:rtl w:val="0"/>
        </w:rPr>
        <w:t xml:space="preserve">Journal of Analytical Psychology</w:t>
      </w:r>
      <w:r w:rsidDel="00000000" w:rsidR="00000000" w:rsidRPr="00000000">
        <w:rPr>
          <w:rFonts w:ascii="Times New Roman" w:cs="Times New Roman" w:eastAsia="Times New Roman" w:hAnsi="Times New Roman"/>
          <w:color w:val="000000"/>
          <w:sz w:val="20"/>
          <w:szCs w:val="20"/>
          <w:rtl w:val="0"/>
        </w:rPr>
        <w:t xml:space="preserve">, 56(4), 492-513. https://doi.org/10.1111/j.1468-5922.2011.01925.x. Paráfrase nossa do argumento central do artigo, que examina a relação de Kant, Schopenhauer e Heidegger com a epistemologia junguiana, remete aos §§63-67 e 77-79 de </w:t>
      </w:r>
      <w:r w:rsidDel="00000000" w:rsidR="00000000" w:rsidRPr="00000000">
        <w:rPr>
          <w:rFonts w:ascii="Times New Roman" w:cs="Times New Roman" w:eastAsia="Times New Roman" w:hAnsi="Times New Roman"/>
          <w:i w:val="1"/>
          <w:iCs w:val="1"/>
          <w:color w:val="000000"/>
          <w:sz w:val="20"/>
          <w:szCs w:val="20"/>
          <w:rtl w:val="0"/>
        </w:rPr>
        <w:t xml:space="preserve">Tipos psicológicos</w:t>
      </w:r>
      <w:r w:rsidDel="00000000" w:rsidR="00000000" w:rsidRPr="00000000">
        <w:rPr>
          <w:rFonts w:ascii="Times New Roman" w:cs="Times New Roman" w:eastAsia="Times New Roman" w:hAnsi="Times New Roman"/>
          <w:color w:val="000000"/>
          <w:sz w:val="20"/>
          <w:szCs w:val="20"/>
          <w:rtl w:val="0"/>
        </w:rPr>
        <w:t xml:space="preserve"> e aproxima o </w:t>
      </w:r>
      <w:r w:rsidDel="00000000" w:rsidR="00000000" w:rsidRPr="00000000">
        <w:rPr>
          <w:rFonts w:ascii="Times New Roman" w:cs="Times New Roman" w:eastAsia="Times New Roman" w:hAnsi="Times New Roman"/>
          <w:i w:val="1"/>
          <w:iCs w:val="1"/>
          <w:color w:val="000000"/>
          <w:sz w:val="20"/>
          <w:szCs w:val="20"/>
          <w:rtl w:val="0"/>
        </w:rPr>
        <w:t xml:space="preserve">esse in anima</w:t>
      </w:r>
      <w:r w:rsidDel="00000000" w:rsidR="00000000" w:rsidRPr="00000000">
        <w:rPr>
          <w:rFonts w:ascii="Times New Roman" w:cs="Times New Roman" w:eastAsia="Times New Roman" w:hAnsi="Times New Roman"/>
          <w:color w:val="000000"/>
          <w:sz w:val="20"/>
          <w:szCs w:val="20"/>
          <w:rtl w:val="0"/>
        </w:rPr>
        <w:t xml:space="preserve">, "terceira realidade unificadora", do conceito posterior de psicoide. A expressão "metafísica não pensada" traduz o título do artigo.</w:t>
      </w:r>
      <w:r w:rsidDel="00000000" w:rsidR="00000000" w:rsidRPr="00000000">
        <w:rPr>
          <w:rtl w:val="0"/>
        </w:rPr>
      </w:r>
    </w:p>
  </w:footnote>
  <w:footnote w:id="99">
    <w:p w:rsidR="00000000" w:rsidDel="00000000" w:rsidP="00000000" w:rsidRDefault="00000000" w:rsidRPr="00000000" w14:paraId="000003A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McGuire, W., &amp; Hull, R. F. C. (Eds.). (1977). The "Face to Face" interview. In </w:t>
      </w:r>
      <w:r w:rsidDel="00000000" w:rsidR="00000000" w:rsidRPr="00000000">
        <w:rPr>
          <w:rFonts w:ascii="Times New Roman" w:cs="Times New Roman" w:eastAsia="Times New Roman" w:hAnsi="Times New Roman"/>
          <w:i w:val="1"/>
          <w:iCs w:val="1"/>
          <w:color w:val="000000"/>
          <w:sz w:val="20"/>
          <w:szCs w:val="20"/>
          <w:rtl w:val="0"/>
        </w:rPr>
        <w:t xml:space="preserve">C. G. Jung Speaking: Interviews and Encounters</w:t>
      </w:r>
      <w:r w:rsidDel="00000000" w:rsidR="00000000" w:rsidRPr="00000000">
        <w:rPr>
          <w:rFonts w:ascii="Times New Roman" w:cs="Times New Roman" w:eastAsia="Times New Roman" w:hAnsi="Times New Roman"/>
          <w:color w:val="000000"/>
          <w:sz w:val="20"/>
          <w:szCs w:val="20"/>
          <w:rtl w:val="0"/>
        </w:rPr>
        <w:t xml:space="preserve"> (pp. 424-439). Princeton University Press. A passagem está na p. 428. Tradução nossa. A transcrição saiu em </w:t>
      </w:r>
      <w:r w:rsidDel="00000000" w:rsidR="00000000" w:rsidRPr="00000000">
        <w:rPr>
          <w:rFonts w:ascii="Times New Roman" w:cs="Times New Roman" w:eastAsia="Times New Roman" w:hAnsi="Times New Roman"/>
          <w:i w:val="1"/>
          <w:iCs w:val="1"/>
          <w:color w:val="000000"/>
          <w:sz w:val="20"/>
          <w:szCs w:val="20"/>
          <w:rtl w:val="0"/>
        </w:rPr>
        <w:t xml:space="preserve">The Listener</w:t>
      </w:r>
      <w:r w:rsidDel="00000000" w:rsidR="00000000" w:rsidRPr="00000000">
        <w:rPr>
          <w:rFonts w:ascii="Times New Roman" w:cs="Times New Roman" w:eastAsia="Times New Roman" w:hAnsi="Times New Roman"/>
          <w:color w:val="000000"/>
          <w:sz w:val="20"/>
          <w:szCs w:val="20"/>
          <w:rtl w:val="0"/>
        </w:rPr>
        <w:t xml:space="preserve"> em 29 de outubro de 1959, data que o próprio Jung indica na carta ao semanário de 21 de janeiro de 1960.</w:t>
      </w:r>
      <w:r w:rsidDel="00000000" w:rsidR="00000000" w:rsidRPr="00000000">
        <w:rPr>
          <w:rtl w:val="0"/>
        </w:rPr>
      </w:r>
    </w:p>
  </w:footnote>
  <w:footnote w:id="100">
    <w:p w:rsidR="00000000" w:rsidDel="00000000" w:rsidP="00000000" w:rsidRDefault="00000000" w:rsidRPr="00000000" w14:paraId="000003A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Adler, G., &amp; Jaffé, A. (Eds.). (1975). </w:t>
      </w:r>
      <w:r w:rsidDel="00000000" w:rsidR="00000000" w:rsidRPr="00000000">
        <w:rPr>
          <w:rFonts w:ascii="Times New Roman" w:cs="Times New Roman" w:eastAsia="Times New Roman" w:hAnsi="Times New Roman"/>
          <w:i w:val="1"/>
          <w:iCs w:val="1"/>
          <w:color w:val="000000"/>
          <w:sz w:val="20"/>
          <w:szCs w:val="20"/>
          <w:rtl w:val="0"/>
        </w:rPr>
        <w:t xml:space="preserve">C. G. Jung Letters, Vol. 2: 1951-1961</w:t>
      </w:r>
      <w:r w:rsidDel="00000000" w:rsidR="00000000" w:rsidRPr="00000000">
        <w:rPr>
          <w:rFonts w:ascii="Times New Roman" w:cs="Times New Roman" w:eastAsia="Times New Roman" w:hAnsi="Times New Roman"/>
          <w:color w:val="000000"/>
          <w:sz w:val="20"/>
          <w:szCs w:val="20"/>
          <w:rtl w:val="0"/>
        </w:rPr>
        <w:t xml:space="preserve"> (R. F. C. Hull, Trad.). Princeton University Press. Carta a M. Leonard (1959); carta a Valentine Brooke (16 de novembro de 1959), pp. 520-523. Paráfrase nossa.</w:t>
      </w:r>
      <w:r w:rsidDel="00000000" w:rsidR="00000000" w:rsidRPr="00000000">
        <w:rPr>
          <w:rtl w:val="0"/>
        </w:rPr>
      </w:r>
    </w:p>
  </w:footnote>
  <w:footnote w:id="101">
    <w:p w:rsidR="00000000" w:rsidDel="00000000" w:rsidP="00000000" w:rsidRDefault="00000000" w:rsidRPr="00000000" w14:paraId="000003A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(1960, 21 de janeiro). [Carta ao editor]. </w:t>
      </w:r>
      <w:r w:rsidDel="00000000" w:rsidR="00000000" w:rsidRPr="00000000">
        <w:rPr>
          <w:rFonts w:ascii="Times New Roman" w:cs="Times New Roman" w:eastAsia="Times New Roman" w:hAnsi="Times New Roman"/>
          <w:i w:val="1"/>
          <w:iCs w:val="1"/>
          <w:color w:val="000000"/>
          <w:sz w:val="20"/>
          <w:szCs w:val="20"/>
          <w:rtl w:val="0"/>
        </w:rPr>
        <w:t xml:space="preserve">The Listener</w:t>
      </w:r>
      <w:r w:rsidDel="00000000" w:rsidR="00000000" w:rsidRPr="00000000">
        <w:rPr>
          <w:rFonts w:ascii="Times New Roman" w:cs="Times New Roman" w:eastAsia="Times New Roman" w:hAnsi="Times New Roman"/>
          <w:color w:val="000000"/>
          <w:sz w:val="20"/>
          <w:szCs w:val="20"/>
          <w:rtl w:val="0"/>
        </w:rPr>
        <w:t xml:space="preserve">, p. 133. Tradução nossa.</w:t>
      </w:r>
      <w:r w:rsidDel="00000000" w:rsidR="00000000" w:rsidRPr="00000000">
        <w:rPr>
          <w:rtl w:val="0"/>
        </w:rPr>
      </w:r>
    </w:p>
  </w:footnote>
  <w:footnote w:id="102">
    <w:p w:rsidR="00000000" w:rsidDel="00000000" w:rsidP="00000000" w:rsidRDefault="00000000" w:rsidRPr="00000000" w14:paraId="000003A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Segal, R. A. (1987). Jung and Gnosticism. </w:t>
      </w:r>
      <w:r w:rsidDel="00000000" w:rsidR="00000000" w:rsidRPr="00000000">
        <w:rPr>
          <w:rFonts w:ascii="Times New Roman" w:cs="Times New Roman" w:eastAsia="Times New Roman" w:hAnsi="Times New Roman"/>
          <w:i w:val="1"/>
          <w:iCs w:val="1"/>
          <w:color w:val="000000"/>
          <w:sz w:val="20"/>
          <w:szCs w:val="20"/>
          <w:rtl w:val="0"/>
        </w:rPr>
        <w:t xml:space="preserve">Religion</w:t>
      </w:r>
      <w:r w:rsidDel="00000000" w:rsidR="00000000" w:rsidRPr="00000000">
        <w:rPr>
          <w:rFonts w:ascii="Times New Roman" w:cs="Times New Roman" w:eastAsia="Times New Roman" w:hAnsi="Times New Roman"/>
          <w:color w:val="000000"/>
          <w:sz w:val="20"/>
          <w:szCs w:val="20"/>
          <w:rtl w:val="0"/>
        </w:rPr>
        <w:t xml:space="preserve">, 17(4), 301-336. https://doi.org/10.1016/0048-721X(87)90057-1. Tradução nossa. Segal sustenta ainda que Jung interpreta a gnose do mesmo modo que interpreta a alquimia, como uma contraparte antiga de sua psicologia analítica, e que a rejeição gnóstica do corpo e do mundo material resiste a essa assimilação, pois simbolizaria, em termos junguianos, a inflação ou mesmo a psicose.</w:t>
      </w:r>
      <w:r w:rsidDel="00000000" w:rsidR="00000000" w:rsidRPr="00000000">
        <w:rPr>
          <w:rtl w:val="0"/>
        </w:rPr>
      </w:r>
    </w:p>
  </w:footnote>
  <w:footnote w:id="103">
    <w:p w:rsidR="00000000" w:rsidDel="00000000" w:rsidP="00000000" w:rsidRDefault="00000000" w:rsidRPr="00000000" w14:paraId="000003A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Drob, S. L. (1999). Jung and the Kabbalah. </w:t>
      </w:r>
      <w:r w:rsidDel="00000000" w:rsidR="00000000" w:rsidRPr="00000000">
        <w:rPr>
          <w:rFonts w:ascii="Times New Roman" w:cs="Times New Roman" w:eastAsia="Times New Roman" w:hAnsi="Times New Roman"/>
          <w:i w:val="1"/>
          <w:iCs w:val="1"/>
          <w:color w:val="000000"/>
          <w:sz w:val="20"/>
          <w:szCs w:val="20"/>
          <w:rtl w:val="0"/>
        </w:rPr>
        <w:t xml:space="preserve">History of Psychology</w:t>
      </w:r>
      <w:r w:rsidDel="00000000" w:rsidR="00000000" w:rsidRPr="00000000">
        <w:rPr>
          <w:rFonts w:ascii="Times New Roman" w:cs="Times New Roman" w:eastAsia="Times New Roman" w:hAnsi="Times New Roman"/>
          <w:color w:val="000000"/>
          <w:sz w:val="20"/>
          <w:szCs w:val="20"/>
          <w:rtl w:val="0"/>
        </w:rPr>
        <w:t xml:space="preserve">, 2(2), 102-118. https://doi.org/10.1037/1093-4510.2.2.102. Paráfrase nossa.</w:t>
      </w:r>
      <w:r w:rsidDel="00000000" w:rsidR="00000000" w:rsidRPr="00000000">
        <w:rPr>
          <w:rtl w:val="0"/>
        </w:rPr>
      </w:r>
    </w:p>
  </w:footnote>
  <w:footnote w:id="104">
    <w:p w:rsidR="00000000" w:rsidDel="00000000" w:rsidP="00000000" w:rsidRDefault="00000000" w:rsidRPr="00000000" w14:paraId="000003B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Whitehead, A. N. (1925). </w:t>
      </w:r>
      <w:r w:rsidDel="00000000" w:rsidR="00000000" w:rsidRPr="00000000">
        <w:rPr>
          <w:rFonts w:ascii="Times New Roman" w:cs="Times New Roman" w:eastAsia="Times New Roman" w:hAnsi="Times New Roman"/>
          <w:i w:val="1"/>
          <w:iCs w:val="1"/>
          <w:color w:val="000000"/>
          <w:sz w:val="20"/>
          <w:szCs w:val="20"/>
          <w:rtl w:val="0"/>
        </w:rPr>
        <w:t xml:space="preserve">Science and the modern world</w:t>
      </w:r>
      <w:r w:rsidDel="00000000" w:rsidR="00000000" w:rsidRPr="00000000">
        <w:rPr>
          <w:rFonts w:ascii="Times New Roman" w:cs="Times New Roman" w:eastAsia="Times New Roman" w:hAnsi="Times New Roman"/>
          <w:color w:val="000000"/>
          <w:sz w:val="20"/>
          <w:szCs w:val="20"/>
          <w:rtl w:val="0"/>
        </w:rPr>
        <w:t xml:space="preserve">. Macmillan, cap. III (p. 52 na ed. Free Press de 1997).</w:t>
      </w:r>
      <w:r w:rsidDel="00000000" w:rsidR="00000000" w:rsidRPr="00000000">
        <w:rPr>
          <w:rtl w:val="0"/>
        </w:rPr>
      </w:r>
    </w:p>
  </w:footnote>
  <w:footnote w:id="105">
    <w:p w:rsidR="00000000" w:rsidDel="00000000" w:rsidP="00000000" w:rsidRDefault="00000000" w:rsidRPr="00000000" w14:paraId="000003B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(2014c). </w:t>
      </w:r>
      <w:r w:rsidDel="00000000" w:rsidR="00000000" w:rsidRPr="00000000">
        <w:rPr>
          <w:rFonts w:ascii="Times New Roman" w:cs="Times New Roman" w:eastAsia="Times New Roman" w:hAnsi="Times New Roman"/>
          <w:i w:val="1"/>
          <w:iCs w:val="1"/>
          <w:color w:val="000000"/>
          <w:sz w:val="20"/>
          <w:szCs w:val="20"/>
          <w:rtl w:val="0"/>
        </w:rPr>
        <w:t xml:space="preserve">O eu e o inconsciente</w:t>
      </w:r>
      <w:r w:rsidDel="00000000" w:rsidR="00000000" w:rsidRPr="00000000">
        <w:rPr>
          <w:rFonts w:ascii="Times New Roman" w:cs="Times New Roman" w:eastAsia="Times New Roman" w:hAnsi="Times New Roman"/>
          <w:color w:val="000000"/>
          <w:sz w:val="20"/>
          <w:szCs w:val="20"/>
          <w:rtl w:val="0"/>
        </w:rPr>
        <w:t xml:space="preserve"> (Obras completas, Vol. VII/2, parte II, cap. IV, §§374-406). Vozes. (Trabalho original publicado em 1928).</w:t>
      </w:r>
      <w:r w:rsidDel="00000000" w:rsidR="00000000" w:rsidRPr="00000000">
        <w:rPr>
          <w:rtl w:val="0"/>
        </w:rPr>
      </w:r>
    </w:p>
  </w:footnote>
  <w:footnote w:id="106">
    <w:p w:rsidR="00000000" w:rsidDel="00000000" w:rsidP="00000000" w:rsidRDefault="00000000" w:rsidRPr="00000000" w14:paraId="000003B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Há quem leve essa cautela fenomenológica mais longe do que o próprio Jung a levou. Roger Brooke, em </w:t>
      </w:r>
      <w:r w:rsidDel="00000000" w:rsidR="00000000" w:rsidRPr="00000000">
        <w:rPr>
          <w:rFonts w:ascii="Times New Roman" w:cs="Times New Roman" w:eastAsia="Times New Roman" w:hAnsi="Times New Roman"/>
          <w:i w:val="1"/>
          <w:iCs w:val="1"/>
          <w:color w:val="000000"/>
          <w:sz w:val="20"/>
          <w:szCs w:val="20"/>
          <w:rtl w:val="0"/>
        </w:rPr>
        <w:t xml:space="preserve">Jung and Phenomenology</w:t>
      </w:r>
      <w:r w:rsidDel="00000000" w:rsidR="00000000" w:rsidRPr="00000000">
        <w:rPr>
          <w:rFonts w:ascii="Times New Roman" w:cs="Times New Roman" w:eastAsia="Times New Roman" w:hAnsi="Times New Roman"/>
          <w:color w:val="000000"/>
          <w:sz w:val="20"/>
          <w:szCs w:val="20"/>
          <w:rtl w:val="0"/>
        </w:rPr>
        <w:t xml:space="preserve"> (Routledge, 1991; reed. 2015), propõe reler psique, Selbst, individuação e arquétipos inteiramente a partir da ontologia heideggeriana, de modo a excluir de antemão qualquer leitura substancialista — não como conceito-limite kantiano entre outros, mas como estrutura de ser-no-mundo. Se essa fundamentação for aceita, o risco de hipostasiação seria menos uma tendência latente na obra de Jung do que um mal-entendido a ser dissolvido pela ontologia correta.</w:t>
      </w:r>
      <w:r w:rsidDel="00000000" w:rsidR="00000000" w:rsidRPr="00000000">
        <w:rPr>
          <w:rtl w:val="0"/>
        </w:rPr>
      </w:r>
    </w:p>
  </w:footnote>
  <w:footnote w:id="107">
    <w:p w:rsidR="00000000" w:rsidDel="00000000" w:rsidP="00000000" w:rsidRDefault="00000000" w:rsidRPr="00000000" w14:paraId="000003B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(2015b). </w:t>
      </w:r>
      <w:r w:rsidDel="00000000" w:rsidR="00000000" w:rsidRPr="00000000">
        <w:rPr>
          <w:rFonts w:ascii="Times New Roman" w:cs="Times New Roman" w:eastAsia="Times New Roman" w:hAnsi="Times New Roman"/>
          <w:i w:val="1"/>
          <w:iCs w:val="1"/>
          <w:color w:val="000000"/>
          <w:sz w:val="20"/>
          <w:szCs w:val="20"/>
          <w:rtl w:val="0"/>
        </w:rPr>
        <w:t xml:space="preserve">Aion: estudos sobre o simbolismo do si-mesmo</w:t>
      </w:r>
      <w:r w:rsidDel="00000000" w:rsidR="00000000" w:rsidRPr="00000000">
        <w:rPr>
          <w:rFonts w:ascii="Times New Roman" w:cs="Times New Roman" w:eastAsia="Times New Roman" w:hAnsi="Times New Roman"/>
          <w:color w:val="000000"/>
          <w:sz w:val="20"/>
          <w:szCs w:val="20"/>
          <w:rtl w:val="0"/>
        </w:rPr>
        <w:t xml:space="preserve"> (Obras completas, Vol. IX/2, caps. IV-V, §§43-126). Vozes. (Trabalho original publicado em 1951).</w:t>
      </w:r>
      <w:r w:rsidDel="00000000" w:rsidR="00000000" w:rsidRPr="00000000">
        <w:rPr>
          <w:rtl w:val="0"/>
        </w:rPr>
      </w:r>
    </w:p>
  </w:footnote>
  <w:footnote w:id="108">
    <w:p w:rsidR="00000000" w:rsidDel="00000000" w:rsidP="00000000" w:rsidRDefault="00000000" w:rsidRPr="00000000" w14:paraId="000003B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Hillman, J. (1971). Psychology: monotheistic or polytheistic? </w:t>
      </w:r>
      <w:r w:rsidDel="00000000" w:rsidR="00000000" w:rsidRPr="00000000">
        <w:rPr>
          <w:rFonts w:ascii="Times New Roman" w:cs="Times New Roman" w:eastAsia="Times New Roman" w:hAnsi="Times New Roman"/>
          <w:i w:val="1"/>
          <w:iCs w:val="1"/>
          <w:color w:val="000000"/>
          <w:sz w:val="20"/>
          <w:szCs w:val="20"/>
          <w:rtl w:val="0"/>
        </w:rPr>
        <w:t xml:space="preserve">Spring: An Annual of Archetypal Psychology and Jungian Thought</w:t>
      </w:r>
      <w:r w:rsidDel="00000000" w:rsidR="00000000" w:rsidRPr="00000000">
        <w:rPr>
          <w:rFonts w:ascii="Times New Roman" w:cs="Times New Roman" w:eastAsia="Times New Roman" w:hAnsi="Times New Roman"/>
          <w:color w:val="000000"/>
          <w:sz w:val="20"/>
          <w:szCs w:val="20"/>
          <w:rtl w:val="0"/>
        </w:rPr>
        <w:t xml:space="preserve">, 193-228.</w:t>
      </w:r>
      <w:r w:rsidDel="00000000" w:rsidR="00000000" w:rsidRPr="00000000">
        <w:rPr>
          <w:rtl w:val="0"/>
        </w:rPr>
      </w:r>
    </w:p>
  </w:footnote>
  <w:footnote w:id="109">
    <w:p w:rsidR="00000000" w:rsidDel="00000000" w:rsidP="00000000" w:rsidRDefault="00000000" w:rsidRPr="00000000" w14:paraId="000003B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Neumann, E. (1954). </w:t>
      </w:r>
      <w:r w:rsidDel="00000000" w:rsidR="00000000" w:rsidRPr="00000000">
        <w:rPr>
          <w:rFonts w:ascii="Times New Roman" w:cs="Times New Roman" w:eastAsia="Times New Roman" w:hAnsi="Times New Roman"/>
          <w:i w:val="1"/>
          <w:iCs w:val="1"/>
          <w:color w:val="000000"/>
          <w:sz w:val="20"/>
          <w:szCs w:val="20"/>
          <w:rtl w:val="0"/>
        </w:rPr>
        <w:t xml:space="preserve">The origins and history of consciousness</w:t>
      </w:r>
      <w:r w:rsidDel="00000000" w:rsidR="00000000" w:rsidRPr="00000000">
        <w:rPr>
          <w:rFonts w:ascii="Times New Roman" w:cs="Times New Roman" w:eastAsia="Times New Roman" w:hAnsi="Times New Roman"/>
          <w:color w:val="000000"/>
          <w:sz w:val="20"/>
          <w:szCs w:val="20"/>
          <w:rtl w:val="0"/>
        </w:rPr>
        <w:t xml:space="preserve"> (Bollingen Series XLII). Princeton University Press. (Obra original publicada em 1949). É desse livro que Edward Edinger toma a imagem do uróboro para figurar o estado psíquico anterior ao nascimento da consciência do eu: ver Edinger, E. F. (1972). </w:t>
      </w:r>
      <w:r w:rsidDel="00000000" w:rsidR="00000000" w:rsidRPr="00000000">
        <w:rPr>
          <w:rFonts w:ascii="Times New Roman" w:cs="Times New Roman" w:eastAsia="Times New Roman" w:hAnsi="Times New Roman"/>
          <w:i w:val="1"/>
          <w:iCs w:val="1"/>
          <w:color w:val="000000"/>
          <w:sz w:val="20"/>
          <w:szCs w:val="20"/>
          <w:rtl w:val="0"/>
        </w:rPr>
        <w:t xml:space="preserve">Ego and archetype: Individuation and the religious function of the psyche</w:t>
      </w:r>
      <w:r w:rsidDel="00000000" w:rsidR="00000000" w:rsidRPr="00000000">
        <w:rPr>
          <w:rFonts w:ascii="Times New Roman" w:cs="Times New Roman" w:eastAsia="Times New Roman" w:hAnsi="Times New Roman"/>
          <w:color w:val="000000"/>
          <w:sz w:val="20"/>
          <w:szCs w:val="20"/>
          <w:rtl w:val="0"/>
        </w:rPr>
        <w:t xml:space="preserve">. Putnam, para a C. G. Jung Foundation for Analytical Psychology, cap. 1, "The inflated ego".</w:t>
      </w:r>
      <w:r w:rsidDel="00000000" w:rsidR="00000000" w:rsidRPr="00000000">
        <w:rPr>
          <w:rtl w:val="0"/>
        </w:rPr>
      </w:r>
    </w:p>
  </w:footnote>
  <w:footnote w:id="110">
    <w:p w:rsidR="00000000" w:rsidDel="00000000" w:rsidP="00000000" w:rsidRDefault="00000000" w:rsidRPr="00000000" w14:paraId="000003B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Neumann, E. (2002). </w:t>
      </w:r>
      <w:r w:rsidDel="00000000" w:rsidR="00000000" w:rsidRPr="00000000">
        <w:rPr>
          <w:rFonts w:ascii="Times New Roman" w:cs="Times New Roman" w:eastAsia="Times New Roman" w:hAnsi="Times New Roman"/>
          <w:i w:val="1"/>
          <w:iCs w:val="1"/>
          <w:color w:val="000000"/>
          <w:sz w:val="20"/>
          <w:szCs w:val="20"/>
          <w:rtl w:val="0"/>
        </w:rPr>
        <w:t xml:space="preserve">The child: Structure and dynamics of the nascent personality</w:t>
      </w:r>
      <w:r w:rsidDel="00000000" w:rsidR="00000000" w:rsidRPr="00000000">
        <w:rPr>
          <w:rFonts w:ascii="Times New Roman" w:cs="Times New Roman" w:eastAsia="Times New Roman" w:hAnsi="Times New Roman"/>
          <w:color w:val="000000"/>
          <w:sz w:val="20"/>
          <w:szCs w:val="20"/>
          <w:rtl w:val="0"/>
        </w:rPr>
        <w:t xml:space="preserve"> (R. Manheim, Trad.). Karnac. (Obra original publicada em 1963; primeira edição inglesa em 1973), cap. 1, p. 20: "This relationship between the ego and the Self is of crucial importance for the development and sound functioning of the psyche. We call it the ego-Self axis." tradução nossa.</w:t>
      </w:r>
      <w:r w:rsidDel="00000000" w:rsidR="00000000" w:rsidRPr="00000000">
        <w:rPr>
          <w:rtl w:val="0"/>
        </w:rPr>
      </w:r>
    </w:p>
  </w:footnote>
  <w:footnote w:id="111">
    <w:p w:rsidR="00000000" w:rsidDel="00000000" w:rsidP="00000000" w:rsidRDefault="00000000" w:rsidRPr="00000000" w14:paraId="000003B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Edinger, E. F. (1960). The ego-self paradox. </w:t>
      </w:r>
      <w:r w:rsidDel="00000000" w:rsidR="00000000" w:rsidRPr="00000000">
        <w:rPr>
          <w:rFonts w:ascii="Times New Roman" w:cs="Times New Roman" w:eastAsia="Times New Roman" w:hAnsi="Times New Roman"/>
          <w:i w:val="1"/>
          <w:iCs w:val="1"/>
          <w:color w:val="000000"/>
          <w:sz w:val="20"/>
          <w:szCs w:val="20"/>
          <w:rtl w:val="0"/>
        </w:rPr>
        <w:t xml:space="preserve">Journal of Analytical Psychology</w:t>
      </w:r>
      <w:r w:rsidDel="00000000" w:rsidR="00000000" w:rsidRPr="00000000">
        <w:rPr>
          <w:rFonts w:ascii="Times New Roman" w:cs="Times New Roman" w:eastAsia="Times New Roman" w:hAnsi="Times New Roman"/>
          <w:color w:val="000000"/>
          <w:sz w:val="20"/>
          <w:szCs w:val="20"/>
          <w:rtl w:val="0"/>
        </w:rPr>
        <w:t xml:space="preserve">, 5(1). https://doi.org/10.1111/j.1465-5922.1960.00003.x. O artigo discute a relação entre ego e self nos diferentes estágios do desenvolvimento. Como ele antecede em três anos a publicação póstuma de </w:t>
      </w:r>
      <w:r w:rsidDel="00000000" w:rsidR="00000000" w:rsidRPr="00000000">
        <w:rPr>
          <w:rFonts w:ascii="Times New Roman" w:cs="Times New Roman" w:eastAsia="Times New Roman" w:hAnsi="Times New Roman"/>
          <w:i w:val="1"/>
          <w:iCs w:val="1"/>
          <w:color w:val="000000"/>
          <w:sz w:val="20"/>
          <w:szCs w:val="20"/>
          <w:rtl w:val="0"/>
        </w:rPr>
        <w:t xml:space="preserve">Das Kind</w:t>
      </w:r>
      <w:r w:rsidDel="00000000" w:rsidR="00000000" w:rsidRPr="00000000">
        <w:rPr>
          <w:rFonts w:ascii="Times New Roman" w:cs="Times New Roman" w:eastAsia="Times New Roman" w:hAnsi="Times New Roman"/>
          <w:color w:val="000000"/>
          <w:sz w:val="20"/>
          <w:szCs w:val="20"/>
          <w:rtl w:val="0"/>
        </w:rPr>
        <w:t xml:space="preserve">, as datas impressas não bastam para decidir quem empregou a expressão primeiro; o que se pode afirmar é que ela circula nos dois autores e que foi o livro de Edinger de 1972 que a difundiu.</w:t>
      </w:r>
      <w:r w:rsidDel="00000000" w:rsidR="00000000" w:rsidRPr="00000000">
        <w:rPr>
          <w:rtl w:val="0"/>
        </w:rPr>
      </w:r>
    </w:p>
  </w:footnote>
  <w:footnote w:id="112">
    <w:p w:rsidR="00000000" w:rsidDel="00000000" w:rsidP="00000000" w:rsidRDefault="00000000" w:rsidRPr="00000000" w14:paraId="000003B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Neumann, E. (2002). </w:t>
      </w:r>
      <w:r w:rsidDel="00000000" w:rsidR="00000000" w:rsidRPr="00000000">
        <w:rPr>
          <w:rFonts w:ascii="Times New Roman" w:cs="Times New Roman" w:eastAsia="Times New Roman" w:hAnsi="Times New Roman"/>
          <w:i w:val="1"/>
          <w:iCs w:val="1"/>
          <w:color w:val="000000"/>
          <w:sz w:val="20"/>
          <w:szCs w:val="20"/>
          <w:rtl w:val="0"/>
        </w:rPr>
        <w:t xml:space="preserve">The child: Structure and dynamics of the nascent personality</w:t>
      </w:r>
      <w:r w:rsidDel="00000000" w:rsidR="00000000" w:rsidRPr="00000000">
        <w:rPr>
          <w:rFonts w:ascii="Times New Roman" w:cs="Times New Roman" w:eastAsia="Times New Roman" w:hAnsi="Times New Roman"/>
          <w:color w:val="000000"/>
          <w:sz w:val="20"/>
          <w:szCs w:val="20"/>
          <w:rtl w:val="0"/>
        </w:rPr>
        <w:t xml:space="preserve"> (R. Manheim, Trad.). Karnac. (Obra original publicada em 1963; primeira edição inglesa em 1973), cap. 1, p. 20: "the total personality (for which the Self stands as a necessarily hypostatized center) directs, controls and balances all the processes leading to the emergence of the child ego and its development into an adult ego". Tradução nossa.</w:t>
      </w:r>
      <w:r w:rsidDel="00000000" w:rsidR="00000000" w:rsidRPr="00000000">
        <w:rPr>
          <w:rtl w:val="0"/>
        </w:rPr>
      </w:r>
    </w:p>
  </w:footnote>
  <w:footnote w:id="113">
    <w:p w:rsidR="00000000" w:rsidDel="00000000" w:rsidP="00000000" w:rsidRDefault="00000000" w:rsidRPr="00000000" w14:paraId="000003B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Neumann, E. (2002). </w:t>
      </w:r>
      <w:r w:rsidDel="00000000" w:rsidR="00000000" w:rsidRPr="00000000">
        <w:rPr>
          <w:rFonts w:ascii="Times New Roman" w:cs="Times New Roman" w:eastAsia="Times New Roman" w:hAnsi="Times New Roman"/>
          <w:i w:val="1"/>
          <w:iCs w:val="1"/>
          <w:color w:val="000000"/>
          <w:sz w:val="20"/>
          <w:szCs w:val="20"/>
          <w:rtl w:val="0"/>
        </w:rPr>
        <w:t xml:space="preserve">The child: Structure and dynamics of the nascent personality</w:t>
      </w:r>
      <w:r w:rsidDel="00000000" w:rsidR="00000000" w:rsidRPr="00000000">
        <w:rPr>
          <w:rFonts w:ascii="Times New Roman" w:cs="Times New Roman" w:eastAsia="Times New Roman" w:hAnsi="Times New Roman"/>
          <w:color w:val="000000"/>
          <w:sz w:val="20"/>
          <w:szCs w:val="20"/>
          <w:rtl w:val="0"/>
        </w:rPr>
        <w:t xml:space="preserve"> (R. Manheim, Trad.). Karnac. (Obra original publicada em 1963; primeira edição inglesa em 1973), cap. 1, p. 9: "With this formation of a center, the Self establishes a 'derivative' of itself, an 'authority,' the ego, whose role it is to represent the interests of the totality over against the particular demands of the inner world and the environment." tradução nossa.</w:t>
      </w:r>
      <w:r w:rsidDel="00000000" w:rsidR="00000000" w:rsidRPr="00000000">
        <w:rPr>
          <w:rtl w:val="0"/>
        </w:rPr>
      </w:r>
    </w:p>
  </w:footnote>
  <w:footnote w:id="114">
    <w:p w:rsidR="00000000" w:rsidDel="00000000" w:rsidP="00000000" w:rsidRDefault="00000000" w:rsidRPr="00000000" w14:paraId="000003B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Neumann, E. (2002). </w:t>
      </w:r>
      <w:r w:rsidDel="00000000" w:rsidR="00000000" w:rsidRPr="00000000">
        <w:rPr>
          <w:rFonts w:ascii="Times New Roman" w:cs="Times New Roman" w:eastAsia="Times New Roman" w:hAnsi="Times New Roman"/>
          <w:i w:val="1"/>
          <w:iCs w:val="1"/>
          <w:color w:val="000000"/>
          <w:sz w:val="20"/>
          <w:szCs w:val="20"/>
          <w:rtl w:val="0"/>
        </w:rPr>
        <w:t xml:space="preserve">The child: Structure and dynamics of the nascent personality</w:t>
      </w:r>
      <w:r w:rsidDel="00000000" w:rsidR="00000000" w:rsidRPr="00000000">
        <w:rPr>
          <w:rFonts w:ascii="Times New Roman" w:cs="Times New Roman" w:eastAsia="Times New Roman" w:hAnsi="Times New Roman"/>
          <w:color w:val="000000"/>
          <w:sz w:val="20"/>
          <w:szCs w:val="20"/>
          <w:rtl w:val="0"/>
        </w:rPr>
        <w:t xml:space="preserve"> (R. Manheim, Trad.). Karnac. (Obra original publicada em 1963; primeira edição inglesa em 1973), cap. 1, p. 13: "the mother, in the primal relationship, not only plays the role of the child's Self, but actually is that Self." tradução nossa. O capítulo seguinte, "Primal relationship and development of the ego-Self relationship", faz depender dessa relação a formação do eixo.</w:t>
      </w:r>
      <w:r w:rsidDel="00000000" w:rsidR="00000000" w:rsidRPr="00000000">
        <w:rPr>
          <w:rtl w:val="0"/>
        </w:rPr>
      </w:r>
    </w:p>
  </w:footnote>
  <w:footnote w:id="115">
    <w:p w:rsidR="00000000" w:rsidDel="00000000" w:rsidP="00000000" w:rsidRDefault="00000000" w:rsidRPr="00000000" w14:paraId="000003B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Edinger, E. F. (1972). </w:t>
      </w:r>
      <w:r w:rsidDel="00000000" w:rsidR="00000000" w:rsidRPr="00000000">
        <w:rPr>
          <w:rFonts w:ascii="Times New Roman" w:cs="Times New Roman" w:eastAsia="Times New Roman" w:hAnsi="Times New Roman"/>
          <w:i w:val="1"/>
          <w:iCs w:val="1"/>
          <w:color w:val="000000"/>
          <w:sz w:val="20"/>
          <w:szCs w:val="20"/>
          <w:rtl w:val="0"/>
        </w:rPr>
        <w:t xml:space="preserve">Ego and archetype: Individuation and the religious function of the psyche</w:t>
      </w:r>
      <w:r w:rsidDel="00000000" w:rsidR="00000000" w:rsidRPr="00000000">
        <w:rPr>
          <w:rFonts w:ascii="Times New Roman" w:cs="Times New Roman" w:eastAsia="Times New Roman" w:hAnsi="Times New Roman"/>
          <w:color w:val="000000"/>
          <w:sz w:val="20"/>
          <w:szCs w:val="20"/>
          <w:rtl w:val="0"/>
        </w:rPr>
        <w:t xml:space="preserve">. Putnam, para a C. G. Jung Foundation for Analytical Psychology, cap. 1, "The inflated ego", p. 3: "The Self is the ordering and unifying center of the total psyche (conscious and unconscious) just as the ego is the center of the conscious personality." tradução nossa.</w:t>
      </w:r>
      <w:r w:rsidDel="00000000" w:rsidR="00000000" w:rsidRPr="00000000">
        <w:rPr>
          <w:rtl w:val="0"/>
        </w:rPr>
      </w:r>
    </w:p>
  </w:footnote>
  <w:footnote w:id="116">
    <w:p w:rsidR="00000000" w:rsidDel="00000000" w:rsidP="00000000" w:rsidRDefault="00000000" w:rsidRPr="00000000" w14:paraId="000003B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Edinger, E. F. (1972). </w:t>
      </w:r>
      <w:r w:rsidDel="00000000" w:rsidR="00000000" w:rsidRPr="00000000">
        <w:rPr>
          <w:rFonts w:ascii="Times New Roman" w:cs="Times New Roman" w:eastAsia="Times New Roman" w:hAnsi="Times New Roman"/>
          <w:i w:val="1"/>
          <w:iCs w:val="1"/>
          <w:color w:val="000000"/>
          <w:sz w:val="20"/>
          <w:szCs w:val="20"/>
          <w:rtl w:val="0"/>
        </w:rPr>
        <w:t xml:space="preserve">Ego and archetype: Individuation and the religious function of the psyche</w:t>
      </w:r>
      <w:r w:rsidDel="00000000" w:rsidR="00000000" w:rsidRPr="00000000">
        <w:rPr>
          <w:rFonts w:ascii="Times New Roman" w:cs="Times New Roman" w:eastAsia="Times New Roman" w:hAnsi="Times New Roman"/>
          <w:color w:val="000000"/>
          <w:sz w:val="20"/>
          <w:szCs w:val="20"/>
          <w:rtl w:val="0"/>
        </w:rPr>
        <w:t xml:space="preserve">. Putnam, para a C. G. Jung Foundation for Analytical Psychology, cap. 1, "The inflated ego": "The Self is thus the supreme psychic authority and subordinates the ego to it"; "The ego's relation to the Self is a highly problematic one and corresponds very closely to man's relation to his Creator as depicted in religious myth." tradução nossa.</w:t>
      </w:r>
      <w:r w:rsidDel="00000000" w:rsidR="00000000" w:rsidRPr="00000000">
        <w:rPr>
          <w:rtl w:val="0"/>
        </w:rPr>
      </w:r>
    </w:p>
  </w:footnote>
  <w:footnote w:id="117">
    <w:p w:rsidR="00000000" w:rsidDel="00000000" w:rsidP="00000000" w:rsidRDefault="00000000" w:rsidRPr="00000000" w14:paraId="000003B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(2013d). O símbolo da transformação na missa. In </w:t>
      </w:r>
      <w:r w:rsidDel="00000000" w:rsidR="00000000" w:rsidRPr="00000000">
        <w:rPr>
          <w:rFonts w:ascii="Times New Roman" w:cs="Times New Roman" w:eastAsia="Times New Roman" w:hAnsi="Times New Roman"/>
          <w:i w:val="1"/>
          <w:iCs w:val="1"/>
          <w:color w:val="000000"/>
          <w:sz w:val="20"/>
          <w:szCs w:val="20"/>
          <w:rtl w:val="0"/>
        </w:rPr>
        <w:t xml:space="preserve">O símbolo da transformação na missa</w:t>
      </w:r>
      <w:r w:rsidDel="00000000" w:rsidR="00000000" w:rsidRPr="00000000">
        <w:rPr>
          <w:rFonts w:ascii="Times New Roman" w:cs="Times New Roman" w:eastAsia="Times New Roman" w:hAnsi="Times New Roman"/>
          <w:color w:val="000000"/>
          <w:sz w:val="20"/>
          <w:szCs w:val="20"/>
          <w:rtl w:val="0"/>
        </w:rPr>
        <w:t xml:space="preserve"> (Obras completas, Vol. XI/3, §391). Vozes. (Versão revista publicada em 1954, em </w:t>
      </w:r>
      <w:r w:rsidDel="00000000" w:rsidR="00000000" w:rsidRPr="00000000">
        <w:rPr>
          <w:rFonts w:ascii="Times New Roman" w:cs="Times New Roman" w:eastAsia="Times New Roman" w:hAnsi="Times New Roman"/>
          <w:i w:val="1"/>
          <w:iCs w:val="1"/>
          <w:color w:val="000000"/>
          <w:sz w:val="20"/>
          <w:szCs w:val="20"/>
          <w:rtl w:val="0"/>
        </w:rPr>
        <w:t xml:space="preserve">Von den Wurzeln des Bewusstseins</w:t>
      </w:r>
      <w:r w:rsidDel="00000000" w:rsidR="00000000" w:rsidRPr="00000000">
        <w:rPr>
          <w:rFonts w:ascii="Times New Roman" w:cs="Times New Roman" w:eastAsia="Times New Roman" w:hAnsi="Times New Roman"/>
          <w:color w:val="000000"/>
          <w:sz w:val="20"/>
          <w:szCs w:val="20"/>
          <w:rtl w:val="0"/>
        </w:rPr>
        <w:t xml:space="preserve">). Na tradução inglesa das Collected Works: "The ego stands to the self as the moved to the mover, or as object to subject." tradução nossa.</w:t>
      </w:r>
      <w:r w:rsidDel="00000000" w:rsidR="00000000" w:rsidRPr="00000000">
        <w:rPr>
          <w:rtl w:val="0"/>
        </w:rPr>
      </w:r>
    </w:p>
  </w:footnote>
  <w:footnote w:id="118">
    <w:p w:rsidR="00000000" w:rsidDel="00000000" w:rsidP="00000000" w:rsidRDefault="00000000" w:rsidRPr="00000000" w14:paraId="000003B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Edinger, E. F. (1972). </w:t>
      </w:r>
      <w:r w:rsidDel="00000000" w:rsidR="00000000" w:rsidRPr="00000000">
        <w:rPr>
          <w:rFonts w:ascii="Times New Roman" w:cs="Times New Roman" w:eastAsia="Times New Roman" w:hAnsi="Times New Roman"/>
          <w:i w:val="1"/>
          <w:iCs w:val="1"/>
          <w:color w:val="000000"/>
          <w:sz w:val="20"/>
          <w:szCs w:val="20"/>
          <w:rtl w:val="0"/>
        </w:rPr>
        <w:t xml:space="preserve">Ego and archetype: Individuation and the religious function of the psyche</w:t>
      </w:r>
      <w:r w:rsidDel="00000000" w:rsidR="00000000" w:rsidRPr="00000000">
        <w:rPr>
          <w:rFonts w:ascii="Times New Roman" w:cs="Times New Roman" w:eastAsia="Times New Roman" w:hAnsi="Times New Roman"/>
          <w:color w:val="000000"/>
          <w:sz w:val="20"/>
          <w:szCs w:val="20"/>
          <w:rtl w:val="0"/>
        </w:rPr>
        <w:t xml:space="preserve">. Putnam, para a C. G. Jung Foundation for Analytical Psychology, cap. 1, "The inflated ego": "The line connecting ego-center with Self-center represents the ego-Self axis, the vital connecting link between ego and Self that ensures the integrity of the ego"; "The current working formula is: first half of life: ego-Self separation; second half of life: ego-Self reunion"; "The process of alternation between ego-Self union and ego-Self separation seems to occur repeatedly throughout the life of the individual both in childhood and in maturity. Indeed, this cyclic (or better, spiral) formula seems to express the basic process of psychological development from birth to death." tradução nossa.</w:t>
      </w:r>
      <w:r w:rsidDel="00000000" w:rsidR="00000000" w:rsidRPr="00000000">
        <w:rPr>
          <w:rtl w:val="0"/>
        </w:rPr>
      </w:r>
    </w:p>
  </w:footnote>
  <w:footnote w:id="119">
    <w:p w:rsidR="00000000" w:rsidDel="00000000" w:rsidP="00000000" w:rsidRDefault="00000000" w:rsidRPr="00000000" w14:paraId="000003B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Edinger, E. F. (1972). </w:t>
      </w:r>
      <w:r w:rsidDel="00000000" w:rsidR="00000000" w:rsidRPr="00000000">
        <w:rPr>
          <w:rFonts w:ascii="Times New Roman" w:cs="Times New Roman" w:eastAsia="Times New Roman" w:hAnsi="Times New Roman"/>
          <w:i w:val="1"/>
          <w:iCs w:val="1"/>
          <w:color w:val="000000"/>
          <w:sz w:val="20"/>
          <w:szCs w:val="20"/>
          <w:rtl w:val="0"/>
        </w:rPr>
        <w:t xml:space="preserve">Ego and archetype: Individuation and the religious function of the psyche</w:t>
      </w:r>
      <w:r w:rsidDel="00000000" w:rsidR="00000000" w:rsidRPr="00000000">
        <w:rPr>
          <w:rFonts w:ascii="Times New Roman" w:cs="Times New Roman" w:eastAsia="Times New Roman" w:hAnsi="Times New Roman"/>
          <w:color w:val="000000"/>
          <w:sz w:val="20"/>
          <w:szCs w:val="20"/>
          <w:rtl w:val="0"/>
        </w:rPr>
        <w:t xml:space="preserve">. Putnam, para a C. G. Jung Foundation for Analytical Psychology, cap. 1, "The inflated ego": "The ego totally identified with the Self experiences itself as a deity"; "A kind of unhealing psychic wound is created in the process of learning he is not the deity he thought he was"; "Permissiveness emphasizes acceptance and encouragement of the child's spontaneity and nourishes his contact with the source of life energy"; "Discipline, on the other hand, emphasizes strict limits of behavior, encourages dissolution of the ego-Self identity". Tradução nossa. O segundo capítulo do livro se intitula "The alienated ego".</w:t>
      </w:r>
      <w:r w:rsidDel="00000000" w:rsidR="00000000" w:rsidRPr="00000000">
        <w:rPr>
          <w:rtl w:val="0"/>
        </w:rPr>
      </w:r>
    </w:p>
  </w:footnote>
  <w:footnote w:id="120">
    <w:p w:rsidR="00000000" w:rsidDel="00000000" w:rsidP="00000000" w:rsidRDefault="00000000" w:rsidRPr="00000000" w14:paraId="000003C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Fordham, M. (1981). Neumann and childhood. </w:t>
      </w:r>
      <w:r w:rsidDel="00000000" w:rsidR="00000000" w:rsidRPr="00000000">
        <w:rPr>
          <w:rFonts w:ascii="Times New Roman" w:cs="Times New Roman" w:eastAsia="Times New Roman" w:hAnsi="Times New Roman"/>
          <w:i w:val="1"/>
          <w:iCs w:val="1"/>
          <w:color w:val="000000"/>
          <w:sz w:val="20"/>
          <w:szCs w:val="20"/>
          <w:rtl w:val="0"/>
        </w:rPr>
        <w:t xml:space="preserve">Journal of Analytical Psychology</w:t>
      </w:r>
      <w:r w:rsidDel="00000000" w:rsidR="00000000" w:rsidRPr="00000000">
        <w:rPr>
          <w:rFonts w:ascii="Times New Roman" w:cs="Times New Roman" w:eastAsia="Times New Roman" w:hAnsi="Times New Roman"/>
          <w:color w:val="000000"/>
          <w:sz w:val="20"/>
          <w:szCs w:val="20"/>
          <w:rtl w:val="0"/>
        </w:rPr>
        <w:t xml:space="preserve">, 26, 99-122. Um texto com o mesmo título figura como capítulo 9 de Fordham, M. (1995). </w:t>
      </w:r>
      <w:r w:rsidDel="00000000" w:rsidR="00000000" w:rsidRPr="00000000">
        <w:rPr>
          <w:rFonts w:ascii="Times New Roman" w:cs="Times New Roman" w:eastAsia="Times New Roman" w:hAnsi="Times New Roman"/>
          <w:i w:val="1"/>
          <w:iCs w:val="1"/>
          <w:color w:val="000000"/>
          <w:sz w:val="20"/>
          <w:szCs w:val="20"/>
          <w:rtl w:val="0"/>
        </w:rPr>
        <w:t xml:space="preserve">Freud, Jung, Klein: The fenceless field</w:t>
      </w:r>
      <w:r w:rsidDel="00000000" w:rsidR="00000000" w:rsidRPr="00000000">
        <w:rPr>
          <w:rFonts w:ascii="Times New Roman" w:cs="Times New Roman" w:eastAsia="Times New Roman" w:hAnsi="Times New Roman"/>
          <w:color w:val="000000"/>
          <w:sz w:val="20"/>
          <w:szCs w:val="20"/>
          <w:rtl w:val="0"/>
        </w:rPr>
        <w:t xml:space="preserve"> (R. Hobdell, Ed.). Routledge.</w:t>
      </w:r>
      <w:r w:rsidDel="00000000" w:rsidR="00000000" w:rsidRPr="00000000">
        <w:rPr>
          <w:rtl w:val="0"/>
        </w:rPr>
      </w:r>
    </w:p>
  </w:footnote>
  <w:footnote w:id="121">
    <w:p w:rsidR="00000000" w:rsidDel="00000000" w:rsidP="00000000" w:rsidRDefault="00000000" w:rsidRPr="00000000" w14:paraId="000003C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Samuels, A. (1985). </w:t>
      </w:r>
      <w:r w:rsidDel="00000000" w:rsidR="00000000" w:rsidRPr="00000000">
        <w:rPr>
          <w:rFonts w:ascii="Times New Roman" w:cs="Times New Roman" w:eastAsia="Times New Roman" w:hAnsi="Times New Roman"/>
          <w:i w:val="1"/>
          <w:iCs w:val="1"/>
          <w:color w:val="000000"/>
          <w:sz w:val="20"/>
          <w:szCs w:val="20"/>
          <w:rtl w:val="0"/>
        </w:rPr>
        <w:t xml:space="preserve">Jung and the post-Jungians</w:t>
      </w:r>
      <w:r w:rsidDel="00000000" w:rsidR="00000000" w:rsidRPr="00000000">
        <w:rPr>
          <w:rFonts w:ascii="Times New Roman" w:cs="Times New Roman" w:eastAsia="Times New Roman" w:hAnsi="Times New Roman"/>
          <w:color w:val="000000"/>
          <w:sz w:val="20"/>
          <w:szCs w:val="20"/>
          <w:rtl w:val="0"/>
        </w:rPr>
        <w:t xml:space="preserve">. Routledge &amp; Kegan Paul, cap. 1: "Fordham's attack on Neumann's views on childhood (Fordham 1981)". Na mesma frase, Samuels menciona o ataque de Hillman à abordagem desenvolvimentista. Tradução nossa.</w:t>
      </w:r>
      <w:r w:rsidDel="00000000" w:rsidR="00000000" w:rsidRPr="00000000">
        <w:rPr>
          <w:rtl w:val="0"/>
        </w:rPr>
      </w:r>
    </w:p>
  </w:footnote>
  <w:footnote w:id="122">
    <w:p w:rsidR="00000000" w:rsidDel="00000000" w:rsidP="00000000" w:rsidRDefault="00000000" w:rsidRPr="00000000" w14:paraId="000003C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Winborn, M. (Ed.). (2014). </w:t>
      </w:r>
      <w:r w:rsidDel="00000000" w:rsidR="00000000" w:rsidRPr="00000000">
        <w:rPr>
          <w:rFonts w:ascii="Times New Roman" w:cs="Times New Roman" w:eastAsia="Times New Roman" w:hAnsi="Times New Roman"/>
          <w:i w:val="1"/>
          <w:iCs w:val="1"/>
          <w:color w:val="000000"/>
          <w:sz w:val="20"/>
          <w:szCs w:val="20"/>
          <w:rtl w:val="0"/>
        </w:rPr>
        <w:t xml:space="preserve">Shared realities: Participation mystique and beyond</w:t>
      </w:r>
      <w:r w:rsidDel="00000000" w:rsidR="00000000" w:rsidRPr="00000000">
        <w:rPr>
          <w:rFonts w:ascii="Times New Roman" w:cs="Times New Roman" w:eastAsia="Times New Roman" w:hAnsi="Times New Roman"/>
          <w:color w:val="000000"/>
          <w:sz w:val="20"/>
          <w:szCs w:val="20"/>
          <w:rtl w:val="0"/>
        </w:rPr>
        <w:t xml:space="preserve">. Fisher King Press, Introdução: "Fordham criticizes Neumann's conception of a paradisal, fusional state of participation mystique in which there is no psychological differentiation between mother and infant and in which the mother serves as the infant's Self." tradução nossa.</w:t>
      </w:r>
      <w:r w:rsidDel="00000000" w:rsidR="00000000" w:rsidRPr="00000000">
        <w:rPr>
          <w:rtl w:val="0"/>
        </w:rPr>
      </w:r>
    </w:p>
  </w:footnote>
  <w:footnote w:id="123">
    <w:p w:rsidR="00000000" w:rsidDel="00000000" w:rsidP="00000000" w:rsidRDefault="00000000" w:rsidRPr="00000000" w14:paraId="000003C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Fordham, M. (1995). </w:t>
      </w:r>
      <w:r w:rsidDel="00000000" w:rsidR="00000000" w:rsidRPr="00000000">
        <w:rPr>
          <w:rFonts w:ascii="Times New Roman" w:cs="Times New Roman" w:eastAsia="Times New Roman" w:hAnsi="Times New Roman"/>
          <w:i w:val="1"/>
          <w:iCs w:val="1"/>
          <w:color w:val="000000"/>
          <w:sz w:val="20"/>
          <w:szCs w:val="20"/>
          <w:rtl w:val="0"/>
        </w:rPr>
        <w:t xml:space="preserve">Freud, Jung, Klein: The fenceless field</w:t>
      </w:r>
      <w:r w:rsidDel="00000000" w:rsidR="00000000" w:rsidRPr="00000000">
        <w:rPr>
          <w:rFonts w:ascii="Times New Roman" w:cs="Times New Roman" w:eastAsia="Times New Roman" w:hAnsi="Times New Roman"/>
          <w:color w:val="000000"/>
          <w:sz w:val="20"/>
          <w:szCs w:val="20"/>
          <w:rtl w:val="0"/>
        </w:rPr>
        <w:t xml:space="preserve"> (R. Hobdell, Ed.). Routledge, p. 60, citado em Winborn (2014), Introdução: "The notion that an infant lived at first in a state of primitive identity or 'participation mystique' was almost useless; that had been modified to talk of a 'state of fusion' between mother and her baby owing to the notion that babies had no boundaries, but this was contradicted inasmuch as so many of the complex actions of an infant showed that he was reacting to an object 'out there'." tradução nossa.</w:t>
      </w:r>
      <w:r w:rsidDel="00000000" w:rsidR="00000000" w:rsidRPr="00000000">
        <w:rPr>
          <w:rtl w:val="0"/>
        </w:rPr>
      </w:r>
    </w:p>
  </w:footnote>
  <w:footnote w:id="124">
    <w:p w:rsidR="00000000" w:rsidDel="00000000" w:rsidP="00000000" w:rsidRDefault="00000000" w:rsidRPr="00000000" w14:paraId="000003C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Urban, E. (s.d.). </w:t>
      </w:r>
      <w:r w:rsidDel="00000000" w:rsidR="00000000" w:rsidRPr="00000000">
        <w:rPr>
          <w:rFonts w:ascii="Times New Roman" w:cs="Times New Roman" w:eastAsia="Times New Roman" w:hAnsi="Times New Roman"/>
          <w:i w:val="1"/>
          <w:iCs w:val="1"/>
          <w:color w:val="000000"/>
          <w:sz w:val="20"/>
          <w:szCs w:val="20"/>
          <w:rtl w:val="0"/>
        </w:rPr>
        <w:t xml:space="preserve">Fordham's model of development</w:t>
      </w:r>
      <w:r w:rsidDel="00000000" w:rsidR="00000000" w:rsidRPr="00000000">
        <w:rPr>
          <w:rFonts w:ascii="Times New Roman" w:cs="Times New Roman" w:eastAsia="Times New Roman" w:hAnsi="Times New Roman"/>
          <w:color w:val="000000"/>
          <w:sz w:val="20"/>
          <w:szCs w:val="20"/>
          <w:rtl w:val="0"/>
        </w:rPr>
        <w:t xml:space="preserve">. The Society of Analytical Psychology. Recuperado em 1º de outubro de 2026, de https://www.thesap.org.uk/articles-on-jungian-psychology-2/michael-fordham/fordham-model-development/: "a whole yet immature self, conceived as primary psychosomatic integrate termed the 'primary self'"; "Deintegration is the term he used to describe a process whereby the primary integrate 'reaches out', so to speak, or unfolds, or unpacks, to relate to the outside world"; "Reintegration is the process by which deintegrates (experiences that come with deintegration) are taken in and incorporated into the self as a whole." tradução nossa.</w:t>
      </w:r>
      <w:r w:rsidDel="00000000" w:rsidR="00000000" w:rsidRPr="00000000">
        <w:rPr>
          <w:rtl w:val="0"/>
        </w:rPr>
      </w:r>
    </w:p>
  </w:footnote>
  <w:footnote w:id="125">
    <w:p w:rsidR="00000000" w:rsidDel="00000000" w:rsidP="00000000" w:rsidRDefault="00000000" w:rsidRPr="00000000" w14:paraId="000003C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Astor, J. (1995). </w:t>
      </w:r>
      <w:r w:rsidDel="00000000" w:rsidR="00000000" w:rsidRPr="00000000">
        <w:rPr>
          <w:rFonts w:ascii="Times New Roman" w:cs="Times New Roman" w:eastAsia="Times New Roman" w:hAnsi="Times New Roman"/>
          <w:i w:val="1"/>
          <w:iCs w:val="1"/>
          <w:color w:val="000000"/>
          <w:sz w:val="20"/>
          <w:szCs w:val="20"/>
          <w:rtl w:val="0"/>
        </w:rPr>
        <w:t xml:space="preserve">Michael Fordham: Innovations in analytical psychology</w:t>
      </w:r>
      <w:r w:rsidDel="00000000" w:rsidR="00000000" w:rsidRPr="00000000">
        <w:rPr>
          <w:rFonts w:ascii="Times New Roman" w:cs="Times New Roman" w:eastAsia="Times New Roman" w:hAnsi="Times New Roman"/>
          <w:color w:val="000000"/>
          <w:sz w:val="20"/>
          <w:szCs w:val="20"/>
          <w:rtl w:val="0"/>
        </w:rPr>
        <w:t xml:space="preserve">. Routledge, p. 35: "Fordham noticed with young children a relationship between the emergence of this boundary, often a circle, and the beginnings of ego development"; "Gradually, however, the empirical evidence was so forceful that he had to face up to the fact that these were symbols of the self in childhood." tradução nossa.</w:t>
      </w:r>
      <w:r w:rsidDel="00000000" w:rsidR="00000000" w:rsidRPr="00000000">
        <w:rPr>
          <w:rtl w:val="0"/>
        </w:rPr>
      </w:r>
    </w:p>
  </w:footnote>
  <w:footnote w:id="126">
    <w:p w:rsidR="00000000" w:rsidDel="00000000" w:rsidP="00000000" w:rsidRDefault="00000000" w:rsidRPr="00000000" w14:paraId="000003C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Samuels, A. (1985). </w:t>
      </w:r>
      <w:r w:rsidDel="00000000" w:rsidR="00000000" w:rsidRPr="00000000">
        <w:rPr>
          <w:rFonts w:ascii="Times New Roman" w:cs="Times New Roman" w:eastAsia="Times New Roman" w:hAnsi="Times New Roman"/>
          <w:i w:val="1"/>
          <w:iCs w:val="1"/>
          <w:color w:val="000000"/>
          <w:sz w:val="20"/>
          <w:szCs w:val="20"/>
          <w:rtl w:val="0"/>
        </w:rPr>
        <w:t xml:space="preserve">Jung and the post-Jungians</w:t>
      </w:r>
      <w:r w:rsidDel="00000000" w:rsidR="00000000" w:rsidRPr="00000000">
        <w:rPr>
          <w:rFonts w:ascii="Times New Roman" w:cs="Times New Roman" w:eastAsia="Times New Roman" w:hAnsi="Times New Roman"/>
          <w:color w:val="000000"/>
          <w:sz w:val="20"/>
          <w:szCs w:val="20"/>
          <w:rtl w:val="0"/>
        </w:rPr>
        <w:t xml:space="preserve">. Routledge &amp; Kegan Paul, cap. 1: "the integrating and individuating self would be most important, other archetypal imagery and potentials would come close behind and the early experience of the individual would be seen as of somewhat lesser importance"; "Importance would be given to the personal development of the individual, which would then involve a consideration of the self, seen as generating its archetypal potentialities and imagery over a lifetime." tradução nossa.</w:t>
      </w:r>
      <w:r w:rsidDel="00000000" w:rsidR="00000000" w:rsidRPr="00000000">
        <w:rPr>
          <w:rtl w:val="0"/>
        </w:rPr>
      </w:r>
    </w:p>
  </w:footnote>
  <w:footnote w:id="127">
    <w:p w:rsidR="00000000" w:rsidDel="00000000" w:rsidP="00000000" w:rsidRDefault="00000000" w:rsidRPr="00000000" w14:paraId="000003C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Urban, E. (s.d.). </w:t>
      </w:r>
      <w:r w:rsidDel="00000000" w:rsidR="00000000" w:rsidRPr="00000000">
        <w:rPr>
          <w:rFonts w:ascii="Times New Roman" w:cs="Times New Roman" w:eastAsia="Times New Roman" w:hAnsi="Times New Roman"/>
          <w:i w:val="1"/>
          <w:iCs w:val="1"/>
          <w:color w:val="000000"/>
          <w:sz w:val="20"/>
          <w:szCs w:val="20"/>
          <w:rtl w:val="0"/>
        </w:rPr>
        <w:t xml:space="preserve">Fordham's model of development</w:t>
      </w:r>
      <w:r w:rsidDel="00000000" w:rsidR="00000000" w:rsidRPr="00000000">
        <w:rPr>
          <w:rFonts w:ascii="Times New Roman" w:cs="Times New Roman" w:eastAsia="Times New Roman" w:hAnsi="Times New Roman"/>
          <w:color w:val="000000"/>
          <w:sz w:val="20"/>
          <w:szCs w:val="20"/>
          <w:rtl w:val="0"/>
        </w:rPr>
        <w:t xml:space="preserve">. The Society of Analytical Psychology: "It is only when the ego forms that we experience the self, or, rather, infer it. This is because, in Fordham's model, the ego, although very important, is only a part of the whole of the self and so cannot directly experience the whole." tradução nossa.</w:t>
      </w:r>
      <w:r w:rsidDel="00000000" w:rsidR="00000000" w:rsidRPr="00000000">
        <w:rPr>
          <w:rtl w:val="0"/>
        </w:rPr>
      </w:r>
    </w:p>
  </w:footnote>
  <w:footnote w:id="128">
    <w:p w:rsidR="00000000" w:rsidDel="00000000" w:rsidP="00000000" w:rsidRDefault="00000000" w:rsidRPr="00000000" w14:paraId="000003C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Para uma visão de conjunto do percurso de Giegerich, ver Giegerich, W. (2020). </w:t>
      </w:r>
      <w:r w:rsidDel="00000000" w:rsidR="00000000" w:rsidRPr="00000000">
        <w:rPr>
          <w:rFonts w:ascii="Times New Roman" w:cs="Times New Roman" w:eastAsia="Times New Roman" w:hAnsi="Times New Roman"/>
          <w:i w:val="1"/>
          <w:iCs w:val="1"/>
          <w:color w:val="000000"/>
          <w:sz w:val="20"/>
          <w:szCs w:val="20"/>
          <w:rtl w:val="0"/>
        </w:rPr>
        <w:t xml:space="preserve">The soul's logical life: Towards a rigorous notion of psychology</w:t>
      </w:r>
      <w:r w:rsidDel="00000000" w:rsidR="00000000" w:rsidRPr="00000000">
        <w:rPr>
          <w:rFonts w:ascii="Times New Roman" w:cs="Times New Roman" w:eastAsia="Times New Roman" w:hAnsi="Times New Roman"/>
          <w:color w:val="000000"/>
          <w:sz w:val="20"/>
          <w:szCs w:val="20"/>
          <w:rtl w:val="0"/>
        </w:rPr>
        <w:t xml:space="preserve"> (5ª ed.). Peter Lang, e os seis volumes dos </w:t>
      </w:r>
      <w:r w:rsidDel="00000000" w:rsidR="00000000" w:rsidRPr="00000000">
        <w:rPr>
          <w:rFonts w:ascii="Times New Roman" w:cs="Times New Roman" w:eastAsia="Times New Roman" w:hAnsi="Times New Roman"/>
          <w:i w:val="1"/>
          <w:iCs w:val="1"/>
          <w:color w:val="000000"/>
          <w:sz w:val="20"/>
          <w:szCs w:val="20"/>
          <w:rtl w:val="0"/>
        </w:rPr>
        <w:t xml:space="preserve">Collected English Papers</w:t>
      </w:r>
      <w:r w:rsidDel="00000000" w:rsidR="00000000" w:rsidRPr="00000000">
        <w:rPr>
          <w:rFonts w:ascii="Times New Roman" w:cs="Times New Roman" w:eastAsia="Times New Roman" w:hAnsi="Times New Roman"/>
          <w:color w:val="000000"/>
          <w:sz w:val="20"/>
          <w:szCs w:val="20"/>
          <w:rtl w:val="0"/>
        </w:rPr>
        <w:t xml:space="preserve">, publicados pela Spring Journal Books entre 2005 e 2013 e reeditados pela Routledge em 2020.</w:t>
      </w:r>
      <w:r w:rsidDel="00000000" w:rsidR="00000000" w:rsidRPr="00000000">
        <w:rPr>
          <w:rtl w:val="0"/>
        </w:rPr>
      </w:r>
    </w:p>
  </w:footnote>
  <w:footnote w:id="129">
    <w:p w:rsidR="00000000" w:rsidDel="00000000" w:rsidP="00000000" w:rsidRDefault="00000000" w:rsidRPr="00000000" w14:paraId="000003C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(2020). </w:t>
      </w:r>
      <w:r w:rsidDel="00000000" w:rsidR="00000000" w:rsidRPr="00000000">
        <w:rPr>
          <w:rFonts w:ascii="Times New Roman" w:cs="Times New Roman" w:eastAsia="Times New Roman" w:hAnsi="Times New Roman"/>
          <w:i w:val="1"/>
          <w:iCs w:val="1"/>
          <w:color w:val="000000"/>
          <w:sz w:val="20"/>
          <w:szCs w:val="20"/>
          <w:rtl w:val="0"/>
        </w:rPr>
        <w:t xml:space="preserve">The soul's logical life: Towards a rigorous notion of psychology</w:t>
      </w:r>
      <w:r w:rsidDel="00000000" w:rsidR="00000000" w:rsidRPr="00000000">
        <w:rPr>
          <w:rFonts w:ascii="Times New Roman" w:cs="Times New Roman" w:eastAsia="Times New Roman" w:hAnsi="Times New Roman"/>
          <w:color w:val="000000"/>
          <w:sz w:val="20"/>
          <w:szCs w:val="20"/>
          <w:rtl w:val="0"/>
        </w:rPr>
        <w:t xml:space="preserve">. Peter Lang, 5ª ed., cap. 1, "'No Admission!' The Entrance into Psychology and the Style of Psychological Discourse", pp. 13-38, e cujo lema é a inscrição da Academia de Platão, que Giegerich verte como "No admission for unqualified personnel!" (p. 15), isto é, "entrada proibida a pessoal não qualificado" (tradução nossa). A recusa da positividade recebe, no mesmo livro, esta formulação: "The conclusion to be drawn from these considerations is that the soul, or, as Jung termed it, 'psychological reality,' is nothing ontic and therefore cannot be approached in ontological terms" (p. 116), ou seja, "a conclusão a tirar dessas considerações é que a alma, ou, como Jung a chamou, a 'realidade psicológica', não é nada de ôntico e portanto não pode ser abordada em termos ontológicos" (tradução nossa). O termo "positivista" é paráfrase nossa.</w:t>
      </w:r>
      <w:r w:rsidDel="00000000" w:rsidR="00000000" w:rsidRPr="00000000">
        <w:rPr>
          <w:rtl w:val="0"/>
        </w:rPr>
      </w:r>
    </w:p>
  </w:footnote>
  <w:footnote w:id="130">
    <w:p w:rsidR="00000000" w:rsidDel="00000000" w:rsidP="00000000" w:rsidRDefault="00000000" w:rsidRPr="00000000" w14:paraId="000003C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(2020). </w:t>
      </w:r>
      <w:r w:rsidDel="00000000" w:rsidR="00000000" w:rsidRPr="00000000">
        <w:rPr>
          <w:rFonts w:ascii="Times New Roman" w:cs="Times New Roman" w:eastAsia="Times New Roman" w:hAnsi="Times New Roman"/>
          <w:i w:val="1"/>
          <w:iCs w:val="1"/>
          <w:color w:val="000000"/>
          <w:sz w:val="20"/>
          <w:szCs w:val="20"/>
          <w:rtl w:val="0"/>
        </w:rPr>
        <w:t xml:space="preserve">The soul's logical life</w:t>
      </w:r>
      <w:r w:rsidDel="00000000" w:rsidR="00000000" w:rsidRPr="00000000">
        <w:rPr>
          <w:rFonts w:ascii="Times New Roman" w:cs="Times New Roman" w:eastAsia="Times New Roman" w:hAnsi="Times New Roman"/>
          <w:color w:val="000000"/>
          <w:sz w:val="20"/>
          <w:szCs w:val="20"/>
          <w:rtl w:val="0"/>
        </w:rPr>
        <w:t xml:space="preserve">, 5ª ed., p. 116: "The soul does not exist, it is not an entity, or being, or 'factor,' it is logical life, logical movement", isto é, "a alma não existe, não é um ente, nem um ser, nem um 'fator': é vida lógica, movimento lógico" (tradução nossa). A mesma tese, no registro oral do seminário de El Capitan Canyon: "There is no such thing as a soul that produces psychological phenomena. The phenomena have nothing behind them", ou seja, "não existe tal coisa como uma alma que produza fenômenos psicológicos; os fenômenos não têm nada por trás de si" (tradução nossa), em Giegerich, W., Miller, D. L., &amp; Mogenson, G. (2005). </w:t>
      </w:r>
      <w:r w:rsidDel="00000000" w:rsidR="00000000" w:rsidRPr="00000000">
        <w:rPr>
          <w:rFonts w:ascii="Times New Roman" w:cs="Times New Roman" w:eastAsia="Times New Roman" w:hAnsi="Times New Roman"/>
          <w:i w:val="1"/>
          <w:iCs w:val="1"/>
          <w:color w:val="000000"/>
          <w:sz w:val="20"/>
          <w:szCs w:val="20"/>
          <w:rtl w:val="0"/>
        </w:rPr>
        <w:t xml:space="preserve">Dialectics &amp; analytical psychology: The El Capitan Canyon seminar</w:t>
      </w:r>
      <w:r w:rsidDel="00000000" w:rsidR="00000000" w:rsidRPr="00000000">
        <w:rPr>
          <w:rFonts w:ascii="Times New Roman" w:cs="Times New Roman" w:eastAsia="Times New Roman" w:hAnsi="Times New Roman"/>
          <w:color w:val="000000"/>
          <w:sz w:val="20"/>
          <w:szCs w:val="20"/>
          <w:rtl w:val="0"/>
        </w:rPr>
        <w:t xml:space="preserve">. Spring Journal Books, pp. 43-44. O desenvolvimento em escala de livro está em Giegerich, W. (2012). </w:t>
      </w:r>
      <w:r w:rsidDel="00000000" w:rsidR="00000000" w:rsidRPr="00000000">
        <w:rPr>
          <w:rFonts w:ascii="Times New Roman" w:cs="Times New Roman" w:eastAsia="Times New Roman" w:hAnsi="Times New Roman"/>
          <w:i w:val="1"/>
          <w:iCs w:val="1"/>
          <w:color w:val="000000"/>
          <w:sz w:val="20"/>
          <w:szCs w:val="20"/>
          <w:rtl w:val="0"/>
        </w:rPr>
        <w:t xml:space="preserve">What is soul?</w:t>
      </w:r>
      <w:r w:rsidDel="00000000" w:rsidR="00000000" w:rsidRPr="00000000">
        <w:rPr>
          <w:rFonts w:ascii="Times New Roman" w:cs="Times New Roman" w:eastAsia="Times New Roman" w:hAnsi="Times New Roman"/>
          <w:color w:val="000000"/>
          <w:sz w:val="20"/>
          <w:szCs w:val="20"/>
          <w:rtl w:val="0"/>
        </w:rPr>
        <w:t xml:space="preserve"> Spring Journal Books, Parte 1, "The concept of soul".</w:t>
      </w:r>
      <w:r w:rsidDel="00000000" w:rsidR="00000000" w:rsidRPr="00000000">
        <w:rPr>
          <w:rtl w:val="0"/>
        </w:rPr>
      </w:r>
    </w:p>
  </w:footnote>
  <w:footnote w:id="131">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Giegerich, W. (2020). </w:t>
      </w:r>
      <w:r>
        <w:rPr>
          <w:rFonts w:ascii="Times New Roman" w:cs="Times New Roman" w:eastAsia="Times New Roman" w:hAnsi="Times New Roman"/>
          <w:i w:val="1"/>
          <w:iCs w:val="1"/>
          <w:color w:val="000000"/>
          <w:sz w:val="20"/>
          <w:szCs w:val="20"/>
          <w:rtl w:val="0"/>
        </w:rPr>
        <w:t xml:space="preserve">The soul's logical life: Towards a rigorous notion of psychology</w:t>
      </w:r>
      <w:r>
        <w:rPr>
          <w:rFonts w:ascii="Times New Roman" w:cs="Times New Roman" w:eastAsia="Times New Roman" w:hAnsi="Times New Roman"/>
          <w:color w:val="000000"/>
          <w:sz w:val="20"/>
          <w:szCs w:val="20"/>
          <w:rtl w:val="0"/>
        </w:rPr>
        <w:t xml:space="preserve"> (5ª ed.). Peter Lang, pp. 9 e 49. No original: "It tries to prepare the way for a rigorous notion of psychology and at the same time it makes a case for the (perhaps surprising) idea that the soul's life is at bottom logical life"; "The thesis propounded here, that the soul is at bottom logical life or thought, is immediately open to all sorts of misunderstandings and feeling-toned prejudices" (p. 9); "In the last analysis, soul is Notion, is logical life" (p. 49). Tradução nossa.</w:t>
      </w:r>
    </w:p>
  </w:footnote>
  <w:footnote w:id="132">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Giegerich, W. (2020). </w:t>
      </w:r>
      <w:r>
        <w:rPr>
          <w:rFonts w:ascii="Times New Roman" w:cs="Times New Roman" w:eastAsia="Times New Roman" w:hAnsi="Times New Roman"/>
          <w:i w:val="1"/>
          <w:iCs w:val="1"/>
          <w:color w:val="000000"/>
          <w:sz w:val="20"/>
          <w:szCs w:val="20"/>
          <w:rtl w:val="0"/>
        </w:rPr>
        <w:t xml:space="preserve">The soul's logical life: Towards a rigorous notion of psychology</w:t>
      </w:r>
      <w:r>
        <w:rPr>
          <w:rFonts w:ascii="Times New Roman" w:cs="Times New Roman" w:eastAsia="Times New Roman" w:hAnsi="Times New Roman"/>
          <w:color w:val="000000"/>
          <w:sz w:val="20"/>
          <w:szCs w:val="20"/>
          <w:rtl w:val="0"/>
        </w:rPr>
        <w:t xml:space="preserve">, 5ª ed., p. 49: "Being sublated psychosomatic symptom, emotion, and image, the Notion is not their simple (undialectical) opposite. It is not the abstract, 'nothing but' type of notion, merely intellectual, cut off from living experience. Rather, it is the concrete Notion which, due to its genesis from emotion and image, is still satiated with them, but now with them in their form as sublated moments within thought. The sensual, emotional and imaginal qualities have not been lost altogether." Tradução nossa.</w:t>
      </w:r>
    </w:p>
  </w:footnote>
  <w:footnote w:id="133">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Giegerich, W. (2020). </w:t>
      </w:r>
      <w:r>
        <w:rPr>
          <w:rFonts w:ascii="Times New Roman" w:cs="Times New Roman" w:eastAsia="Times New Roman" w:hAnsi="Times New Roman"/>
          <w:i w:val="1"/>
          <w:iCs w:val="1"/>
          <w:color w:val="000000"/>
          <w:sz w:val="20"/>
          <w:szCs w:val="20"/>
          <w:rtl w:val="0"/>
        </w:rPr>
        <w:t xml:space="preserve">The soul's logical life: Towards a rigorous notion of psychology</w:t>
      </w:r>
      <w:r>
        <w:rPr>
          <w:rFonts w:ascii="Times New Roman" w:cs="Times New Roman" w:eastAsia="Times New Roman" w:hAnsi="Times New Roman"/>
          <w:color w:val="000000"/>
          <w:sz w:val="20"/>
          <w:szCs w:val="20"/>
          <w:rtl w:val="0"/>
        </w:rPr>
        <w:t xml:space="preserve">, 5ª ed., pp. 113-114 e 120. No original: "I am not using the term 'logical' in the restricted, abstract sense of 'Formal Logic,' which can be seen as a logic that is, as it were, castrated because it is put under principle restraints (most notably the absolute compulsion to exclude contradictions)"; "The 'logical' is self-contradictory, it is, to use SCHELLING's words, 'ideal-reality' and / or 'realideality': psycho-logic" (pp. 113-114); "The movement does not move from here to there in space. It remains on the same spot. As logical movement it is 'intensive,' not extensive in space and time" (p. 120). Tradução nossa.</w:t>
      </w:r>
    </w:p>
  </w:footnote>
  <w:footnote w:id="134">
    <w:p w:rsidR="00000000" w:rsidDel="00000000" w:rsidP="00000000" w:rsidRDefault="00000000" w:rsidRPr="00000000" w14:paraId="000003C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(2020). </w:t>
      </w:r>
      <w:r w:rsidDel="00000000" w:rsidR="00000000" w:rsidRPr="00000000">
        <w:rPr>
          <w:rFonts w:ascii="Times New Roman" w:cs="Times New Roman" w:eastAsia="Times New Roman" w:hAnsi="Times New Roman"/>
          <w:i w:val="1"/>
          <w:iCs w:val="1"/>
          <w:color w:val="000000"/>
          <w:sz w:val="20"/>
          <w:szCs w:val="20"/>
          <w:rtl w:val="0"/>
        </w:rPr>
        <w:t xml:space="preserve">The soul's logical life</w:t>
      </w:r>
      <w:r w:rsidDel="00000000" w:rsidR="00000000" w:rsidRPr="00000000">
        <w:rPr>
          <w:rFonts w:ascii="Times New Roman" w:cs="Times New Roman" w:eastAsia="Times New Roman" w:hAnsi="Times New Roman"/>
          <w:color w:val="000000"/>
          <w:sz w:val="20"/>
          <w:szCs w:val="20"/>
          <w:rtl w:val="0"/>
        </w:rPr>
        <w:t xml:space="preserve">, 5ª ed., cap. 5, "Archetypal Psychology or: Critique of the Imaginal Approach", p. 123 (onde o termo é formalmente cunhado: "True psychology depends on the awareness of what I call the 'psychological difference' [a kind of analogy to Heidegger's 'ontological difference']"). Sobre a diferença ontológica, ver Heidegger, M. (2012). </w:t>
      </w:r>
      <w:r w:rsidDel="00000000" w:rsidR="00000000" w:rsidRPr="00000000">
        <w:rPr>
          <w:rFonts w:ascii="Times New Roman" w:cs="Times New Roman" w:eastAsia="Times New Roman" w:hAnsi="Times New Roman"/>
          <w:i w:val="1"/>
          <w:iCs w:val="1"/>
          <w:color w:val="000000"/>
          <w:sz w:val="20"/>
          <w:szCs w:val="20"/>
          <w:rtl w:val="0"/>
        </w:rPr>
        <w:t xml:space="preserve">Ser e tempo</w:t>
      </w:r>
      <w:r w:rsidDel="00000000" w:rsidR="00000000" w:rsidRPr="00000000">
        <w:rPr>
          <w:rFonts w:ascii="Times New Roman" w:cs="Times New Roman" w:eastAsia="Times New Roman" w:hAnsi="Times New Roman"/>
          <w:color w:val="000000"/>
          <w:sz w:val="20"/>
          <w:szCs w:val="20"/>
          <w:rtl w:val="0"/>
        </w:rPr>
        <w:t xml:space="preserve"> (F. Castilho, Trad.). Vozes; Editora da Unicamp, §§1-4. (Trabalho original publicado em 1927).</w:t>
      </w:r>
      <w:r w:rsidDel="00000000" w:rsidR="00000000" w:rsidRPr="00000000">
        <w:rPr>
          <w:rtl w:val="0"/>
        </w:rPr>
      </w:r>
    </w:p>
  </w:footnote>
  <w:footnote w:id="135">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Giegerich, W. (2020). </w:t>
      </w:r>
      <w:r>
        <w:rPr>
          <w:rFonts w:ascii="Times New Roman" w:cs="Times New Roman" w:eastAsia="Times New Roman" w:hAnsi="Times New Roman"/>
          <w:i w:val="1"/>
          <w:iCs w:val="1"/>
          <w:color w:val="000000"/>
          <w:sz w:val="20"/>
          <w:szCs w:val="20"/>
          <w:rtl w:val="0"/>
        </w:rPr>
        <w:t xml:space="preserve">The soul's logical life</w:t>
      </w:r>
      <w:r>
        <w:rPr>
          <w:rFonts w:ascii="Times New Roman" w:cs="Times New Roman" w:eastAsia="Times New Roman" w:hAnsi="Times New Roman"/>
          <w:color w:val="000000"/>
          <w:sz w:val="20"/>
          <w:szCs w:val="20"/>
          <w:rtl w:val="0"/>
        </w:rPr>
        <w:t xml:space="preserve">, 5ª ed., pp. 123-124: "True psychology depends on the awareness of what I call the 'psychological difference' (a kind of analogy to HEIDEGGER's 'ontological difference'). It is the difference that runs through the meaning of the word psychology itself and divides 'psychology' as the account of the psychologies that people have (personalistic psychology) from 'psychology' as description of the life of the soul (which, as I claim beyond JUNG, is logical life and logical negativity, a logical life in which we, as empirical personalities with our psychologies, live as in the invisible element or medium of our existence)." Tradução nossa.</w:t>
      </w:r>
    </w:p>
  </w:footnote>
  <w:footnote w:id="136">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Giegerich, W. (2020). </w:t>
      </w:r>
      <w:r>
        <w:rPr>
          <w:rFonts w:ascii="Times New Roman" w:cs="Times New Roman" w:eastAsia="Times New Roman" w:hAnsi="Times New Roman"/>
          <w:i w:val="1"/>
          <w:iCs w:val="1"/>
          <w:color w:val="000000"/>
          <w:sz w:val="20"/>
          <w:szCs w:val="20"/>
          <w:rtl w:val="0"/>
        </w:rPr>
        <w:t xml:space="preserve">The soul's logical life</w:t>
      </w:r>
      <w:r>
        <w:rPr>
          <w:rFonts w:ascii="Times New Roman" w:cs="Times New Roman" w:eastAsia="Times New Roman" w:hAnsi="Times New Roman"/>
          <w:color w:val="000000"/>
          <w:sz w:val="20"/>
          <w:szCs w:val="20"/>
          <w:rtl w:val="0"/>
        </w:rPr>
        <w:t xml:space="preserve">, 5ª ed., pp. 109, 123-124 e 133. Meio e mensagem: "The difference between 'medium' and 'message' is a manifestation of what I call the 'psychological difference'" (p. 109). Imaginal e lógico: "The psychological difference, however, is also the difference between the imaginal and the logical. This difference is a genuinely psychological difference, which means that psychology exists as the distance and tension between them, encompassing both, whereas archetypal psychology tended to identify psyche more or less exclusively with the imaginal" (p. 124). Homem e alma: "The 'psychological difference,' the difference between man (or human being, people) and soul, is not observed" (p. 133). Tradução nossa.</w:t>
      </w:r>
    </w:p>
  </w:footnote>
  <w:footnote w:id="137">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Giegerich, W. (2020). </w:t>
      </w:r>
      <w:r>
        <w:rPr>
          <w:rFonts w:ascii="Times New Roman" w:cs="Times New Roman" w:eastAsia="Times New Roman" w:hAnsi="Times New Roman"/>
          <w:i w:val="1"/>
          <w:iCs w:val="1"/>
          <w:color w:val="000000"/>
          <w:sz w:val="20"/>
          <w:szCs w:val="20"/>
          <w:rtl w:val="0"/>
        </w:rPr>
        <w:t xml:space="preserve">The soul's logical life</w:t>
      </w:r>
      <w:r>
        <w:rPr>
          <w:rFonts w:ascii="Times New Roman" w:cs="Times New Roman" w:eastAsia="Times New Roman" w:hAnsi="Times New Roman"/>
          <w:color w:val="000000"/>
          <w:sz w:val="20"/>
          <w:szCs w:val="20"/>
          <w:rtl w:val="0"/>
        </w:rPr>
        <w:t xml:space="preserve">, 5ª ed., pp. 124 e 133. No original: "This is the expression of what I call the 'anthropological fallacy,' the confounding of psychology with anthropology [...] The anthropological fallacy is in turn due to the ontological fallacy" (p. 133); "If psychology does not, within itself, push itself off from itself (from itself as immediate psychology) and thereby open up, and realize, the 'psychological difference' within itself, it will be, even as a psychology with archetypes, a mere duplication of what it wishes to illumine"; "Something that comes as its own self-sublation cannot be imagined; it can only be thought" (p. 124). Tradução nossa.</w:t>
      </w:r>
    </w:p>
  </w:footnote>
  <w:footnote w:id="138">
    <w:p w:rsidR="00000000" w:rsidDel="00000000" w:rsidP="00000000" w:rsidRDefault="00000000" w:rsidRPr="00000000" w14:paraId="000003C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Ver, por exemplo, Jung, C. G. (2013a). </w:t>
      </w:r>
      <w:r w:rsidDel="00000000" w:rsidR="00000000" w:rsidRPr="00000000">
        <w:rPr>
          <w:rFonts w:ascii="Times New Roman" w:cs="Times New Roman" w:eastAsia="Times New Roman" w:hAnsi="Times New Roman"/>
          <w:i w:val="1"/>
          <w:iCs w:val="1"/>
          <w:color w:val="000000"/>
          <w:sz w:val="20"/>
          <w:szCs w:val="20"/>
          <w:rtl w:val="0"/>
        </w:rPr>
        <w:t xml:space="preserve">A prática da psicoterapia</w:t>
      </w:r>
      <w:r w:rsidDel="00000000" w:rsidR="00000000" w:rsidRPr="00000000">
        <w:rPr>
          <w:rFonts w:ascii="Times New Roman" w:cs="Times New Roman" w:eastAsia="Times New Roman" w:hAnsi="Times New Roman"/>
          <w:color w:val="000000"/>
          <w:sz w:val="20"/>
          <w:szCs w:val="20"/>
          <w:rtl w:val="0"/>
        </w:rPr>
        <w:t xml:space="preserve"> (Obras completas, Vol. XVI/1). Vozes, onde a tese do sentido finalista da neurose atravessa vários ensaios. (Trabalhos originais publicados entre 1929 e 1951).</w:t>
      </w:r>
      <w:r w:rsidDel="00000000" w:rsidR="00000000" w:rsidRPr="00000000">
        <w:rPr>
          <w:rtl w:val="0"/>
        </w:rPr>
      </w:r>
    </w:p>
  </w:footnote>
  <w:footnote w:id="139">
    <w:p w:rsidR="00000000" w:rsidDel="00000000" w:rsidP="00000000" w:rsidRDefault="00000000" w:rsidRPr="00000000" w14:paraId="000003C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(1992). </w:t>
      </w:r>
      <w:r w:rsidDel="00000000" w:rsidR="00000000" w:rsidRPr="00000000">
        <w:rPr>
          <w:rFonts w:ascii="Times New Roman" w:cs="Times New Roman" w:eastAsia="Times New Roman" w:hAnsi="Times New Roman"/>
          <w:i w:val="1"/>
          <w:iCs w:val="1"/>
          <w:color w:val="000000"/>
          <w:sz w:val="20"/>
          <w:szCs w:val="20"/>
          <w:rtl w:val="0"/>
        </w:rPr>
        <w:t xml:space="preserve">Fenomenologia do espírito</w:t>
      </w:r>
      <w:r w:rsidDel="00000000" w:rsidR="00000000" w:rsidRPr="00000000">
        <w:rPr>
          <w:rFonts w:ascii="Times New Roman" w:cs="Times New Roman" w:eastAsia="Times New Roman" w:hAnsi="Times New Roman"/>
          <w:color w:val="000000"/>
          <w:sz w:val="20"/>
          <w:szCs w:val="20"/>
          <w:rtl w:val="0"/>
        </w:rPr>
        <w:t xml:space="preserve"> (P. Meneses, Trad.). Vozes; Universidade São Francisco, §808, pp. 543-544, onde a Erinnerung é apresentada, no fecho da obra, como o recolhimento interiorizante das figuras do espírito. (Trabalho original publicado em 1807).</w:t>
      </w:r>
      <w:r w:rsidDel="00000000" w:rsidR="00000000" w:rsidRPr="00000000">
        <w:rPr>
          <w:rtl w:val="0"/>
        </w:rPr>
      </w:r>
    </w:p>
  </w:footnote>
  <w:footnote w:id="140">
    <w:p w:rsidR="00000000" w:rsidDel="00000000" w:rsidP="00000000" w:rsidRDefault="00000000" w:rsidRPr="00000000" w14:paraId="000003C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(1992). </w:t>
      </w:r>
      <w:r w:rsidDel="00000000" w:rsidR="00000000" w:rsidRPr="00000000">
        <w:rPr>
          <w:rFonts w:ascii="Times New Roman" w:cs="Times New Roman" w:eastAsia="Times New Roman" w:hAnsi="Times New Roman"/>
          <w:i w:val="1"/>
          <w:iCs w:val="1"/>
          <w:color w:val="000000"/>
          <w:sz w:val="20"/>
          <w:szCs w:val="20"/>
          <w:rtl w:val="0"/>
        </w:rPr>
        <w:t xml:space="preserve">Fenomenologia do espírito</w:t>
      </w:r>
      <w:r w:rsidDel="00000000" w:rsidR="00000000" w:rsidRPr="00000000">
        <w:rPr>
          <w:rFonts w:ascii="Times New Roman" w:cs="Times New Roman" w:eastAsia="Times New Roman" w:hAnsi="Times New Roman"/>
          <w:color w:val="000000"/>
          <w:sz w:val="20"/>
          <w:szCs w:val="20"/>
          <w:rtl w:val="0"/>
        </w:rPr>
        <w:t xml:space="preserve">, Prefácio, §32. (Trabalho original publicado em 1807).</w:t>
      </w:r>
      <w:r w:rsidDel="00000000" w:rsidR="00000000" w:rsidRPr="00000000">
        <w:rPr>
          <w:rtl w:val="0"/>
        </w:rPr>
      </w:r>
    </w:p>
  </w:footnote>
  <w:footnote w:id="141">
    <w:p w:rsidR="00000000" w:rsidDel="00000000" w:rsidP="00000000" w:rsidRDefault="00000000" w:rsidRPr="00000000" w14:paraId="000003C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(2020). </w:t>
      </w:r>
      <w:r w:rsidDel="00000000" w:rsidR="00000000" w:rsidRPr="00000000">
        <w:rPr>
          <w:rFonts w:ascii="Times New Roman" w:cs="Times New Roman" w:eastAsia="Times New Roman" w:hAnsi="Times New Roman"/>
          <w:i w:val="1"/>
          <w:iCs w:val="1"/>
          <w:color w:val="000000"/>
          <w:sz w:val="20"/>
          <w:szCs w:val="20"/>
          <w:rtl w:val="0"/>
        </w:rPr>
        <w:t xml:space="preserve">The soul's logical life</w:t>
      </w:r>
      <w:r w:rsidDel="00000000" w:rsidR="00000000" w:rsidRPr="00000000">
        <w:rPr>
          <w:rFonts w:ascii="Times New Roman" w:cs="Times New Roman" w:eastAsia="Times New Roman" w:hAnsi="Times New Roman"/>
          <w:color w:val="000000"/>
          <w:sz w:val="20"/>
          <w:szCs w:val="20"/>
          <w:rtl w:val="0"/>
        </w:rPr>
        <w:t xml:space="preserve">, 5ª ed., cap. 5, "Archetypal Psychology or: Critique of the Imaginal Approach", p. 144: "JUNG falls concretistically for the imagery ('medium') instead of asking what its 'message' might be", isto é, "Jung cai concretisticamente na imagética (o 'meio'), em vez de perguntar qual seria a sua 'mensagem'" (tradução nossa). E, a propósito da alquimia, na p. 150: "Instead of realizing that alchemy was an implicit and naive, indeed to a large extent helplessly groping form of thought, JUNG most of the time mistook it as an implicit psychology", ou seja, "em vez de reconhecer que a alquimia era uma forma de pensamento implícita e ingênua, e em larga medida um tatear desamparado, Jung na maior parte do tempo a tomou por uma psicologia implícita" (tradução nossa). A palavra "interrupção" é nossa.</w:t>
      </w:r>
      <w:r w:rsidDel="00000000" w:rsidR="00000000" w:rsidRPr="00000000">
        <w:rPr>
          <w:rtl w:val="0"/>
        </w:rPr>
      </w:r>
    </w:p>
  </w:footnote>
  <w:footnote w:id="142">
    <w:p w:rsidR="00000000" w:rsidDel="00000000" w:rsidP="00000000" w:rsidRDefault="00000000" w:rsidRPr="00000000" w14:paraId="000003D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(2016b). Aspectos psicológicos do arquétipo materno. In </w:t>
      </w:r>
      <w:r w:rsidDel="00000000" w:rsidR="00000000" w:rsidRPr="00000000">
        <w:rPr>
          <w:rFonts w:ascii="Times New Roman" w:cs="Times New Roman" w:eastAsia="Times New Roman" w:hAnsi="Times New Roman"/>
          <w:i w:val="1"/>
          <w:iCs w:val="1"/>
          <w:color w:val="000000"/>
          <w:sz w:val="20"/>
          <w:szCs w:val="20"/>
          <w:rtl w:val="0"/>
        </w:rPr>
        <w:t xml:space="preserve">Os arquétipos e o inconsciente coletivo</w:t>
      </w:r>
      <w:r w:rsidDel="00000000" w:rsidR="00000000" w:rsidRPr="00000000">
        <w:rPr>
          <w:rFonts w:ascii="Times New Roman" w:cs="Times New Roman" w:eastAsia="Times New Roman" w:hAnsi="Times New Roman"/>
          <w:color w:val="000000"/>
          <w:sz w:val="20"/>
          <w:szCs w:val="20"/>
          <w:rtl w:val="0"/>
        </w:rPr>
        <w:t xml:space="preserve"> (Obras completas, Vol. IX/1, §155). Vozes. (Trabalho original publicado em 1938/1954).</w:t>
      </w:r>
      <w:r w:rsidDel="00000000" w:rsidR="00000000" w:rsidRPr="00000000">
        <w:rPr>
          <w:rtl w:val="0"/>
        </w:rPr>
      </w:r>
    </w:p>
  </w:footnote>
  <w:footnote w:id="143">
    <w:p w:rsidR="00000000" w:rsidDel="00000000" w:rsidP="00000000" w:rsidRDefault="00000000" w:rsidRPr="00000000" w14:paraId="000003D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(2020). </w:t>
      </w:r>
      <w:r w:rsidDel="00000000" w:rsidR="00000000" w:rsidRPr="00000000">
        <w:rPr>
          <w:rFonts w:ascii="Times New Roman" w:cs="Times New Roman" w:eastAsia="Times New Roman" w:hAnsi="Times New Roman"/>
          <w:i w:val="1"/>
          <w:iCs w:val="1"/>
          <w:color w:val="000000"/>
          <w:sz w:val="20"/>
          <w:szCs w:val="20"/>
          <w:rtl w:val="0"/>
        </w:rPr>
        <w:t xml:space="preserve">The soul's logical life</w:t>
      </w:r>
      <w:r w:rsidDel="00000000" w:rsidR="00000000" w:rsidRPr="00000000">
        <w:rPr>
          <w:rFonts w:ascii="Times New Roman" w:cs="Times New Roman" w:eastAsia="Times New Roman" w:hAnsi="Times New Roman"/>
          <w:color w:val="000000"/>
          <w:sz w:val="20"/>
          <w:szCs w:val="20"/>
          <w:rtl w:val="0"/>
        </w:rPr>
        <w:t xml:space="preserve">, 5ª ed., p. 142, onde o deslocamento do conteúdo para a forma é enunciado assim: "We could describe this change, with a slightly different metaphor, as the move from the 'physics' of formed things, beings, figures or events to the 'chemistry' of dialectical movement", isto é, "poderíamos descrever essa mudança, com uma metáfora um pouco diferente, como a passagem da 'física' das coisas formadas, dos entes, das figuras ou dos acontecimentos para a 'química' do movimento dialético" (tradução nossa). A tese é retomada em Giegerich, W. (2012). </w:t>
      </w:r>
      <w:r w:rsidDel="00000000" w:rsidR="00000000" w:rsidRPr="00000000">
        <w:rPr>
          <w:rFonts w:ascii="Times New Roman" w:cs="Times New Roman" w:eastAsia="Times New Roman" w:hAnsi="Times New Roman"/>
          <w:i w:val="1"/>
          <w:iCs w:val="1"/>
          <w:color w:val="000000"/>
          <w:sz w:val="20"/>
          <w:szCs w:val="20"/>
          <w:rtl w:val="0"/>
        </w:rPr>
        <w:t xml:space="preserve">What is soul?</w:t>
      </w:r>
      <w:r w:rsidDel="00000000" w:rsidR="00000000" w:rsidRPr="00000000">
        <w:rPr>
          <w:rFonts w:ascii="Times New Roman" w:cs="Times New Roman" w:eastAsia="Times New Roman" w:hAnsi="Times New Roman"/>
          <w:color w:val="000000"/>
          <w:sz w:val="20"/>
          <w:szCs w:val="20"/>
          <w:rtl w:val="0"/>
        </w:rPr>
        <w:t xml:space="preserve"> Os termos "semântica" e "sintaxe" são paráfrase nossa.</w:t>
      </w:r>
      <w:r w:rsidDel="00000000" w:rsidR="00000000" w:rsidRPr="00000000">
        <w:rPr>
          <w:rtl w:val="0"/>
        </w:rPr>
      </w:r>
    </w:p>
  </w:footnote>
  <w:footnote w:id="144">
    <w:p w:rsidR="00000000" w:rsidDel="00000000" w:rsidP="00000000" w:rsidRDefault="00000000" w:rsidRPr="00000000" w14:paraId="000003D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(2004). The end of meaning and the birth of man: An essay about the state reached in the history of consciousness and an analysis of C. G. Jung's psychology project. </w:t>
      </w:r>
      <w:r w:rsidDel="00000000" w:rsidR="00000000" w:rsidRPr="00000000">
        <w:rPr>
          <w:rFonts w:ascii="Times New Roman" w:cs="Times New Roman" w:eastAsia="Times New Roman" w:hAnsi="Times New Roman"/>
          <w:i w:val="1"/>
          <w:iCs w:val="1"/>
          <w:color w:val="000000"/>
          <w:sz w:val="20"/>
          <w:szCs w:val="20"/>
          <w:rtl w:val="0"/>
        </w:rPr>
        <w:t xml:space="preserve">Journal of Jungian Theory and Practice, 6</w:t>
      </w:r>
      <w:r w:rsidDel="00000000" w:rsidR="00000000" w:rsidRPr="00000000">
        <w:rPr>
          <w:rFonts w:ascii="Times New Roman" w:cs="Times New Roman" w:eastAsia="Times New Roman" w:hAnsi="Times New Roman"/>
          <w:color w:val="000000"/>
          <w:sz w:val="20"/>
          <w:szCs w:val="20"/>
          <w:rtl w:val="0"/>
        </w:rPr>
        <w:t xml:space="preserve">(1), 1-65. Paráfrase nossa do argumento do ensaio, cujo próprio título enuncia a tese: o fim do sentido não é uma carência a remediar, mas o estado alcançado na história da consciência.</w:t>
      </w:r>
      <w:r w:rsidDel="00000000" w:rsidR="00000000" w:rsidRPr="00000000">
        <w:rPr>
          <w:rtl w:val="0"/>
        </w:rPr>
      </w:r>
    </w:p>
  </w:footnote>
  <w:footnote w:id="145">
    <w:p w:rsidR="00000000" w:rsidDel="00000000" w:rsidP="00000000" w:rsidRDefault="00000000" w:rsidRPr="00000000" w14:paraId="000003D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(2013b). </w:t>
      </w:r>
      <w:r w:rsidDel="00000000" w:rsidR="00000000" w:rsidRPr="00000000">
        <w:rPr>
          <w:rFonts w:ascii="Times New Roman" w:cs="Times New Roman" w:eastAsia="Times New Roman" w:hAnsi="Times New Roman"/>
          <w:i w:val="1"/>
          <w:iCs w:val="1"/>
          <w:color w:val="000000"/>
          <w:sz w:val="20"/>
          <w:szCs w:val="20"/>
          <w:rtl w:val="0"/>
        </w:rPr>
        <w:t xml:space="preserve">The flight into the unconscious: An analysis of C. G. Jung's psychology project</w:t>
      </w:r>
      <w:r w:rsidDel="00000000" w:rsidR="00000000" w:rsidRPr="00000000">
        <w:rPr>
          <w:rFonts w:ascii="Times New Roman" w:cs="Times New Roman" w:eastAsia="Times New Roman" w:hAnsi="Times New Roman"/>
          <w:color w:val="000000"/>
          <w:sz w:val="20"/>
          <w:szCs w:val="20"/>
          <w:rtl w:val="0"/>
        </w:rPr>
        <w:t xml:space="preserve"> (Collected English Papers, Vol. V). Spring Journal Books. (Reeditado pela Routledge em 2020.) A expressão "the flight into the unconscious" é do próprio Giegerich e dá título ao volume; a reconstrução do argumento é paráfrase nossa.</w:t>
      </w:r>
      <w:r w:rsidDel="00000000" w:rsidR="00000000" w:rsidRPr="00000000">
        <w:rPr>
          <w:rtl w:val="0"/>
        </w:rPr>
      </w:r>
    </w:p>
  </w:footnote>
  <w:footnote w:id="146">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Giegerich, W. (2020). </w:t>
      </w:r>
      <w:r>
        <w:rPr>
          <w:rFonts w:ascii="Times New Roman" w:cs="Times New Roman" w:eastAsia="Times New Roman" w:hAnsi="Times New Roman"/>
          <w:i w:val="1"/>
          <w:iCs w:val="1"/>
          <w:color w:val="000000"/>
          <w:sz w:val="20"/>
          <w:szCs w:val="20"/>
          <w:rtl w:val="0"/>
        </w:rPr>
        <w:t xml:space="preserve">The soul's logical life</w:t>
      </w:r>
      <w:r>
        <w:rPr>
          <w:rFonts w:ascii="Times New Roman" w:cs="Times New Roman" w:eastAsia="Times New Roman" w:hAnsi="Times New Roman"/>
          <w:color w:val="000000"/>
          <w:sz w:val="20"/>
          <w:szCs w:val="20"/>
          <w:rtl w:val="0"/>
        </w:rPr>
        <w:t xml:space="preserve">, 5ª ed., pp. 9-10: "I throw my spear far ahead from where I am. I boldly make assertions and set up standards without worrying for the time being about whether I can match them myself or will ever be able to match them"; "the projection comes first; it is only the first half of the whole project (and this book is intended to be no more than this first half) [...] The answer to this question falls outside the scope of this book". Tradução nossa.</w:t>
      </w:r>
    </w:p>
  </w:footnote>
  <w:footnote w:id="147">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Giegerich, W. (2020). </w:t>
      </w:r>
      <w:r>
        <w:rPr>
          <w:rFonts w:ascii="Times New Roman" w:cs="Times New Roman" w:eastAsia="Times New Roman" w:hAnsi="Times New Roman"/>
          <w:i w:val="1"/>
          <w:iCs w:val="1"/>
          <w:color w:val="000000"/>
          <w:sz w:val="20"/>
          <w:szCs w:val="20"/>
          <w:rtl w:val="0"/>
        </w:rPr>
        <w:t xml:space="preserve">The soul's logical life</w:t>
      </w:r>
      <w:r>
        <w:rPr>
          <w:rFonts w:ascii="Times New Roman" w:cs="Times New Roman" w:eastAsia="Times New Roman" w:hAnsi="Times New Roman"/>
          <w:color w:val="000000"/>
          <w:sz w:val="20"/>
          <w:szCs w:val="20"/>
          <w:rtl w:val="0"/>
        </w:rPr>
        <w:t xml:space="preserve">, 5ª ed., p. 10: "But I beg the reader to take note that my charges do not have the form of 'all psychologists do this or that.' I am not talking about individual psychologists and not about all of them collectively [...] All criticism, therefore, is directed on the notional, not personal, level against certain conceptions and general ways of looking at things, or against what one might call an 'ideal type' (in the sense of Max WEBER) of bad psychology. The question of who in fact thinks this way (or how many do) is of no interest here." Tradução nossa.</w:t>
      </w:r>
    </w:p>
  </w:footnote>
  <w:footnote w:id="148">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Giegerich, W. (2020). </w:t>
      </w:r>
      <w:r>
        <w:rPr>
          <w:rFonts w:ascii="Times New Roman" w:cs="Times New Roman" w:eastAsia="Times New Roman" w:hAnsi="Times New Roman"/>
          <w:i w:val="1"/>
          <w:iCs w:val="1"/>
          <w:color w:val="000000"/>
          <w:sz w:val="20"/>
          <w:szCs w:val="20"/>
          <w:rtl w:val="0"/>
        </w:rPr>
        <w:t xml:space="preserve">The soul's logical life</w:t>
      </w:r>
      <w:r>
        <w:rPr>
          <w:rFonts w:ascii="Times New Roman" w:cs="Times New Roman" w:eastAsia="Times New Roman" w:hAnsi="Times New Roman"/>
          <w:color w:val="000000"/>
          <w:sz w:val="20"/>
          <w:szCs w:val="20"/>
          <w:rtl w:val="0"/>
        </w:rPr>
        <w:t xml:space="preserve">, 5ª ed., p. 123: "Of course, I do not wish to assert that myth is in fact not speaking about people (regardless of whether they are real individuals or idealized types) and that in fact it is about the soul as logical life. I have no way of knowing. The way a myth comes it is just a story. It might be about anything"; "I have to start not from the metaphysical or scientific, but from the methodological presupposition that myth is not about people living in an already posited world". Tradução nossa; o grifo é nosso.</w:t>
      </w:r>
    </w:p>
  </w:footnote>
  <w:footnote w:id="149">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Giegerich, W. (2020). </w:t>
      </w:r>
      <w:r>
        <w:rPr>
          <w:rFonts w:ascii="Times New Roman" w:cs="Times New Roman" w:eastAsia="Times New Roman" w:hAnsi="Times New Roman"/>
          <w:i w:val="1"/>
          <w:iCs w:val="1"/>
          <w:color w:val="000000"/>
          <w:sz w:val="20"/>
          <w:szCs w:val="20"/>
          <w:rtl w:val="0"/>
        </w:rPr>
        <w:t xml:space="preserve">The soul's logical life</w:t>
      </w:r>
      <w:r>
        <w:rPr>
          <w:rFonts w:ascii="Times New Roman" w:cs="Times New Roman" w:eastAsia="Times New Roman" w:hAnsi="Times New Roman"/>
          <w:color w:val="000000"/>
          <w:sz w:val="20"/>
          <w:szCs w:val="20"/>
          <w:rtl w:val="0"/>
        </w:rPr>
        <w:t xml:space="preserve">, 5ª ed., pp. 277-278: "Have we thereby lost touch with the ground? Can a psychology that expressly insists on being theoretical have any connection with therapeutic reality [...] If the task of psychology is seen as the absolute-negative interiorization into its own Notion, does it not have to lose sight of the literal patient, the suffering human being, out there?" (p. 277); "Therapy is not a doing, an acting [...] and it thus cannot be 'effective' (even though it can be very helpful). Therapy is a 'remembering,' a 'recalling'"; "The real therapist in the consulting room cannot allow himself to apply a theory or technique. He always has to extemporize" (p. 278). A remissão é a Giegerich, W. (2013b). The flight into the unconscious, e, na nota 263 da própria p. 277, ao livro sobre a neurose. Tradução nossa.</w:t>
      </w:r>
    </w:p>
  </w:footnote>
  <w:footnote w:id="150">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Giegerich, W. (2020). </w:t>
      </w:r>
      <w:r>
        <w:rPr>
          <w:rFonts w:ascii="Times New Roman" w:cs="Times New Roman" w:eastAsia="Times New Roman" w:hAnsi="Times New Roman"/>
          <w:i w:val="1"/>
          <w:iCs w:val="1"/>
          <w:color w:val="000000"/>
          <w:sz w:val="20"/>
          <w:szCs w:val="20"/>
          <w:rtl w:val="0"/>
        </w:rPr>
        <w:t xml:space="preserve">The soul's logical life</w:t>
      </w:r>
      <w:r>
        <w:rPr>
          <w:rFonts w:ascii="Times New Roman" w:cs="Times New Roman" w:eastAsia="Times New Roman" w:hAnsi="Times New Roman"/>
          <w:color w:val="000000"/>
          <w:sz w:val="20"/>
          <w:szCs w:val="20"/>
          <w:rtl w:val="0"/>
        </w:rPr>
        <w:t xml:space="preserve">, 5ª ed., p. 273 e p. 216, n. 212: "This is also why it would be a misunderstanding if one were to assume that my insistence on the subject was a return to ego-psychology"; "the question to what degree I have a choice in the matter and am responsible for venturing into the wild or desisting from doing so, and to what degree it is something like fate, I am not able to answer". Tradução nossa.</w:t>
      </w:r>
    </w:p>
  </w:footnote>
  <w:footnote w:id="151">
    <w:p w:rsidR="00000000" w:rsidDel="00000000" w:rsidP="00000000" w:rsidRDefault="00000000" w:rsidRPr="00000000" w14:paraId="000003D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(2016b). A psicologia do arquétipo da criança. In </w:t>
      </w:r>
      <w:r w:rsidDel="00000000" w:rsidR="00000000" w:rsidRPr="00000000">
        <w:rPr>
          <w:rFonts w:ascii="Times New Roman" w:cs="Times New Roman" w:eastAsia="Times New Roman" w:hAnsi="Times New Roman"/>
          <w:i w:val="1"/>
          <w:iCs w:val="1"/>
          <w:color w:val="000000"/>
          <w:sz w:val="20"/>
          <w:szCs w:val="20"/>
          <w:rtl w:val="0"/>
        </w:rPr>
        <w:t xml:space="preserve">Os arquétipos e o inconsciente coletivo</w:t>
      </w:r>
      <w:r w:rsidDel="00000000" w:rsidR="00000000" w:rsidRPr="00000000">
        <w:rPr>
          <w:rFonts w:ascii="Times New Roman" w:cs="Times New Roman" w:eastAsia="Times New Roman" w:hAnsi="Times New Roman"/>
          <w:color w:val="000000"/>
          <w:sz w:val="20"/>
          <w:szCs w:val="20"/>
          <w:rtl w:val="0"/>
        </w:rPr>
        <w:t xml:space="preserve"> (Obras completas, Vol. IX/1, §271). Vozes. Paráfrase nossa. (Trabalho original publicado em 1940/1951).</w:t>
      </w:r>
      <w:r w:rsidDel="00000000" w:rsidR="00000000" w:rsidRPr="00000000">
        <w:rPr>
          <w:rtl w:val="0"/>
        </w:rPr>
      </w:r>
    </w:p>
  </w:footnote>
  <w:footnote w:id="152">
    <w:p w:rsidR="00000000" w:rsidDel="00000000" w:rsidP="00000000" w:rsidRDefault="00000000" w:rsidRPr="00000000" w14:paraId="000003D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(2013a). </w:t>
      </w:r>
      <w:r w:rsidDel="00000000" w:rsidR="00000000" w:rsidRPr="00000000">
        <w:rPr>
          <w:rFonts w:ascii="Times New Roman" w:cs="Times New Roman" w:eastAsia="Times New Roman" w:hAnsi="Times New Roman"/>
          <w:i w:val="1"/>
          <w:iCs w:val="1"/>
          <w:color w:val="000000"/>
          <w:sz w:val="20"/>
          <w:szCs w:val="20"/>
          <w:rtl w:val="0"/>
        </w:rPr>
        <w:t xml:space="preserve">"Dreaming the myth onwards": C. G. Jung on Christianity and on Hegel</w:t>
      </w:r>
      <w:r w:rsidDel="00000000" w:rsidR="00000000" w:rsidRPr="00000000">
        <w:rPr>
          <w:rFonts w:ascii="Times New Roman" w:cs="Times New Roman" w:eastAsia="Times New Roman" w:hAnsi="Times New Roman"/>
          <w:color w:val="000000"/>
          <w:sz w:val="20"/>
          <w:szCs w:val="20"/>
          <w:rtl w:val="0"/>
        </w:rPr>
        <w:t xml:space="preserve"> (Collected English Papers, Vol. VI). Spring Journal Books. (Reeditado pela Routledge em 2020, como Vol. 6 de </w:t>
      </w:r>
      <w:r w:rsidDel="00000000" w:rsidR="00000000" w:rsidRPr="00000000">
        <w:rPr>
          <w:rFonts w:ascii="Times New Roman" w:cs="Times New Roman" w:eastAsia="Times New Roman" w:hAnsi="Times New Roman"/>
          <w:i w:val="1"/>
          <w:iCs w:val="1"/>
          <w:color w:val="000000"/>
          <w:sz w:val="20"/>
          <w:szCs w:val="20"/>
          <w:rtl w:val="0"/>
        </w:rPr>
        <w:t xml:space="preserve">The collected English papers of Wolfgang Giegerich</w:t>
      </w:r>
      <w:r w:rsidDel="00000000" w:rsidR="00000000" w:rsidRPr="00000000">
        <w:rPr>
          <w:rFonts w:ascii="Times New Roman" w:cs="Times New Roman" w:eastAsia="Times New Roman" w:hAnsi="Times New Roman"/>
          <w:color w:val="000000"/>
          <w:sz w:val="20"/>
          <w:szCs w:val="20"/>
          <w:rtl w:val="0"/>
        </w:rPr>
        <w:t xml:space="preserve">.) O volume constitui a segunda parte de </w:t>
      </w:r>
      <w:r w:rsidDel="00000000" w:rsidR="00000000" w:rsidRPr="00000000">
        <w:rPr>
          <w:rFonts w:ascii="Times New Roman" w:cs="Times New Roman" w:eastAsia="Times New Roman" w:hAnsi="Times New Roman"/>
          <w:i w:val="1"/>
          <w:iCs w:val="1"/>
          <w:color w:val="000000"/>
          <w:sz w:val="20"/>
          <w:szCs w:val="20"/>
          <w:rtl w:val="0"/>
        </w:rPr>
        <w:t xml:space="preserve">The flight into the unconscious</w:t>
      </w:r>
      <w:r w:rsidDel="00000000" w:rsidR="00000000" w:rsidRPr="00000000">
        <w:rPr>
          <w:rFonts w:ascii="Times New Roman" w:cs="Times New Roman" w:eastAsia="Times New Roman" w:hAnsi="Times New Roman"/>
          <w:color w:val="000000"/>
          <w:sz w:val="20"/>
          <w:szCs w:val="20"/>
          <w:rtl w:val="0"/>
        </w:rPr>
        <w:t xml:space="preserve"> e se divide em três seções: "Christianity" (caps. 1-5), "Hegel" (caps. 6-7) e uma coda sobre o problema da "mystification" de Jung (cap. 8).</w:t>
      </w:r>
      <w:r w:rsidDel="00000000" w:rsidR="00000000" w:rsidRPr="00000000">
        <w:rPr>
          <w:rtl w:val="0"/>
        </w:rPr>
      </w:r>
    </w:p>
  </w:footnote>
  <w:footnote w:id="153">
    <w:p w:rsidR="00000000" w:rsidDel="00000000" w:rsidP="00000000" w:rsidRDefault="00000000" w:rsidRPr="00000000" w14:paraId="000003D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(2013f). Resposta a Jó (Obras completas</w:t>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 Vol. XI/4, §§553-758). Vozes. (Trabalho original publicado em 1952). A ideia de uma encarnação continuada aparece nas seções finais do ensaio.</w:t>
      </w:r>
      <w:r w:rsidDel="00000000" w:rsidR="00000000" w:rsidRPr="00000000">
        <w:rPr>
          <w:rtl w:val="0"/>
        </w:rPr>
      </w:r>
    </w:p>
  </w:footnote>
  <w:footnote w:id="154">
    <w:p w:rsidR="00000000" w:rsidDel="00000000" w:rsidP="00000000" w:rsidRDefault="00000000" w:rsidRPr="00000000" w14:paraId="000003D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(2014b). Considerações teóricas sobre a natureza do psíquico.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§360). Vozes. Paráfrase nossa. (Trabalho original publicado em 1947/1954).</w:t>
      </w:r>
      <w:r w:rsidDel="00000000" w:rsidR="00000000" w:rsidRPr="00000000">
        <w:rPr>
          <w:rtl w:val="0"/>
        </w:rPr>
      </w:r>
    </w:p>
  </w:footnote>
  <w:footnote w:id="155">
    <w:p w:rsidR="00000000" w:rsidDel="00000000" w:rsidP="00000000" w:rsidRDefault="00000000" w:rsidRPr="00000000" w14:paraId="000003D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(1992). </w:t>
      </w:r>
      <w:r w:rsidDel="00000000" w:rsidR="00000000" w:rsidRPr="00000000">
        <w:rPr>
          <w:rFonts w:ascii="Times New Roman" w:cs="Times New Roman" w:eastAsia="Times New Roman" w:hAnsi="Times New Roman"/>
          <w:i w:val="1"/>
          <w:iCs w:val="1"/>
          <w:color w:val="000000"/>
          <w:sz w:val="20"/>
          <w:szCs w:val="20"/>
          <w:rtl w:val="0"/>
        </w:rPr>
        <w:t xml:space="preserve">Fenomenologia do espírito</w:t>
      </w:r>
      <w:r w:rsidDel="00000000" w:rsidR="00000000" w:rsidRPr="00000000">
        <w:rPr>
          <w:rFonts w:ascii="Times New Roman" w:cs="Times New Roman" w:eastAsia="Times New Roman" w:hAnsi="Times New Roman"/>
          <w:color w:val="000000"/>
          <w:sz w:val="20"/>
          <w:szCs w:val="20"/>
          <w:rtl w:val="0"/>
        </w:rPr>
        <w:t xml:space="preserve"> (P. Meneses, Trad.). Vozes; Universidade São Francisco, cap. VII, C, "A religião revelada", §§748-787, pp. 501-528. (Trabalho original publicado em 1807).</w:t>
      </w:r>
      <w:r w:rsidDel="00000000" w:rsidR="00000000" w:rsidRPr="00000000">
        <w:rPr>
          <w:rtl w:val="0"/>
        </w:rPr>
      </w:r>
    </w:p>
  </w:footnote>
  <w:footnote w:id="156">
    <w:p w:rsidR="00000000" w:rsidDel="00000000" w:rsidP="00000000" w:rsidRDefault="00000000" w:rsidRPr="00000000" w14:paraId="000003D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(2013c). Tentativa de uma interpretação psicológica do dogma da Trindade (Obras completas</w:t>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 Vol. XI/2, §§169-295). Vozes. (Trabalho original publicado em 1942/1948).</w:t>
      </w:r>
      <w:r w:rsidDel="00000000" w:rsidR="00000000" w:rsidRPr="00000000">
        <w:rPr>
          <w:rtl w:val="0"/>
        </w:rPr>
      </w:r>
    </w:p>
  </w:footnote>
  <w:footnote w:id="157">
    <w:p w:rsidR="00000000" w:rsidDel="00000000" w:rsidP="00000000" w:rsidRDefault="00000000" w:rsidRPr="00000000" w14:paraId="000003D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(2013f). Resposta a Jó (Obras completas, Vol. XI/4), §752, onde Jung comenta a definição dogmática da Assunção promulgada por Pio XII em 1º de novembro de 1950.</w:t>
      </w:r>
      <w:r w:rsidDel="00000000" w:rsidR="00000000" w:rsidRPr="00000000">
        <w:rPr>
          <w:rtl w:val="0"/>
        </w:rPr>
      </w:r>
    </w:p>
  </w:footnote>
  <w:footnote w:id="158">
    <w:p w:rsidR="00000000" w:rsidDel="00000000" w:rsidP="00000000" w:rsidRDefault="00000000" w:rsidRPr="00000000" w14:paraId="000003D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(2013a). </w:t>
      </w:r>
      <w:r w:rsidDel="00000000" w:rsidR="00000000" w:rsidRPr="00000000">
        <w:rPr>
          <w:rFonts w:ascii="Times New Roman" w:cs="Times New Roman" w:eastAsia="Times New Roman" w:hAnsi="Times New Roman"/>
          <w:i w:val="1"/>
          <w:iCs w:val="1"/>
          <w:color w:val="000000"/>
          <w:sz w:val="20"/>
          <w:szCs w:val="20"/>
          <w:rtl w:val="0"/>
        </w:rPr>
        <w:t xml:space="preserve">"Dreaming the myth onwards"</w:t>
      </w:r>
      <w:r w:rsidDel="00000000" w:rsidR="00000000" w:rsidRPr="00000000">
        <w:rPr>
          <w:rFonts w:ascii="Times New Roman" w:cs="Times New Roman" w:eastAsia="Times New Roman" w:hAnsi="Times New Roman"/>
          <w:color w:val="000000"/>
          <w:sz w:val="20"/>
          <w:szCs w:val="20"/>
          <w:rtl w:val="0"/>
        </w:rPr>
        <w:t xml:space="preserve">, cap. 3, cujo título já contém o veredicto: "Materialistic Psychology: Jung's Essay on the Trinity", isto é, "psicologia materialista: o ensaio de Jung sobre a Trindade" (tradução nossa). A reivindicação do quarto elemento como retorno do feminino é o objeto do cap. 2, "The 'Patriarchal Neglect of the Feminine Principle': A Psychological Fallacy of Jung's", ou seja, "o 'descuido patriarcal do princípio feminino': uma falácia psicológica de Jung" (tradução nossa). A palavra "regressão" é paráfrase nossa.</w:t>
      </w:r>
      <w:r w:rsidDel="00000000" w:rsidR="00000000" w:rsidRPr="00000000">
        <w:rPr>
          <w:rtl w:val="0"/>
        </w:rPr>
      </w:r>
    </w:p>
  </w:footnote>
  <w:footnote w:id="159">
    <w:p w:rsidR="00000000" w:rsidDel="00000000" w:rsidP="00000000" w:rsidRDefault="00000000" w:rsidRPr="00000000" w14:paraId="000003D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(2005). </w:t>
      </w:r>
      <w:r w:rsidDel="00000000" w:rsidR="00000000" w:rsidRPr="00000000">
        <w:rPr>
          <w:rFonts w:ascii="Times New Roman" w:cs="Times New Roman" w:eastAsia="Times New Roman" w:hAnsi="Times New Roman"/>
          <w:i w:val="1"/>
          <w:iCs w:val="1"/>
          <w:color w:val="000000"/>
          <w:sz w:val="20"/>
          <w:szCs w:val="20"/>
          <w:rtl w:val="0"/>
        </w:rPr>
        <w:t xml:space="preserve">The neurosis of psychology: Primary papers towards a critical psychology</w:t>
      </w:r>
      <w:r w:rsidDel="00000000" w:rsidR="00000000" w:rsidRPr="00000000">
        <w:rPr>
          <w:rFonts w:ascii="Times New Roman" w:cs="Times New Roman" w:eastAsia="Times New Roman" w:hAnsi="Times New Roman"/>
          <w:color w:val="000000"/>
          <w:sz w:val="20"/>
          <w:szCs w:val="20"/>
          <w:rtl w:val="0"/>
        </w:rPr>
        <w:t xml:space="preserve"> (Collected English Papers, Vol. I). Spring Journal Books. (Reeditado pela Routledge em 2020.) O ensaio que dá nome ao volume é o cap. 2, "On the neurosis of psychology or the third of the two", publicado primeiro em </w:t>
      </w:r>
      <w:r w:rsidDel="00000000" w:rsidR="00000000" w:rsidRPr="00000000">
        <w:rPr>
          <w:rFonts w:ascii="Times New Roman" w:cs="Times New Roman" w:eastAsia="Times New Roman" w:hAnsi="Times New Roman"/>
          <w:i w:val="1"/>
          <w:iCs w:val="1"/>
          <w:color w:val="000000"/>
          <w:sz w:val="20"/>
          <w:szCs w:val="20"/>
          <w:rtl w:val="0"/>
        </w:rPr>
        <w:t xml:space="preserve">Spring</w:t>
      </w:r>
      <w:r w:rsidDel="00000000" w:rsidR="00000000" w:rsidRPr="00000000">
        <w:rPr>
          <w:rFonts w:ascii="Times New Roman" w:cs="Times New Roman" w:eastAsia="Times New Roman" w:hAnsi="Times New Roman"/>
          <w:color w:val="000000"/>
          <w:sz w:val="20"/>
          <w:szCs w:val="20"/>
          <w:rtl w:val="0"/>
        </w:rPr>
        <w:t xml:space="preserve"> (1977, pp. 153-174); nele a exigência é formulada como uma inversão do lugar do analista: "So psychology itself must be its own </w:t>
      </w:r>
      <w:r w:rsidDel="00000000" w:rsidR="00000000" w:rsidRPr="00000000">
        <w:rPr>
          <w:rFonts w:ascii="Times New Roman" w:cs="Times New Roman" w:eastAsia="Times New Roman" w:hAnsi="Times New Roman"/>
          <w:i w:val="1"/>
          <w:iCs w:val="1"/>
          <w:color w:val="000000"/>
          <w:sz w:val="20"/>
          <w:szCs w:val="20"/>
          <w:rtl w:val="0"/>
        </w:rPr>
        <w:t xml:space="preserve">first</w:t>
      </w:r>
      <w:r w:rsidDel="00000000" w:rsidR="00000000" w:rsidRPr="00000000">
        <w:rPr>
          <w:rFonts w:ascii="Times New Roman" w:cs="Times New Roman" w:eastAsia="Times New Roman" w:hAnsi="Times New Roman"/>
          <w:color w:val="000000"/>
          <w:sz w:val="20"/>
          <w:szCs w:val="20"/>
          <w:rtl w:val="0"/>
        </w:rPr>
        <w:t xml:space="preserve"> patient", isto é, "assim, a própria psicologia precisa ser o seu primeiro paciente" (tradução nossa). A crítica à psicologia arquetípica como psicologia de conteúdos está no cap. 5, "The present as dimension of the soul: 'Actual conflict' and archetypal psychology". A formulação clínica deste parágrafo é paráfrase nossa.</w:t>
      </w:r>
      <w:r w:rsidDel="00000000" w:rsidR="00000000" w:rsidRPr="00000000">
        <w:rPr>
          <w:rtl w:val="0"/>
        </w:rPr>
      </w:r>
    </w:p>
  </w:footnote>
  <w:footnote w:id="160">
    <w:p w:rsidR="00000000" w:rsidDel="00000000" w:rsidP="00000000" w:rsidRDefault="00000000" w:rsidRPr="00000000" w14:paraId="000003D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Stanton Marlan desenvolve uma objeção próxima, e mais recente, num registro desconstrutivo: ao separar "psicologia propriamente dita" da experiência pessoal e emocional do paciente, Giegerich instauraria uma hierarquia que distancia a psicologia daquilo que a torna psicológica — para depois, sob pressão das próprias limitações práticas de sua proposta, ser obrigado a reintroduzir pela porta dos fundos o elemento pessoal que havia excluído pela porta da frente. Ver Marlan, S. (2016). The psychologist who is not a psychologist: A deconstructive reading of Wolfgang Giegerich's idea of psychology proper. </w:t>
      </w:r>
      <w:r w:rsidDel="00000000" w:rsidR="00000000" w:rsidRPr="00000000">
        <w:rPr>
          <w:rFonts w:ascii="Times New Roman" w:cs="Times New Roman" w:eastAsia="Times New Roman" w:hAnsi="Times New Roman"/>
          <w:i w:val="1"/>
          <w:iCs w:val="1"/>
          <w:color w:val="000000"/>
          <w:sz w:val="20"/>
          <w:szCs w:val="20"/>
          <w:rtl w:val="0"/>
        </w:rPr>
        <w:t xml:space="preserve">Journal of Analytical Psychology, 61</w:t>
      </w:r>
      <w:r w:rsidDel="00000000" w:rsidR="00000000" w:rsidRPr="00000000">
        <w:rPr>
          <w:rFonts w:ascii="Times New Roman" w:cs="Times New Roman" w:eastAsia="Times New Roman" w:hAnsi="Times New Roman"/>
          <w:color w:val="000000"/>
          <w:sz w:val="20"/>
          <w:szCs w:val="20"/>
          <w:rtl w:val="0"/>
        </w:rPr>
        <w:t xml:space="preserve">(2), 223-238. Registre-se, contudo, que Giegerich formulou por escrito a ressalva que Marlan lhe cobra: "As practicing therapists, we are not totally identical with the psychologist in ourselves. We must have one leg in psychology and one leg in practical reality, the sphere of the human, all-too-human", isto é, "como terapeutas em exercício, não somos inteiramente idênticos ao psicólogo que há em nós; precisamos ter um pé na psicologia e um pé na realidade prática, a esfera do humano, demasiado humano"; e ainda: "I also do not want to absolutize psychology, as if in the consulting room nothing but psychology was permitted", ou seja, "tampouco quero absolutizar a psicologia, como se no consultório nada além de psicologia fosse permitido" (traduções nossas). Giegerich, W. (2012). </w:t>
      </w:r>
      <w:r w:rsidDel="00000000" w:rsidR="00000000" w:rsidRPr="00000000">
        <w:rPr>
          <w:rFonts w:ascii="Times New Roman" w:cs="Times New Roman" w:eastAsia="Times New Roman" w:hAnsi="Times New Roman"/>
          <w:i w:val="1"/>
          <w:iCs w:val="1"/>
          <w:color w:val="000000"/>
          <w:sz w:val="20"/>
          <w:szCs w:val="20"/>
          <w:rtl w:val="0"/>
        </w:rPr>
        <w:t xml:space="preserve">What is soul?</w:t>
      </w:r>
      <w:r w:rsidDel="00000000" w:rsidR="00000000" w:rsidRPr="00000000">
        <w:rPr>
          <w:rFonts w:ascii="Times New Roman" w:cs="Times New Roman" w:eastAsia="Times New Roman" w:hAnsi="Times New Roman"/>
          <w:color w:val="000000"/>
          <w:sz w:val="20"/>
          <w:szCs w:val="20"/>
          <w:rtl w:val="0"/>
        </w:rPr>
        <w:t xml:space="preserve"> Spring Journal Books, pp. 315-316.</w:t>
      </w:r>
      <w:r w:rsidDel="00000000" w:rsidR="00000000" w:rsidRPr="00000000">
        <w:rPr>
          <w:rtl w:val="0"/>
        </w:rPr>
      </w:r>
    </w:p>
  </w:footnote>
  <w:footnote w:id="161">
    <w:p w:rsidR="00000000" w:rsidDel="00000000" w:rsidP="00000000" w:rsidRDefault="00000000" w:rsidRPr="00000000" w14:paraId="000003D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Žižek, S. (2012). </w:t>
      </w:r>
      <w:r w:rsidDel="00000000" w:rsidR="00000000" w:rsidRPr="00000000">
        <w:rPr>
          <w:rFonts w:ascii="Times New Roman" w:cs="Times New Roman" w:eastAsia="Times New Roman" w:hAnsi="Times New Roman"/>
          <w:i w:val="1"/>
          <w:iCs w:val="1"/>
          <w:color w:val="000000"/>
          <w:sz w:val="20"/>
          <w:szCs w:val="20"/>
          <w:rtl w:val="0"/>
        </w:rPr>
        <w:t xml:space="preserve">Less than nothing: Hegel and the shadow of dialectical materialism</w:t>
      </w:r>
      <w:r w:rsidDel="00000000" w:rsidR="00000000" w:rsidRPr="00000000">
        <w:rPr>
          <w:rFonts w:ascii="Times New Roman" w:cs="Times New Roman" w:eastAsia="Times New Roman" w:hAnsi="Times New Roman"/>
          <w:color w:val="000000"/>
          <w:sz w:val="20"/>
          <w:szCs w:val="20"/>
          <w:rtl w:val="0"/>
        </w:rPr>
        <w:t xml:space="preserve">. Verso. A leitura do saber absoluto como renúncia a toda garantia exterior atravessa a obra; ver sobretudo a Parte II.</w:t>
      </w:r>
      <w:r w:rsidDel="00000000" w:rsidR="00000000" w:rsidRPr="00000000">
        <w:rPr>
          <w:rtl w:val="0"/>
        </w:rPr>
      </w:r>
    </w:p>
  </w:footnote>
  <w:footnote w:id="162">
    <w:p w:rsidR="00000000" w:rsidDel="00000000" w:rsidP="00000000" w:rsidRDefault="00000000" w:rsidRPr="00000000" w14:paraId="000003D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Miller, D. L., &amp; Mogenson, G. (2005). </w:t>
      </w:r>
      <w:r w:rsidDel="00000000" w:rsidR="00000000" w:rsidRPr="00000000">
        <w:rPr>
          <w:rFonts w:ascii="Times New Roman" w:cs="Times New Roman" w:eastAsia="Times New Roman" w:hAnsi="Times New Roman"/>
          <w:i w:val="1"/>
          <w:iCs w:val="1"/>
          <w:color w:val="000000"/>
          <w:sz w:val="20"/>
          <w:szCs w:val="20"/>
          <w:rtl w:val="0"/>
        </w:rPr>
        <w:t xml:space="preserve">Dialectics &amp; analytical psychology: The El Capitan Canyon seminar</w:t>
      </w:r>
      <w:r w:rsidDel="00000000" w:rsidR="00000000" w:rsidRPr="00000000">
        <w:rPr>
          <w:rFonts w:ascii="Times New Roman" w:cs="Times New Roman" w:eastAsia="Times New Roman" w:hAnsi="Times New Roman"/>
          <w:color w:val="000000"/>
          <w:sz w:val="20"/>
          <w:szCs w:val="20"/>
          <w:rtl w:val="0"/>
        </w:rPr>
        <w:t xml:space="preserve">. Spring Journal Books.</w:t>
      </w:r>
      <w:r w:rsidDel="00000000" w:rsidR="00000000" w:rsidRPr="00000000">
        <w:rPr>
          <w:rtl w:val="0"/>
        </w:rPr>
      </w:r>
    </w:p>
  </w:footnote>
  <w:footnote w:id="163">
    <w:p w:rsidR="00000000" w:rsidDel="00000000" w:rsidP="00000000" w:rsidRDefault="00000000" w:rsidRPr="00000000" w14:paraId="000003E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Johnston, A. (2026). Jacques Lacan. In E. N. Zalta &amp; U. Nodelman (Eds.), </w:t>
      </w:r>
      <w:r w:rsidDel="00000000" w:rsidR="00000000" w:rsidRPr="00000000">
        <w:rPr>
          <w:rFonts w:ascii="Times New Roman" w:cs="Times New Roman" w:eastAsia="Times New Roman" w:hAnsi="Times New Roman"/>
          <w:i w:val="1"/>
          <w:iCs w:val="1"/>
          <w:color w:val="000000"/>
          <w:sz w:val="20"/>
          <w:szCs w:val="20"/>
          <w:rtl w:val="0"/>
        </w:rPr>
        <w:t xml:space="preserve">The Stanford Encyclopedia of Philosophy</w:t>
      </w:r>
      <w:r w:rsidDel="00000000" w:rsidR="00000000" w:rsidRPr="00000000">
        <w:rPr>
          <w:rFonts w:ascii="Times New Roman" w:cs="Times New Roman" w:eastAsia="Times New Roman" w:hAnsi="Times New Roman"/>
          <w:color w:val="000000"/>
          <w:sz w:val="20"/>
          <w:szCs w:val="20"/>
          <w:rtl w:val="0"/>
        </w:rPr>
        <w:t xml:space="preserve"> (Edição de Primavera de 2026). (Publicado originalmente em 2 de abril de 2013; revisão substantiva em 16 de janeiro de 2026)</w:t>
      </w:r>
      <w:r w:rsidDel="00000000" w:rsidR="00000000" w:rsidRPr="00000000">
        <w:rPr>
          <w:rtl w:val="0"/>
        </w:rPr>
      </w:r>
    </w:p>
  </w:footnote>
  <w:footnote w:id="164">
    <w:p w:rsidR="00000000" w:rsidDel="00000000" w:rsidP="00000000" w:rsidRDefault="00000000" w:rsidRPr="00000000" w14:paraId="000003E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Kojève, A. (1980). </w:t>
      </w:r>
      <w:r w:rsidDel="00000000" w:rsidR="00000000" w:rsidRPr="00000000">
        <w:rPr>
          <w:rFonts w:ascii="Times New Roman" w:cs="Times New Roman" w:eastAsia="Times New Roman" w:hAnsi="Times New Roman"/>
          <w:i w:val="1"/>
          <w:iCs w:val="1"/>
          <w:color w:val="000000"/>
          <w:sz w:val="20"/>
          <w:szCs w:val="20"/>
          <w:rtl w:val="0"/>
        </w:rPr>
        <w:t xml:space="preserve">Introduction to the reading of Hegel: Lectures on the Phenomenology of Spirit</w:t>
      </w:r>
      <w:r w:rsidDel="00000000" w:rsidR="00000000" w:rsidRPr="00000000">
        <w:rPr>
          <w:rFonts w:ascii="Times New Roman" w:cs="Times New Roman" w:eastAsia="Times New Roman" w:hAnsi="Times New Roman"/>
          <w:color w:val="000000"/>
          <w:sz w:val="20"/>
          <w:szCs w:val="20"/>
          <w:rtl w:val="0"/>
        </w:rPr>
        <w:t xml:space="preserve"> (J. H. Nichols Jr., Trad.; R. Queneau, Compilação; A. Bloom, Ed.). Cornell University Press, pp. 5 e 7: "Human Desire must be directed toward another Desire (...) to desire the Desire of another is in the final analysis to desire that the value that I am or that I 'represent' be the value desired by the other: I want him to 'recognize' my value as his value, I want him to 'recognize' me as an autonomous value". (Trabalho original publicado em 1947 como </w:t>
      </w:r>
      <w:r w:rsidDel="00000000" w:rsidR="00000000" w:rsidRPr="00000000">
        <w:rPr>
          <w:rFonts w:ascii="Times New Roman" w:cs="Times New Roman" w:eastAsia="Times New Roman" w:hAnsi="Times New Roman"/>
          <w:i w:val="1"/>
          <w:iCs w:val="1"/>
          <w:color w:val="000000"/>
          <w:sz w:val="20"/>
          <w:szCs w:val="20"/>
          <w:rtl w:val="0"/>
        </w:rPr>
        <w:t xml:space="preserve">Introduction à la lecture de Hegel</w:t>
      </w:r>
      <w:r w:rsidDel="00000000" w:rsidR="00000000" w:rsidRPr="00000000">
        <w:rPr>
          <w:rFonts w:ascii="Times New Roman" w:cs="Times New Roman" w:eastAsia="Times New Roman" w:hAnsi="Times New Roman"/>
          <w:color w:val="000000"/>
          <w:sz w:val="20"/>
          <w:szCs w:val="20"/>
          <w:rtl w:val="0"/>
        </w:rPr>
        <w:t xml:space="preserve">, 2ª ed., Gallimard). O volume reúne as notas dos cursos ministrados na École Pratique des Hautes Études entre 1933 e 1939.</w:t>
      </w:r>
      <w:r w:rsidDel="00000000" w:rsidR="00000000" w:rsidRPr="00000000">
        <w:rPr>
          <w:rtl w:val="0"/>
        </w:rPr>
      </w:r>
    </w:p>
  </w:footnote>
  <w:footnote w:id="165">
    <w:p w:rsidR="00000000" w:rsidDel="00000000" w:rsidP="00000000" w:rsidRDefault="00000000" w:rsidRPr="00000000" w14:paraId="000003E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J. (1998a). Subversão do sujeito e dialética do desejo no inconsciente freudiano. In </w:t>
      </w:r>
      <w:r w:rsidDel="00000000" w:rsidR="00000000" w:rsidRPr="00000000">
        <w:rPr>
          <w:rFonts w:ascii="Times New Roman" w:cs="Times New Roman" w:eastAsia="Times New Roman" w:hAnsi="Times New Roman"/>
          <w:i w:val="1"/>
          <w:iCs w:val="1"/>
          <w:color w:val="000000"/>
          <w:sz w:val="20"/>
          <w:szCs w:val="20"/>
          <w:rtl w:val="0"/>
        </w:rPr>
        <w:t xml:space="preserve">Escritos</w:t>
      </w:r>
      <w:r w:rsidDel="00000000" w:rsidR="00000000" w:rsidRPr="00000000">
        <w:rPr>
          <w:rFonts w:ascii="Times New Roman" w:cs="Times New Roman" w:eastAsia="Times New Roman" w:hAnsi="Times New Roman"/>
          <w:color w:val="000000"/>
          <w:sz w:val="20"/>
          <w:szCs w:val="20"/>
          <w:rtl w:val="0"/>
        </w:rPr>
        <w:t xml:space="preserve"> (V. Ribeiro, Trad., pp. 807-842). Jorge Zahar. (Trabalho original publicado em 1966; conferência pronunciada em 1960).</w:t>
      </w:r>
      <w:r w:rsidDel="00000000" w:rsidR="00000000" w:rsidRPr="00000000">
        <w:rPr>
          <w:rtl w:val="0"/>
        </w:rPr>
      </w:r>
    </w:p>
  </w:footnote>
  <w:footnote w:id="166">
    <w:p w:rsidR="00000000" w:rsidDel="00000000" w:rsidP="00000000" w:rsidRDefault="00000000" w:rsidRPr="00000000" w14:paraId="000003E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J. (1998b). </w:t>
      </w:r>
      <w:r w:rsidDel="00000000" w:rsidR="00000000" w:rsidRPr="00000000">
        <w:rPr>
          <w:rFonts w:ascii="Times New Roman" w:cs="Times New Roman" w:eastAsia="Times New Roman" w:hAnsi="Times New Roman"/>
          <w:i w:val="1"/>
          <w:iCs w:val="1"/>
          <w:color w:val="000000"/>
          <w:sz w:val="20"/>
          <w:szCs w:val="20"/>
          <w:rtl w:val="0"/>
        </w:rPr>
        <w:t xml:space="preserve">O seminário, livro 11: Os quatro conceitos fundamentais da psicanálise</w:t>
      </w:r>
      <w:r w:rsidDel="00000000" w:rsidR="00000000" w:rsidRPr="00000000">
        <w:rPr>
          <w:rFonts w:ascii="Times New Roman" w:cs="Times New Roman" w:eastAsia="Times New Roman" w:hAnsi="Times New Roman"/>
          <w:color w:val="000000"/>
          <w:sz w:val="20"/>
          <w:szCs w:val="20"/>
          <w:rtl w:val="0"/>
        </w:rPr>
        <w:t xml:space="preserve"> (M. D. Magno, Trad.). Jorge Zahar. (Seminário proferido em 1964; publicado em 1973). A teoria do objeto </w:t>
      </w:r>
      <w:r w:rsidDel="00000000" w:rsidR="00000000" w:rsidRPr="00000000">
        <w:rPr>
          <w:rFonts w:ascii="Times New Roman" w:cs="Times New Roman" w:eastAsia="Times New Roman" w:hAnsi="Times New Roman"/>
          <w:i w:val="1"/>
          <w:iCs w:val="1"/>
          <w:color w:val="000000"/>
          <w:sz w:val="20"/>
          <w:szCs w:val="20"/>
          <w:rtl w:val="0"/>
        </w:rPr>
        <w:t xml:space="preserve">a</w:t>
      </w:r>
      <w:r w:rsidDel="00000000" w:rsidR="00000000" w:rsidRPr="00000000">
        <w:rPr>
          <w:rFonts w:ascii="Times New Roman" w:cs="Times New Roman" w:eastAsia="Times New Roman" w:hAnsi="Times New Roman"/>
          <w:color w:val="000000"/>
          <w:sz w:val="20"/>
          <w:szCs w:val="20"/>
          <w:rtl w:val="0"/>
        </w:rPr>
        <w:t xml:space="preserve"> é desenvolvida sobretudo nas lições dedicadas ao olhar ("Do olhar como objeto a minúsculo", pp. 69-117) e à pulsão ("A transferência e a pulsão", pp. 119-192).</w:t>
      </w:r>
      <w:r w:rsidDel="00000000" w:rsidR="00000000" w:rsidRPr="00000000">
        <w:rPr>
          <w:rtl w:val="0"/>
        </w:rPr>
      </w:r>
    </w:p>
  </w:footnote>
  <w:footnote w:id="167">
    <w:p w:rsidR="00000000" w:rsidDel="00000000" w:rsidP="00000000" w:rsidRDefault="00000000" w:rsidRPr="00000000" w14:paraId="000003E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Essa oposição não é unânime. Žižek sustenta a tese contrária. Em </w:t>
      </w:r>
      <w:r w:rsidDel="00000000" w:rsidR="00000000" w:rsidRPr="00000000">
        <w:rPr>
          <w:rFonts w:ascii="Times New Roman" w:cs="Times New Roman" w:eastAsia="Times New Roman" w:hAnsi="Times New Roman"/>
          <w:i w:val="1"/>
          <w:iCs w:val="1"/>
          <w:color w:val="000000"/>
          <w:sz w:val="20"/>
          <w:szCs w:val="20"/>
          <w:rtl w:val="0"/>
        </w:rPr>
        <w:t xml:space="preserve">Less Than Nothing</w:t>
      </w:r>
      <w:r>
        <w:rPr>
          <w:rFonts w:ascii="Times New Roman" w:cs="Times New Roman" w:eastAsia="Times New Roman" w:hAnsi="Times New Roman"/>
          <w:color w:val="000000"/>
          <w:sz w:val="20"/>
          <w:szCs w:val="20"/>
          <w:rtl w:val="0"/>
        </w:rPr>
        <w:t xml:space="preserve"> ele escreve que, nesse ponto, "Lacan é um hegeliano radical (sem o saber, sem dúvida)" [tradução nossa] — não pelas referências explícitas a Hegel, escassas e por vezes distantes, mas porque a lógica do não-todo e do Outro barrado repetiria em outro vocabulário o modo como a negatividade opera na dialética hegeliana. Se essa leitura estiver certa, a negatividade lacaniana não apenas insiste: ela realiza, sem o saber, algo próximo do movimento que Giegerich busca conscientemente em Hegel. A frase está em Žižek, S. (2012). </w:t>
      </w:r>
      <w:r>
        <w:rPr>
          <w:rFonts w:ascii="Times New Roman" w:cs="Times New Roman" w:eastAsia="Times New Roman" w:hAnsi="Times New Roman"/>
          <w:color w:val="000000"/>
          <w:sz w:val="20"/>
          <w:szCs w:val="20"/>
          <w:rtl w:val="0"/>
          <w:i w:val="1"/>
          <w:iCs w:val="1"/>
        </w:rPr>
        <w:t xml:space="preserve">Less than nothing: Hegel and the shadow of dialectical materialism</w:t>
      </w:r>
      <w:r>
        <w:rPr>
          <w:rFonts w:ascii="Times New Roman" w:cs="Times New Roman" w:eastAsia="Times New Roman" w:hAnsi="Times New Roman"/>
          <w:color w:val="000000"/>
          <w:sz w:val="20"/>
          <w:szCs w:val="20"/>
          <w:rtl w:val="0"/>
        </w:rPr>
        <w:t xml:space="preserve">. Verso, cap. 9 ("Suture and Pure Difference"), seção "From differentiality to the phallic signifier". Tradução nossa a partir da versão inglesa. A tese é anterior e já aparece em Žižek, S. (2005). Lacan: At what point is he Hegelian? In R. Butler &amp; S. Stephens (Eds.), </w:t>
      </w:r>
      <w:r>
        <w:rPr>
          <w:rFonts w:ascii="Times New Roman" w:cs="Times New Roman" w:eastAsia="Times New Roman" w:hAnsi="Times New Roman"/>
          <w:color w:val="000000"/>
          <w:sz w:val="20"/>
          <w:szCs w:val="20"/>
          <w:rtl w:val="0"/>
          <w:i w:val="1"/>
          <w:iCs w:val="1"/>
        </w:rPr>
        <w:t xml:space="preserve">Interrogating the real</w:t>
      </w:r>
      <w:r>
        <w:rPr>
          <w:rFonts w:ascii="Times New Roman" w:cs="Times New Roman" w:eastAsia="Times New Roman" w:hAnsi="Times New Roman"/>
          <w:color w:val="000000"/>
          <w:sz w:val="20"/>
          <w:szCs w:val="20"/>
          <w:rtl w:val="0"/>
        </w:rPr>
        <w:t xml:space="preserve">. Continuum. (Publicado originalmente em francês em 1988, em </w:t>
      </w:r>
      <w:r>
        <w:rPr>
          <w:rFonts w:ascii="Times New Roman" w:cs="Times New Roman" w:eastAsia="Times New Roman" w:hAnsi="Times New Roman"/>
          <w:color w:val="000000"/>
          <w:sz w:val="20"/>
          <w:szCs w:val="20"/>
          <w:rtl w:val="0"/>
          <w:i w:val="1"/>
          <w:iCs w:val="1"/>
        </w:rPr>
        <w:t xml:space="preserve">Le plus sublime des hystériques: Hegel passe</w:t>
      </w:r>
      <w:r>
        <w:rPr>
          <w:rFonts w:ascii="Times New Roman" w:cs="Times New Roman" w:eastAsia="Times New Roman" w:hAnsi="Times New Roman"/>
          <w:color w:val="000000"/>
          <w:sz w:val="20"/>
          <w:szCs w:val="20"/>
          <w:rtl w:val="0"/>
        </w:rPr>
        <w:t xml:space="preserve">).</w:t>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
      </w:r>
      <w:r w:rsidDel="00000000" w:rsidR="00000000" w:rsidRPr="00000000">
        <w:rPr>
          <w:rtl w:val="0"/>
        </w:rPr>
      </w:r>
    </w:p>
  </w:footnote>
  <w:footnote w:id="168">
    <w:p w:rsidR="00000000" w:rsidDel="00000000" w:rsidP="00000000" w:rsidRDefault="00000000" w:rsidRPr="00000000" w14:paraId="000003E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J. (1985). </w:t>
      </w:r>
      <w:r w:rsidDel="00000000" w:rsidR="00000000" w:rsidRPr="00000000">
        <w:rPr>
          <w:rFonts w:ascii="Times New Roman" w:cs="Times New Roman" w:eastAsia="Times New Roman" w:hAnsi="Times New Roman"/>
          <w:i w:val="1"/>
          <w:iCs w:val="1"/>
          <w:color w:val="000000"/>
          <w:sz w:val="20"/>
          <w:szCs w:val="20"/>
          <w:rtl w:val="0"/>
        </w:rPr>
        <w:t xml:space="preserve">O seminário, livro 20: Mais, ainda</w:t>
      </w:r>
      <w:r w:rsidDel="00000000" w:rsidR="00000000" w:rsidRPr="00000000">
        <w:rPr>
          <w:rFonts w:ascii="Times New Roman" w:cs="Times New Roman" w:eastAsia="Times New Roman" w:hAnsi="Times New Roman"/>
          <w:color w:val="000000"/>
          <w:sz w:val="20"/>
          <w:szCs w:val="20"/>
          <w:rtl w:val="0"/>
        </w:rPr>
        <w:t xml:space="preserve"> (M. D. Magno, Trad.). Jorge Zahar, p. 17. (Seminário proferido em 1972-1973; publicado em 1975). A tese reaparece no "Complemento" que abre a sessão de 12 de dezembro de 1972 (p. 22) e é retomada ao longo de todo o seminário.</w:t>
      </w:r>
      <w:r w:rsidDel="00000000" w:rsidR="00000000" w:rsidRPr="00000000">
        <w:rPr>
          <w:rtl w:val="0"/>
        </w:rPr>
      </w:r>
    </w:p>
  </w:footnote>
  <w:footnote w:id="169">
    <w:p w:rsidR="00000000" w:rsidDel="00000000" w:rsidP="00000000" w:rsidRDefault="00000000" w:rsidRPr="00000000" w14:paraId="000003E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(2013b). A psicologia da transferência. In </w:t>
      </w:r>
      <w:r w:rsidDel="00000000" w:rsidR="00000000" w:rsidRPr="00000000">
        <w:rPr>
          <w:rFonts w:ascii="Times New Roman" w:cs="Times New Roman" w:eastAsia="Times New Roman" w:hAnsi="Times New Roman"/>
          <w:i w:val="1"/>
          <w:iCs w:val="1"/>
          <w:color w:val="000000"/>
          <w:sz w:val="20"/>
          <w:szCs w:val="20"/>
          <w:rtl w:val="0"/>
        </w:rPr>
        <w:t xml:space="preserve">Ab-reação, análise dos sonhos e transferência</w:t>
      </w:r>
      <w:r w:rsidDel="00000000" w:rsidR="00000000" w:rsidRPr="00000000">
        <w:rPr>
          <w:rFonts w:ascii="Times New Roman" w:cs="Times New Roman" w:eastAsia="Times New Roman" w:hAnsi="Times New Roman"/>
          <w:color w:val="000000"/>
          <w:sz w:val="20"/>
          <w:szCs w:val="20"/>
          <w:rtl w:val="0"/>
        </w:rPr>
        <w:t xml:space="preserve"> (Obras completas, Vol. XVI/2, §§353-539). Vozes. (Trabalho original publicado em 1946).</w:t>
      </w:r>
      <w:r w:rsidDel="00000000" w:rsidR="00000000" w:rsidRPr="00000000">
        <w:rPr>
          <w:rtl w:val="0"/>
        </w:rPr>
      </w:r>
    </w:p>
  </w:footnote>
  <w:footnote w:id="170">
    <w:p w:rsidR="00000000" w:rsidDel="00000000" w:rsidP="00000000" w:rsidRDefault="00000000" w:rsidRPr="00000000" w14:paraId="000003E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(2015b). </w:t>
      </w:r>
      <w:r w:rsidDel="00000000" w:rsidR="00000000" w:rsidRPr="00000000">
        <w:rPr>
          <w:rFonts w:ascii="Times New Roman" w:cs="Times New Roman" w:eastAsia="Times New Roman" w:hAnsi="Times New Roman"/>
          <w:i w:val="1"/>
          <w:iCs w:val="1"/>
          <w:color w:val="000000"/>
          <w:sz w:val="20"/>
          <w:szCs w:val="20"/>
          <w:rtl w:val="0"/>
        </w:rPr>
        <w:t xml:space="preserve">Aion: estudos sobre o simbolismo do si-mesmo</w:t>
      </w:r>
      <w:r w:rsidDel="00000000" w:rsidR="00000000" w:rsidRPr="00000000">
        <w:rPr>
          <w:rFonts w:ascii="Times New Roman" w:cs="Times New Roman" w:eastAsia="Times New Roman" w:hAnsi="Times New Roman"/>
          <w:color w:val="000000"/>
          <w:sz w:val="20"/>
          <w:szCs w:val="20"/>
          <w:rtl w:val="0"/>
        </w:rPr>
        <w:t xml:space="preserve"> (Obras completas, Vol. IX/2, cap. III, "A sizígia: anima e animus", §§20-42). Vozes. (Trabalho original publicado em 1951).</w:t>
      </w:r>
      <w:r w:rsidDel="00000000" w:rsidR="00000000" w:rsidRPr="00000000">
        <w:rPr>
          <w:rtl w:val="0"/>
        </w:rPr>
      </w:r>
    </w:p>
  </w:footnote>
  <w:footnote w:id="171">
    <w:p w:rsidR="00000000" w:rsidDel="00000000" w:rsidP="00000000" w:rsidRDefault="00000000" w:rsidRPr="00000000" w14:paraId="000003E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J. (1985). </w:t>
      </w:r>
      <w:r w:rsidDel="00000000" w:rsidR="00000000" w:rsidRPr="00000000">
        <w:rPr>
          <w:rFonts w:ascii="Times New Roman" w:cs="Times New Roman" w:eastAsia="Times New Roman" w:hAnsi="Times New Roman"/>
          <w:i w:val="1"/>
          <w:iCs w:val="1"/>
          <w:color w:val="000000"/>
          <w:sz w:val="20"/>
          <w:szCs w:val="20"/>
          <w:rtl w:val="0"/>
        </w:rPr>
        <w:t xml:space="preserve">O seminário, livro 20: Mais, ainda</w:t>
      </w:r>
      <w:r w:rsidDel="00000000" w:rsidR="00000000" w:rsidRPr="00000000">
        <w:rPr>
          <w:rFonts w:ascii="Times New Roman" w:cs="Times New Roman" w:eastAsia="Times New Roman" w:hAnsi="Times New Roman"/>
          <w:color w:val="000000"/>
          <w:sz w:val="20"/>
          <w:szCs w:val="20"/>
          <w:rtl w:val="0"/>
        </w:rPr>
        <w:t xml:space="preserve"> (M. D. Magno, Trad.). Jorge Zahar, p. 107 (lição de 13 de março de 1973, "Letra de uma carta de almor"). O quadro das fórmulas e o seu comentário ocupam as pp. 105-120.</w:t>
      </w:r>
      <w:r w:rsidDel="00000000" w:rsidR="00000000" w:rsidRPr="00000000">
        <w:rPr>
          <w:rtl w:val="0"/>
        </w:rPr>
      </w:r>
    </w:p>
  </w:footnote>
  <w:footnote w:id="172">
    <w:p w:rsidR="00000000" w:rsidDel="00000000" w:rsidP="00000000" w:rsidRDefault="00000000" w:rsidRPr="00000000" w14:paraId="000003E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J. (1985). </w:t>
      </w:r>
      <w:r w:rsidDel="00000000" w:rsidR="00000000" w:rsidRPr="00000000">
        <w:rPr>
          <w:rFonts w:ascii="Times New Roman" w:cs="Times New Roman" w:eastAsia="Times New Roman" w:hAnsi="Times New Roman"/>
          <w:i w:val="1"/>
          <w:iCs w:val="1"/>
          <w:color w:val="000000"/>
          <w:sz w:val="20"/>
          <w:szCs w:val="20"/>
          <w:rtl w:val="0"/>
        </w:rPr>
        <w:t xml:space="preserve">Mais, ainda</w:t>
      </w:r>
      <w:r w:rsidDel="00000000" w:rsidR="00000000" w:rsidRPr="00000000">
        <w:rPr>
          <w:rFonts w:ascii="Times New Roman" w:cs="Times New Roman" w:eastAsia="Times New Roman" w:hAnsi="Times New Roman"/>
          <w:color w:val="000000"/>
          <w:sz w:val="20"/>
          <w:szCs w:val="20"/>
          <w:rtl w:val="0"/>
        </w:rPr>
        <w:t xml:space="preserve">, p. 107.</w:t>
      </w:r>
      <w:r w:rsidDel="00000000" w:rsidR="00000000" w:rsidRPr="00000000">
        <w:rPr>
          <w:rtl w:val="0"/>
        </w:rPr>
      </w:r>
    </w:p>
  </w:footnote>
  <w:footnote w:id="173">
    <w:p w:rsidR="00000000" w:rsidDel="00000000" w:rsidP="00000000" w:rsidRDefault="00000000" w:rsidRPr="00000000" w14:paraId="000003E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J. (1985). </w:t>
      </w:r>
      <w:r w:rsidDel="00000000" w:rsidR="00000000" w:rsidRPr="00000000">
        <w:rPr>
          <w:rFonts w:ascii="Times New Roman" w:cs="Times New Roman" w:eastAsia="Times New Roman" w:hAnsi="Times New Roman"/>
          <w:i w:val="1"/>
          <w:iCs w:val="1"/>
          <w:color w:val="000000"/>
          <w:sz w:val="20"/>
          <w:szCs w:val="20"/>
          <w:rtl w:val="0"/>
        </w:rPr>
        <w:t xml:space="preserve">Mais, ainda</w:t>
      </w:r>
      <w:r w:rsidDel="00000000" w:rsidR="00000000" w:rsidRPr="00000000">
        <w:rPr>
          <w:rFonts w:ascii="Times New Roman" w:cs="Times New Roman" w:eastAsia="Times New Roman" w:hAnsi="Times New Roman"/>
          <w:color w:val="000000"/>
          <w:sz w:val="20"/>
          <w:szCs w:val="20"/>
          <w:rtl w:val="0"/>
        </w:rPr>
        <w:t xml:space="preserve">, p. 99 (lição de 20 de fevereiro de 1973, "Deus e o gozo d'A mulher").</w:t>
      </w:r>
      <w:r w:rsidDel="00000000" w:rsidR="00000000" w:rsidRPr="00000000">
        <w:rPr>
          <w:rtl w:val="0"/>
        </w:rPr>
      </w:r>
    </w:p>
  </w:footnote>
  <w:footnote w:id="174">
    <w:p w:rsidR="00000000" w:rsidDel="00000000" w:rsidP="00000000" w:rsidRDefault="00000000" w:rsidRPr="00000000" w14:paraId="000003E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J. (1985). </w:t>
      </w:r>
      <w:r w:rsidDel="00000000" w:rsidR="00000000" w:rsidRPr="00000000">
        <w:rPr>
          <w:rFonts w:ascii="Times New Roman" w:cs="Times New Roman" w:eastAsia="Times New Roman" w:hAnsi="Times New Roman"/>
          <w:i w:val="1"/>
          <w:iCs w:val="1"/>
          <w:color w:val="000000"/>
          <w:sz w:val="20"/>
          <w:szCs w:val="20"/>
          <w:rtl w:val="0"/>
        </w:rPr>
        <w:t xml:space="preserve">Mais, ainda</w:t>
      </w:r>
      <w:r w:rsidDel="00000000" w:rsidR="00000000" w:rsidRPr="00000000">
        <w:rPr>
          <w:rFonts w:ascii="Times New Roman" w:cs="Times New Roman" w:eastAsia="Times New Roman" w:hAnsi="Times New Roman"/>
          <w:color w:val="000000"/>
          <w:sz w:val="20"/>
          <w:szCs w:val="20"/>
          <w:rtl w:val="0"/>
        </w:rPr>
        <w:t xml:space="preserve">, p. 103. A referência é a Hadewijch de Antuérpia, a Santa Teresa de Bernini e a São João da Cruz, invocados na mesma lição como testemunhas de um gozo que se experimenta sem saber.</w:t>
      </w:r>
      <w:r w:rsidDel="00000000" w:rsidR="00000000" w:rsidRPr="00000000">
        <w:rPr>
          <w:rtl w:val="0"/>
        </w:rPr>
      </w:r>
    </w:p>
  </w:footnote>
  <w:footnote w:id="175">
    <w:p w:rsidR="00000000" w:rsidDel="00000000" w:rsidP="00000000" w:rsidRDefault="00000000" w:rsidRPr="00000000" w14:paraId="000003E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J. (1985). </w:t>
      </w:r>
      <w:r w:rsidDel="00000000" w:rsidR="00000000" w:rsidRPr="00000000">
        <w:rPr>
          <w:rFonts w:ascii="Times New Roman" w:cs="Times New Roman" w:eastAsia="Times New Roman" w:hAnsi="Times New Roman"/>
          <w:i w:val="1"/>
          <w:iCs w:val="1"/>
          <w:color w:val="000000"/>
          <w:sz w:val="20"/>
          <w:szCs w:val="20"/>
          <w:rtl w:val="0"/>
        </w:rPr>
        <w:t xml:space="preserve">Mais, ainda</w:t>
      </w:r>
      <w:r w:rsidDel="00000000" w:rsidR="00000000" w:rsidRPr="00000000">
        <w:rPr>
          <w:rFonts w:ascii="Times New Roman" w:cs="Times New Roman" w:eastAsia="Times New Roman" w:hAnsi="Times New Roman"/>
          <w:color w:val="000000"/>
          <w:sz w:val="20"/>
          <w:szCs w:val="20"/>
          <w:rtl w:val="0"/>
        </w:rPr>
        <w:t xml:space="preserve">, p. 98. A fórmula condensada "A Mulher não existe" é retomada em Lacan, J. (2003). Televisão. In </w:t>
      </w:r>
      <w:r w:rsidDel="00000000" w:rsidR="00000000" w:rsidRPr="00000000">
        <w:rPr>
          <w:rFonts w:ascii="Times New Roman" w:cs="Times New Roman" w:eastAsia="Times New Roman" w:hAnsi="Times New Roman"/>
          <w:i w:val="1"/>
          <w:iCs w:val="1"/>
          <w:color w:val="000000"/>
          <w:sz w:val="20"/>
          <w:szCs w:val="20"/>
          <w:rtl w:val="0"/>
        </w:rPr>
        <w:t xml:space="preserve">Outros escritos</w:t>
      </w:r>
      <w:r w:rsidDel="00000000" w:rsidR="00000000" w:rsidRPr="00000000">
        <w:rPr>
          <w:rFonts w:ascii="Times New Roman" w:cs="Times New Roman" w:eastAsia="Times New Roman" w:hAnsi="Times New Roman"/>
          <w:color w:val="000000"/>
          <w:sz w:val="20"/>
          <w:szCs w:val="20"/>
          <w:rtl w:val="0"/>
        </w:rPr>
        <w:t xml:space="preserve"> (V. Ribeiro, Trad., pp. 508-543). Jorge Zahar. (Trabalho original publicado em 1974).</w:t>
      </w:r>
      <w:r w:rsidDel="00000000" w:rsidR="00000000" w:rsidRPr="00000000">
        <w:rPr>
          <w:rtl w:val="0"/>
        </w:rPr>
      </w:r>
    </w:p>
  </w:footnote>
  <w:footnote w:id="176">
    <w:p w:rsidR="00000000" w:rsidDel="00000000" w:rsidP="00000000" w:rsidRDefault="00000000" w:rsidRPr="00000000" w14:paraId="000003E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(1974).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 Minuit; Irigaray, L. (1977). </w:t>
      </w:r>
      <w:r w:rsidDel="00000000" w:rsidR="00000000" w:rsidRPr="00000000">
        <w:rPr>
          <w:rFonts w:ascii="Times New Roman" w:cs="Times New Roman" w:eastAsia="Times New Roman" w:hAnsi="Times New Roman"/>
          <w:i w:val="1"/>
          <w:iCs w:val="1"/>
          <w:color w:val="000000"/>
          <w:sz w:val="20"/>
          <w:szCs w:val="20"/>
          <w:rtl w:val="0"/>
        </w:rPr>
        <w:t xml:space="preserve">Ce sexe qui n'en est pas un</w:t>
      </w:r>
      <w:r w:rsidDel="00000000" w:rsidR="00000000" w:rsidRPr="00000000">
        <w:rPr>
          <w:rFonts w:ascii="Times New Roman" w:cs="Times New Roman" w:eastAsia="Times New Roman" w:hAnsi="Times New Roman"/>
          <w:color w:val="000000"/>
          <w:sz w:val="20"/>
          <w:szCs w:val="20"/>
          <w:rtl w:val="0"/>
        </w:rPr>
        <w:t xml:space="preserve">. Minuit. A publicação de </w:t>
      </w:r>
      <w:r w:rsidDel="00000000" w:rsidR="00000000" w:rsidRPr="00000000">
        <w:rPr>
          <w:rFonts w:ascii="Times New Roman" w:cs="Times New Roman" w:eastAsia="Times New Roman" w:hAnsi="Times New Roman"/>
          <w:i w:val="1"/>
          <w:iCs w:val="1"/>
          <w:color w:val="000000"/>
          <w:sz w:val="20"/>
          <w:szCs w:val="20"/>
          <w:rtl w:val="0"/>
        </w:rPr>
        <w:t xml:space="preserve">Speculum</w:t>
      </w:r>
      <w:r w:rsidDel="00000000" w:rsidR="00000000" w:rsidRPr="00000000">
        <w:rPr>
          <w:rFonts w:ascii="Times New Roman" w:cs="Times New Roman" w:eastAsia="Times New Roman" w:hAnsi="Times New Roman"/>
          <w:color w:val="000000"/>
          <w:sz w:val="20"/>
          <w:szCs w:val="20"/>
          <w:rtl w:val="0"/>
        </w:rPr>
        <w:t xml:space="preserve"> custou a Irigaray o seu posto no departamento de psicanálise da Universidade de Vincennes.</w:t>
      </w:r>
      <w:r w:rsidDel="00000000" w:rsidR="00000000" w:rsidRPr="00000000">
        <w:rPr>
          <w:rtl w:val="0"/>
        </w:rPr>
      </w:r>
    </w:p>
  </w:footnote>
  <w:footnote w:id="177">
    <w:p w:rsidR="00000000" w:rsidDel="00000000" w:rsidP="00000000" w:rsidRDefault="00000000" w:rsidRPr="00000000" w14:paraId="000003E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(1998). </w:t>
      </w:r>
      <w:r w:rsidDel="00000000" w:rsidR="00000000" w:rsidRPr="00000000">
        <w:rPr>
          <w:rFonts w:ascii="Times New Roman" w:cs="Times New Roman" w:eastAsia="Times New Roman" w:hAnsi="Times New Roman"/>
          <w:i w:val="1"/>
          <w:iCs w:val="1"/>
          <w:color w:val="000000"/>
          <w:sz w:val="20"/>
          <w:szCs w:val="20"/>
          <w:rtl w:val="0"/>
        </w:rPr>
        <w:t xml:space="preserve">Nietzsche y la filosofía</w:t>
      </w:r>
      <w:r w:rsidDel="00000000" w:rsidR="00000000" w:rsidRPr="00000000">
        <w:rPr>
          <w:rFonts w:ascii="Times New Roman" w:cs="Times New Roman" w:eastAsia="Times New Roman" w:hAnsi="Times New Roman"/>
          <w:color w:val="000000"/>
          <w:sz w:val="20"/>
          <w:szCs w:val="20"/>
          <w:rtl w:val="0"/>
        </w:rPr>
        <w:t xml:space="preserve"> (C. Artal, Trad., 5ª ed.). Anagrama, cap. V, "El superhombre: contra la dialéctica", pp. 207-270, esp. pp. 220-228 e 246-259. (Trabalho original publicado em 1962).</w:t>
      </w:r>
      <w:r w:rsidDel="00000000" w:rsidR="00000000" w:rsidRPr="00000000">
        <w:rPr>
          <w:rtl w:val="0"/>
        </w:rPr>
      </w:r>
    </w:p>
  </w:footnote>
  <w:footnote w:id="178">
    <w:p w:rsidR="00000000" w:rsidDel="00000000" w:rsidP="00000000" w:rsidRDefault="00000000" w:rsidRPr="00000000" w14:paraId="000003E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(2006).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 (L. Orlandi &amp; R. Machado, Trad., 2ª ed.). Graal, Prólogo, p. 8. (Trabalho original publicado em 1968).</w:t>
      </w:r>
      <w:r w:rsidDel="00000000" w:rsidR="00000000" w:rsidRPr="00000000">
        <w:rPr>
          <w:rtl w:val="0"/>
        </w:rPr>
      </w:r>
    </w:p>
  </w:footnote>
  <w:footnote w:id="179">
    <w:p w:rsidR="00000000" w:rsidDel="00000000" w:rsidP="00000000" w:rsidRDefault="00000000" w:rsidRPr="00000000" w14:paraId="000003F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(2006).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 cap. I, "A diferença em si mesma", seção "Os quatro aspectos ou a subordinação da diferença: identidade do conceito, analogia do juízo, oposição dos predicados, semelhança do percebido", pp. 38 e 41-42.</w:t>
      </w:r>
      <w:r w:rsidDel="00000000" w:rsidR="00000000" w:rsidRPr="00000000">
        <w:rPr>
          <w:rtl w:val="0"/>
        </w:rPr>
      </w:r>
    </w:p>
  </w:footnote>
  <w:footnote w:id="180">
    <w:p w:rsidR="00000000" w:rsidDel="00000000" w:rsidP="00000000" w:rsidRDefault="00000000" w:rsidRPr="00000000" w14:paraId="000003F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(2006).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 cap. I, seção "A eliminação do negativo e o eterno retorno", p. 62: "A negação é a diferença, mas a diferença vista do menor lado, vista de baixo. Ao contrário, endireitada, vista de cima para baixo, a diferença é a afirmação".</w:t>
      </w:r>
      <w:r w:rsidDel="00000000" w:rsidR="00000000" w:rsidRPr="00000000">
        <w:rPr>
          <w:rtl w:val="0"/>
        </w:rPr>
      </w:r>
    </w:p>
  </w:footnote>
  <w:footnote w:id="181">
    <w:p w:rsidR="00000000" w:rsidDel="00000000" w:rsidP="00000000" w:rsidRDefault="00000000" w:rsidRPr="00000000" w14:paraId="000003F2">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Ver, entre outros, Hallward, P. (2006). </w:t>
      </w:r>
      <w:r>
        <w:rPr>
          <w:rFonts w:ascii="Times New Roman" w:cs="Times New Roman" w:eastAsia="Times New Roman" w:hAnsi="Times New Roman"/>
          <w:color w:val="000000"/>
          <w:sz w:val="20"/>
          <w:szCs w:val="20"/>
          <w:rtl w:val="0"/>
          <w:i w:val="1"/>
          <w:iCs w:val="1"/>
        </w:rPr>
        <w:t xml:space="preserve">Out of this World: Deleuze and the Philosophy of Creation</w:t>
      </w:r>
      <w:r>
        <w:rPr>
          <w:rFonts w:ascii="Times New Roman" w:cs="Times New Roman" w:eastAsia="Times New Roman" w:hAnsi="Times New Roman"/>
          <w:color w:val="000000"/>
          <w:sz w:val="20"/>
          <w:szCs w:val="20"/>
          <w:rtl w:val="0"/>
        </w:rPr>
        <w:t xml:space="preserve">. Verso, que argumenta que a filosofia deleuziana da diferença virtual, ao subordinar toda individuação a um processo criador único e ininterrupto, reintroduz sob outra forma um Uno que a linguagem da multiplicidade pretendia evitar; e Badiou, A. (1997). </w:t>
      </w:r>
      <w:r>
        <w:rPr>
          <w:rFonts w:ascii="Times New Roman" w:cs="Times New Roman" w:eastAsia="Times New Roman" w:hAnsi="Times New Roman"/>
          <w:color w:val="000000"/>
          <w:sz w:val="20"/>
          <w:szCs w:val="20"/>
          <w:rtl w:val="0"/>
          <w:i w:val="1"/>
          <w:iCs w:val="1"/>
        </w:rPr>
        <w:t xml:space="preserve">Deleuze: la clameur de l'être</w:t>
      </w:r>
      <w:r>
        <w:rPr>
          <w:rFonts w:ascii="Times New Roman" w:cs="Times New Roman" w:eastAsia="Times New Roman" w:hAnsi="Times New Roman"/>
          <w:color w:val="000000"/>
          <w:sz w:val="20"/>
          <w:szCs w:val="20"/>
          <w:rtl w:val="0"/>
        </w:rPr>
        <w:t xml:space="preserve">. Hachette, que lê Deleuze como pensador de um Ser unívoco, não da pura multiplicidade. Nenhuma das duas leituras invalida o uso que este livro faz da distinção entre diferença e negação; ambas mostram, porém, que a pretensão deleuziana de ter escapado inteiramente à lógica da identidade é, ela própria, objeto de disputa filosófica, e não um resultado assentado.</w:t>
      </w:r>
      <w:r w:rsidDel="00000000" w:rsidR="00000000" w:rsidRPr="00000000">
        <w:rPr>
          <w:rtl w:val="0"/>
        </w:rPr>
      </w:r>
    </w:p>
  </w:footnote>
  <w:footnote w:id="182">
    <w:p w:rsidR="00000000" w:rsidDel="00000000" w:rsidP="00000000" w:rsidRDefault="00000000" w:rsidRPr="00000000" w14:paraId="000003F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(2006).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 cap. IV, "Síntese ideal da diferença", seção "Diferençação e diferenciação; as duas metades do objeto", pp. 197-199.</w:t>
      </w:r>
      <w:r w:rsidDel="00000000" w:rsidR="00000000" w:rsidRPr="00000000">
        <w:rPr>
          <w:rtl w:val="0"/>
        </w:rPr>
      </w:r>
    </w:p>
  </w:footnote>
  <w:footnote w:id="183">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Deleuze, G. (2006). </w:t>
      </w:r>
      <w:r>
        <w:rPr>
          <w:rFonts w:ascii="Times New Roman" w:cs="Times New Roman" w:eastAsia="Times New Roman" w:hAnsi="Times New Roman"/>
          <w:i w:val="1"/>
          <w:iCs w:val="1"/>
          <w:color w:val="000000"/>
          <w:sz w:val="20"/>
          <w:szCs w:val="20"/>
          <w:rtl w:val="0"/>
        </w:rPr>
        <w:t xml:space="preserve">Diferença e repetição</w:t>
      </w:r>
      <w:r>
        <w:rPr>
          <w:rFonts w:ascii="Times New Roman" w:cs="Times New Roman" w:eastAsia="Times New Roman" w:hAnsi="Times New Roman"/>
          <w:color w:val="000000"/>
          <w:sz w:val="20"/>
          <w:szCs w:val="20"/>
          <w:rtl w:val="0"/>
        </w:rPr>
        <w:t xml:space="preserve"> (L. Orlandi &amp; R. Machado, Trad., 2ª ed.). Graal, cap. IV, "Síntese ideal da diferença", seções "Ideia e virtualidade" (pp. 196-197) e "A distinção do virtual e do possível" (p. 199). (Trabalho original publicado em 1968)</w:t>
      </w:r>
    </w:p>
  </w:footnote>
  <w:footnote w:id="184">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Deleuze, G. (2006). </w:t>
      </w:r>
      <w:r>
        <w:rPr>
          <w:rFonts w:ascii="Times New Roman" w:cs="Times New Roman" w:eastAsia="Times New Roman" w:hAnsi="Times New Roman"/>
          <w:i w:val="1"/>
          <w:iCs w:val="1"/>
          <w:color w:val="000000"/>
          <w:sz w:val="20"/>
          <w:szCs w:val="20"/>
          <w:rtl w:val="0"/>
        </w:rPr>
        <w:t xml:space="preserve">Diferença e repetição</w:t>
      </w:r>
      <w:r>
        <w:rPr>
          <w:rFonts w:ascii="Times New Roman" w:cs="Times New Roman" w:eastAsia="Times New Roman" w:hAnsi="Times New Roman"/>
          <w:color w:val="000000"/>
          <w:sz w:val="20"/>
          <w:szCs w:val="20"/>
          <w:rtl w:val="0"/>
        </w:rPr>
        <w:t xml:space="preserve">, cap. IV, p. 200, para a não semelhança entre atual e virtual; e seção "Diferençação e diferenciação; as duas metades do objeto", p. 197, para a distinção entre os dois termos: "Ao passo que a diferençação determina o conteúdo virtual da Ideia como problema, a diferenciação exprime a atualização desse virtual e a constituição das soluções".</w:t>
      </w:r>
    </w:p>
  </w:footnote>
  <w:footnote w:id="185">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Deleuze, G. (2006). </w:t>
      </w:r>
      <w:r>
        <w:rPr>
          <w:rFonts w:ascii="Times New Roman" w:cs="Times New Roman" w:eastAsia="Times New Roman" w:hAnsi="Times New Roman"/>
          <w:i w:val="1"/>
          <w:iCs w:val="1"/>
          <w:color w:val="000000"/>
          <w:sz w:val="20"/>
          <w:szCs w:val="20"/>
          <w:rtl w:val="0"/>
        </w:rPr>
        <w:t xml:space="preserve">Diferença e repetição</w:t>
      </w:r>
      <w:r>
        <w:rPr>
          <w:rFonts w:ascii="Times New Roman" w:cs="Times New Roman" w:eastAsia="Times New Roman" w:hAnsi="Times New Roman"/>
          <w:color w:val="000000"/>
          <w:sz w:val="20"/>
          <w:szCs w:val="20"/>
          <w:rtl w:val="0"/>
        </w:rPr>
        <w:t xml:space="preserve">, cap. IV, seção "A Ideia como instância problemática", p. 163. A persistência do problema nas suas soluções é formulada no cap. III, p. 158: "Um problema não existe fora de suas soluções. Mas, em vez de desaparecer, ele insiste e persiste nas soluções que o recobrem."</w:t>
      </w:r>
    </w:p>
  </w:footnote>
  <w:footnote w:id="186">
    <w:p w:rsidR="00000000" w:rsidDel="00000000" w:rsidP="00000000" w:rsidRDefault="00000000" w:rsidRPr="00000000" w14:paraId="000003F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(2006).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 cap. II, "A repetição para si mesma", seção "Conseqüências para a natureza do inconsciente: inconsciente serial, diferencial e questionante", nota de rodapé 55, p. 108 — onde Deleuze remete a </w:t>
      </w:r>
      <w:r w:rsidDel="00000000" w:rsidR="00000000" w:rsidRPr="00000000">
        <w:rPr>
          <w:rFonts w:ascii="Times New Roman" w:cs="Times New Roman" w:eastAsia="Times New Roman" w:hAnsi="Times New Roman"/>
          <w:i w:val="1"/>
          <w:iCs w:val="1"/>
          <w:color w:val="000000"/>
          <w:sz w:val="20"/>
          <w:szCs w:val="20"/>
          <w:rtl w:val="0"/>
        </w:rPr>
        <w:t xml:space="preserve">O eu e o inconsciente</w:t>
      </w:r>
      <w:r w:rsidDel="00000000" w:rsidR="00000000" w:rsidRPr="00000000">
        <w:rPr>
          <w:rFonts w:ascii="Times New Roman" w:cs="Times New Roman" w:eastAsia="Times New Roman" w:hAnsi="Times New Roman"/>
          <w:color w:val="000000"/>
          <w:sz w:val="20"/>
          <w:szCs w:val="20"/>
          <w:rtl w:val="0"/>
        </w:rPr>
        <w:t xml:space="preserve"> como fonte da ideia de um inconsciente organizado por "problemas" e "tarefas", e não apenas por desejos em conflito. Para uma reconstrução detalhada da relação de Deleuze com Jung, ver Kerslake, C. (2007). </w:t>
      </w:r>
      <w:r w:rsidDel="00000000" w:rsidR="00000000" w:rsidRPr="00000000">
        <w:rPr>
          <w:rFonts w:ascii="Times New Roman" w:cs="Times New Roman" w:eastAsia="Times New Roman" w:hAnsi="Times New Roman"/>
          <w:i w:val="1"/>
          <w:iCs w:val="1"/>
          <w:color w:val="000000"/>
          <w:sz w:val="20"/>
          <w:szCs w:val="20"/>
          <w:rtl w:val="0"/>
        </w:rPr>
        <w:t xml:space="preserve">Deleuze and the unconscious</w:t>
      </w:r>
      <w:r w:rsidDel="00000000" w:rsidR="00000000" w:rsidRPr="00000000">
        <w:rPr>
          <w:rFonts w:ascii="Times New Roman" w:cs="Times New Roman" w:eastAsia="Times New Roman" w:hAnsi="Times New Roman"/>
          <w:color w:val="000000"/>
          <w:sz w:val="20"/>
          <w:szCs w:val="20"/>
          <w:rtl w:val="0"/>
        </w:rPr>
        <w:t xml:space="preserve">. Continuum, cap. 3, "Deleuze and the Jungian Unconscious", pp. 69-102 (esp. a seção "Kant, Jung and Super-Representative Ideas", pp. 94-99, em especial pp. 96-97).</w:t>
      </w:r>
      <w:r w:rsidDel="00000000" w:rsidR="00000000" w:rsidRPr="00000000">
        <w:rPr>
          <w:rtl w:val="0"/>
        </w:rPr>
      </w:r>
    </w:p>
  </w:footnote>
  <w:footnote w:id="187">
    <w:p w:rsidR="00000000" w:rsidDel="00000000" w:rsidP="00000000" w:rsidRDefault="00000000" w:rsidRPr="00000000" w14:paraId="000003F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Kerslake, C. (2004). Rebirth through incest: Deleuze's early Jungianism. </w:t>
      </w:r>
      <w:r w:rsidDel="00000000" w:rsidR="00000000" w:rsidRPr="00000000">
        <w:rPr>
          <w:rFonts w:ascii="Times New Roman" w:cs="Times New Roman" w:eastAsia="Times New Roman" w:hAnsi="Times New Roman"/>
          <w:i w:val="1"/>
          <w:iCs w:val="1"/>
          <w:color w:val="000000"/>
          <w:sz w:val="20"/>
          <w:szCs w:val="20"/>
          <w:rtl w:val="0"/>
        </w:rPr>
        <w:t xml:space="preserve">Angelaki, 9</w:t>
      </w:r>
      <w:r w:rsidDel="00000000" w:rsidR="00000000" w:rsidRPr="00000000">
        <w:rPr>
          <w:rFonts w:ascii="Times New Roman" w:cs="Times New Roman" w:eastAsia="Times New Roman" w:hAnsi="Times New Roman"/>
          <w:color w:val="000000"/>
          <w:sz w:val="20"/>
          <w:szCs w:val="20"/>
          <w:rtl w:val="0"/>
        </w:rPr>
        <w:t xml:space="preserve">(1), 135-157.</w:t>
      </w:r>
      <w:r w:rsidDel="00000000" w:rsidR="00000000" w:rsidRPr="00000000">
        <w:rPr>
          <w:rtl w:val="0"/>
        </w:rPr>
      </w:r>
    </w:p>
  </w:footnote>
  <w:footnote w:id="188">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Deleuze, G. (2006). </w:t>
      </w:r>
      <w:r>
        <w:rPr>
          <w:rFonts w:ascii="Times New Roman" w:cs="Times New Roman" w:eastAsia="Times New Roman" w:hAnsi="Times New Roman"/>
          <w:i w:val="1"/>
          <w:iCs w:val="1"/>
          <w:color w:val="000000"/>
          <w:sz w:val="20"/>
          <w:szCs w:val="20"/>
          <w:rtl w:val="0"/>
        </w:rPr>
        <w:t xml:space="preserve">Diferença e repetição</w:t>
      </w:r>
      <w:r>
        <w:rPr>
          <w:rFonts w:ascii="Times New Roman" w:cs="Times New Roman" w:eastAsia="Times New Roman" w:hAnsi="Times New Roman"/>
          <w:color w:val="000000"/>
          <w:sz w:val="20"/>
          <w:szCs w:val="20"/>
          <w:rtl w:val="0"/>
        </w:rPr>
        <w:t xml:space="preserve">, cap. IV, "Síntese ideal da diferença", seção "A Ideia como instância problemática", p. 162.</w:t>
      </w:r>
    </w:p>
  </w:footnote>
  <w:footnote w:id="189">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Deleuze, G. (2006). </w:t>
      </w:r>
      <w:r>
        <w:rPr>
          <w:rFonts w:ascii="Times New Roman" w:cs="Times New Roman" w:eastAsia="Times New Roman" w:hAnsi="Times New Roman"/>
          <w:i w:val="1"/>
          <w:iCs w:val="1"/>
          <w:color w:val="000000"/>
          <w:sz w:val="20"/>
          <w:szCs w:val="20"/>
          <w:rtl w:val="0"/>
        </w:rPr>
        <w:t xml:space="preserve">Diferença e repetição</w:t>
      </w:r>
      <w:r>
        <w:rPr>
          <w:rFonts w:ascii="Times New Roman" w:cs="Times New Roman" w:eastAsia="Times New Roman" w:hAnsi="Times New Roman"/>
          <w:color w:val="000000"/>
          <w:sz w:val="20"/>
          <w:szCs w:val="20"/>
          <w:rtl w:val="0"/>
        </w:rPr>
        <w:t xml:space="preserve">, cap. IV, p. 162. A formulação é a leitura que Deleuze faz de Kant, e é a que ele adota.</w:t>
      </w:r>
    </w:p>
  </w:footnote>
  <w:footnote w:id="190">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Deleuze, G. (2006). </w:t>
      </w:r>
      <w:r>
        <w:rPr>
          <w:rFonts w:ascii="Times New Roman" w:cs="Times New Roman" w:eastAsia="Times New Roman" w:hAnsi="Times New Roman"/>
          <w:i w:val="1"/>
          <w:iCs w:val="1"/>
          <w:color w:val="000000"/>
          <w:sz w:val="20"/>
          <w:szCs w:val="20"/>
          <w:rtl w:val="0"/>
        </w:rPr>
        <w:t xml:space="preserve">Diferença e repetição</w:t>
      </w:r>
      <w:r>
        <w:rPr>
          <w:rFonts w:ascii="Times New Roman" w:cs="Times New Roman" w:eastAsia="Times New Roman" w:hAnsi="Times New Roman"/>
          <w:color w:val="000000"/>
          <w:sz w:val="20"/>
          <w:szCs w:val="20"/>
          <w:rtl w:val="0"/>
        </w:rPr>
        <w:t xml:space="preserve">, cap. IV, p. 163, onde se encontram as duas passagens.</w:t>
      </w:r>
    </w:p>
  </w:footnote>
  <w:footnote w:id="191">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Deleuze, G. (2006). </w:t>
      </w:r>
      <w:r>
        <w:rPr>
          <w:rFonts w:ascii="Times New Roman" w:cs="Times New Roman" w:eastAsia="Times New Roman" w:hAnsi="Times New Roman"/>
          <w:i w:val="1"/>
          <w:iCs w:val="1"/>
          <w:color w:val="000000"/>
          <w:sz w:val="20"/>
          <w:szCs w:val="20"/>
          <w:rtl w:val="0"/>
        </w:rPr>
        <w:t xml:space="preserve">Diferença e repetição</w:t>
      </w:r>
      <w:r>
        <w:rPr>
          <w:rFonts w:ascii="Times New Roman" w:cs="Times New Roman" w:eastAsia="Times New Roman" w:hAnsi="Times New Roman"/>
          <w:color w:val="000000"/>
          <w:sz w:val="20"/>
          <w:szCs w:val="20"/>
          <w:rtl w:val="0"/>
        </w:rPr>
        <w:t xml:space="preserve">, cap. I, p. 73.</w:t>
      </w:r>
    </w:p>
  </w:footnote>
  <w:footnote w:id="192">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Deleuze, G. (2006). </w:t>
      </w:r>
      <w:r>
        <w:rPr>
          <w:rFonts w:ascii="Times New Roman" w:cs="Times New Roman" w:eastAsia="Times New Roman" w:hAnsi="Times New Roman"/>
          <w:i w:val="1"/>
          <w:iCs w:val="1"/>
          <w:color w:val="000000"/>
          <w:sz w:val="20"/>
          <w:szCs w:val="20"/>
          <w:rtl w:val="0"/>
        </w:rPr>
        <w:t xml:space="preserve">Diferença e repetição</w:t>
      </w:r>
      <w:r>
        <w:rPr>
          <w:rFonts w:ascii="Times New Roman" w:cs="Times New Roman" w:eastAsia="Times New Roman" w:hAnsi="Times New Roman"/>
          <w:color w:val="000000"/>
          <w:sz w:val="20"/>
          <w:szCs w:val="20"/>
          <w:rtl w:val="0"/>
        </w:rPr>
        <w:t xml:space="preserve">, cap. III, seção "Sentido e proposição", p. 150.</w:t>
      </w:r>
    </w:p>
  </w:footnote>
  <w:footnote w:id="193">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Deleuze, G. (2006). </w:t>
      </w:r>
      <w:r>
        <w:rPr>
          <w:rFonts w:ascii="Times New Roman" w:cs="Times New Roman" w:eastAsia="Times New Roman" w:hAnsi="Times New Roman"/>
          <w:i w:val="1"/>
          <w:iCs w:val="1"/>
          <w:color w:val="000000"/>
          <w:sz w:val="20"/>
          <w:szCs w:val="20"/>
          <w:rtl w:val="0"/>
        </w:rPr>
        <w:t xml:space="preserve">Diferença e repetição</w:t>
      </w:r>
      <w:r>
        <w:rPr>
          <w:rFonts w:ascii="Times New Roman" w:cs="Times New Roman" w:eastAsia="Times New Roman" w:hAnsi="Times New Roman"/>
          <w:color w:val="000000"/>
          <w:sz w:val="20"/>
          <w:szCs w:val="20"/>
          <w:rtl w:val="0"/>
        </w:rPr>
        <w:t xml:space="preserve">, cap. III, seção "Pensar: sua gênese no pensamento", p. 142.</w:t>
      </w:r>
    </w:p>
  </w:footnote>
  <w:footnote w:id="194">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Jung, C. G. (2016b). O conceito de inconsciente coletivo. In </w:t>
      </w:r>
      <w:r>
        <w:rPr>
          <w:rFonts w:ascii="Times New Roman" w:cs="Times New Roman" w:eastAsia="Times New Roman" w:hAnsi="Times New Roman"/>
          <w:i w:val="1"/>
          <w:iCs w:val="1"/>
          <w:color w:val="000000"/>
          <w:sz w:val="20"/>
          <w:szCs w:val="20"/>
          <w:rtl w:val="0"/>
        </w:rPr>
        <w:t xml:space="preserve">Os arquétipos e o inconsciente coletivo</w:t>
      </w:r>
      <w:r>
        <w:rPr>
          <w:rFonts w:ascii="Times New Roman" w:cs="Times New Roman" w:eastAsia="Times New Roman" w:hAnsi="Times New Roman"/>
          <w:color w:val="000000"/>
          <w:sz w:val="20"/>
          <w:szCs w:val="20"/>
          <w:rtl w:val="0"/>
        </w:rPr>
        <w:t xml:space="preserve"> (Obras completas, Vol. IX/1, §92, ambas as citações). Vozes. (Trabalho original publicado em 1936).</w:t>
      </w:r>
    </w:p>
  </w:footnote>
  <w:footnote w:id="195">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Jung, C. G. (2014b). Considerações teóricas sobre a natureza do psíquico. In </w:t>
      </w:r>
      <w:r>
        <w:rPr>
          <w:rFonts w:ascii="Times New Roman" w:cs="Times New Roman" w:eastAsia="Times New Roman" w:hAnsi="Times New Roman"/>
          <w:i w:val="1"/>
          <w:iCs w:val="1"/>
          <w:color w:val="000000"/>
          <w:sz w:val="20"/>
          <w:szCs w:val="20"/>
          <w:rtl w:val="0"/>
        </w:rPr>
        <w:t xml:space="preserve">A natureza da psique</w:t>
      </w:r>
      <w:r>
        <w:rPr>
          <w:rFonts w:ascii="Times New Roman" w:cs="Times New Roman" w:eastAsia="Times New Roman" w:hAnsi="Times New Roman"/>
          <w:color w:val="000000"/>
          <w:sz w:val="20"/>
          <w:szCs w:val="20"/>
          <w:rtl w:val="0"/>
        </w:rPr>
        <w:t xml:space="preserve"> (Obras completas, Vol. VIII/2, §417). Vozes. (Trabalho original publicado em 1947/1954).</w:t>
      </w:r>
    </w:p>
  </w:footnote>
  <w:footnote w:id="196">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Jung, C. G. (2016b). O arquétipo com referência especial ao conceito de </w:t>
      </w:r>
      <w:r>
        <w:rPr>
          <w:rFonts w:ascii="Times New Roman" w:cs="Times New Roman" w:eastAsia="Times New Roman" w:hAnsi="Times New Roman"/>
          <w:i w:val="1"/>
          <w:iCs w:val="1"/>
          <w:color w:val="000000"/>
          <w:sz w:val="20"/>
          <w:szCs w:val="20"/>
          <w:rtl w:val="0"/>
        </w:rPr>
        <w:t xml:space="preserve">anima</w:t>
      </w:r>
      <w:r>
        <w:rPr>
          <w:rFonts w:ascii="Times New Roman" w:cs="Times New Roman" w:eastAsia="Times New Roman" w:hAnsi="Times New Roman"/>
          <w:color w:val="000000"/>
          <w:sz w:val="20"/>
          <w:szCs w:val="20"/>
          <w:rtl w:val="0"/>
        </w:rPr>
        <w:t xml:space="preserve">. In </w:t>
      </w:r>
      <w:r>
        <w:rPr>
          <w:rFonts w:ascii="Times New Roman" w:cs="Times New Roman" w:eastAsia="Times New Roman" w:hAnsi="Times New Roman"/>
          <w:i w:val="1"/>
          <w:iCs w:val="1"/>
          <w:color w:val="000000"/>
          <w:sz w:val="20"/>
          <w:szCs w:val="20"/>
          <w:rtl w:val="0"/>
        </w:rPr>
        <w:t xml:space="preserve">Os arquétipos e o inconsciente coletivo</w:t>
      </w:r>
      <w:r>
        <w:rPr>
          <w:rFonts w:ascii="Times New Roman" w:cs="Times New Roman" w:eastAsia="Times New Roman" w:hAnsi="Times New Roman"/>
          <w:color w:val="000000"/>
          <w:sz w:val="20"/>
          <w:szCs w:val="20"/>
          <w:rtl w:val="0"/>
        </w:rPr>
        <w:t xml:space="preserve"> (Obras completas, Vol. IX/1, §143). Vozes. (Trabalho original publicado em 1936/1954).</w:t>
      </w:r>
    </w:p>
  </w:footnote>
  <w:footnote w:id="197">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Jung, C. G. (2016b). Aspectos psicológicos do arquétipo materno. In </w:t>
      </w:r>
      <w:r>
        <w:rPr>
          <w:rFonts w:ascii="Times New Roman" w:cs="Times New Roman" w:eastAsia="Times New Roman" w:hAnsi="Times New Roman"/>
          <w:i w:val="1"/>
          <w:iCs w:val="1"/>
          <w:color w:val="000000"/>
          <w:sz w:val="20"/>
          <w:szCs w:val="20"/>
          <w:rtl w:val="0"/>
        </w:rPr>
        <w:t xml:space="preserve">Os arquétipos e o inconsciente coletivo</w:t>
      </w:r>
      <w:r>
        <w:rPr>
          <w:rFonts w:ascii="Times New Roman" w:cs="Times New Roman" w:eastAsia="Times New Roman" w:hAnsi="Times New Roman"/>
          <w:color w:val="000000"/>
          <w:sz w:val="20"/>
          <w:szCs w:val="20"/>
          <w:rtl w:val="0"/>
        </w:rPr>
        <w:t xml:space="preserve"> (Obras completas, Vol. IX/1, §155). Vozes. (Trabalho original publicado em 1938/1954).</w:t>
      </w:r>
    </w:p>
  </w:footnote>
  <w:footnote w:id="198">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Jung, C. G. (2016b). O arquétipo com referência especial ao conceito de </w:t>
      </w:r>
      <w:r>
        <w:rPr>
          <w:rFonts w:ascii="Times New Roman" w:cs="Times New Roman" w:eastAsia="Times New Roman" w:hAnsi="Times New Roman"/>
          <w:i w:val="1"/>
          <w:iCs w:val="1"/>
          <w:color w:val="000000"/>
          <w:sz w:val="20"/>
          <w:szCs w:val="20"/>
          <w:rtl w:val="0"/>
        </w:rPr>
        <w:t xml:space="preserve">anima</w:t>
      </w:r>
      <w:r>
        <w:rPr>
          <w:rFonts w:ascii="Times New Roman" w:cs="Times New Roman" w:eastAsia="Times New Roman" w:hAnsi="Times New Roman"/>
          <w:color w:val="000000"/>
          <w:sz w:val="20"/>
          <w:szCs w:val="20"/>
          <w:rtl w:val="0"/>
        </w:rPr>
        <w:t xml:space="preserve">. In </w:t>
      </w:r>
      <w:r>
        <w:rPr>
          <w:rFonts w:ascii="Times New Roman" w:cs="Times New Roman" w:eastAsia="Times New Roman" w:hAnsi="Times New Roman"/>
          <w:i w:val="1"/>
          <w:iCs w:val="1"/>
          <w:color w:val="000000"/>
          <w:sz w:val="20"/>
          <w:szCs w:val="20"/>
          <w:rtl w:val="0"/>
        </w:rPr>
        <w:t xml:space="preserve">Os arquétipos e o inconsciente coletivo</w:t>
      </w:r>
      <w:r>
        <w:rPr>
          <w:rFonts w:ascii="Times New Roman" w:cs="Times New Roman" w:eastAsia="Times New Roman" w:hAnsi="Times New Roman"/>
          <w:color w:val="000000"/>
          <w:sz w:val="20"/>
          <w:szCs w:val="20"/>
          <w:rtl w:val="0"/>
        </w:rPr>
        <w:t xml:space="preserve"> (Obras completas, Vol. IX/1, §142). Vozes. (Trabalho original publicado em 1936/1954).</w:t>
      </w:r>
    </w:p>
  </w:footnote>
  <w:footnote w:id="199">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Deleuze, G. (2006). </w:t>
      </w:r>
      <w:r>
        <w:rPr>
          <w:rFonts w:ascii="Times New Roman" w:cs="Times New Roman" w:eastAsia="Times New Roman" w:hAnsi="Times New Roman"/>
          <w:i w:val="1"/>
          <w:iCs w:val="1"/>
          <w:color w:val="000000"/>
          <w:sz w:val="20"/>
          <w:szCs w:val="20"/>
          <w:rtl w:val="0"/>
        </w:rPr>
        <w:t xml:space="preserve">Diferença e repetição</w:t>
      </w:r>
      <w:r>
        <w:rPr>
          <w:rFonts w:ascii="Times New Roman" w:cs="Times New Roman" w:eastAsia="Times New Roman" w:hAnsi="Times New Roman"/>
          <w:color w:val="000000"/>
          <w:sz w:val="20"/>
          <w:szCs w:val="20"/>
          <w:rtl w:val="0"/>
        </w:rPr>
        <w:t xml:space="preserve">, cap. IV, seção "A realidade do virtual: ens omni modo...", p. 197.</w:t>
      </w:r>
    </w:p>
  </w:footnote>
  <w:footnote w:id="200">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Jung, C. G. (2014b). Considerações teóricas sobre a natureza do psíquico. In </w:t>
      </w:r>
      <w:r>
        <w:rPr>
          <w:rFonts w:ascii="Times New Roman" w:cs="Times New Roman" w:eastAsia="Times New Roman" w:hAnsi="Times New Roman"/>
          <w:i w:val="1"/>
          <w:iCs w:val="1"/>
          <w:color w:val="000000"/>
          <w:sz w:val="20"/>
          <w:szCs w:val="20"/>
          <w:rtl w:val="0"/>
        </w:rPr>
        <w:t xml:space="preserve">A natureza da psique</w:t>
      </w:r>
      <w:r>
        <w:rPr>
          <w:rFonts w:ascii="Times New Roman" w:cs="Times New Roman" w:eastAsia="Times New Roman" w:hAnsi="Times New Roman"/>
          <w:color w:val="000000"/>
          <w:sz w:val="20"/>
          <w:szCs w:val="20"/>
          <w:rtl w:val="0"/>
        </w:rPr>
        <w:t xml:space="preserve"> (Obras completas, Vol. VIII/2, §417). Vozes. (Trabalho original publicado em 1947/1954).</w:t>
      </w:r>
    </w:p>
  </w:footnote>
  <w:footnote w:id="201">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Jung, C. G. (2016b). Aspectos psicológicos do arquétipo materno. In </w:t>
      </w:r>
      <w:r>
        <w:rPr>
          <w:rFonts w:ascii="Times New Roman" w:cs="Times New Roman" w:eastAsia="Times New Roman" w:hAnsi="Times New Roman"/>
          <w:i w:val="1"/>
          <w:iCs w:val="1"/>
          <w:color w:val="000000"/>
          <w:sz w:val="20"/>
          <w:szCs w:val="20"/>
          <w:rtl w:val="0"/>
        </w:rPr>
        <w:t xml:space="preserve">Os arquétipos e o inconsciente coletivo</w:t>
      </w:r>
      <w:r>
        <w:rPr>
          <w:rFonts w:ascii="Times New Roman" w:cs="Times New Roman" w:eastAsia="Times New Roman" w:hAnsi="Times New Roman"/>
          <w:color w:val="000000"/>
          <w:sz w:val="20"/>
          <w:szCs w:val="20"/>
          <w:rtl w:val="0"/>
        </w:rPr>
        <w:t xml:space="preserve"> (Obras completas, Vol. IX/1, §155). Vozes. (Trabalho original publicado em 1938/1954).</w:t>
      </w:r>
    </w:p>
  </w:footnote>
  <w:footnote w:id="202">
    <w:p w:rsidR="00000000" w:rsidDel="00000000" w:rsidP="00000000" w:rsidRDefault="00000000" w:rsidRPr="00000000" w14:paraId="000003F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(2014a). Sobre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§§1-130). Vozes. (Trabalho original publicado em 1928).</w:t>
      </w:r>
      <w:r w:rsidDel="00000000" w:rsidR="00000000" w:rsidRPr="00000000">
        <w:rPr>
          <w:rtl w:val="0"/>
        </w:rPr>
      </w:r>
    </w:p>
  </w:footnote>
  <w:footnote w:id="203">
    <w:p w:rsidR="00000000" w:rsidDel="00000000" w:rsidP="00000000" w:rsidRDefault="00000000" w:rsidRPr="00000000" w14:paraId="000003F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(2014a). Sobre a energia psíquica, §§48-51, sobre o conceito de entropia.</w:t>
      </w:r>
      <w:r w:rsidDel="00000000" w:rsidR="00000000" w:rsidRPr="00000000">
        <w:rPr>
          <w:rtl w:val="0"/>
        </w:rPr>
      </w:r>
    </w:p>
  </w:footnote>
  <w:footnote w:id="204">
    <w:p w:rsidR="00000000" w:rsidDel="00000000" w:rsidP="00000000" w:rsidRDefault="00000000" w:rsidRPr="00000000" w14:paraId="000003F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(2006).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 cap. V, "Síntese assimétrica do sensível", pp. 214-215 (discussão de Léon Selme, Carnot e Clausius sobre o paradoxo da entropia).</w:t>
      </w:r>
      <w:r w:rsidDel="00000000" w:rsidR="00000000" w:rsidRPr="00000000">
        <w:rPr>
          <w:rtl w:val="0"/>
        </w:rPr>
      </w:r>
    </w:p>
  </w:footnote>
  <w:footnote w:id="205">
    <w:p w:rsidR="00000000" w:rsidDel="00000000" w:rsidP="00000000" w:rsidRDefault="00000000" w:rsidRPr="00000000" w14:paraId="000003F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 capitalismo e esquizofrenia 1</w:t>
      </w:r>
      <w:r w:rsidDel="00000000" w:rsidR="00000000" w:rsidRPr="00000000">
        <w:rPr>
          <w:rFonts w:ascii="Times New Roman" w:cs="Times New Roman" w:eastAsia="Times New Roman" w:hAnsi="Times New Roman"/>
          <w:color w:val="000000"/>
          <w:sz w:val="20"/>
          <w:szCs w:val="20"/>
          <w:rtl w:val="0"/>
        </w:rPr>
        <w:t xml:space="preserve"> (L. B. L. Orlandi, Trad.). Editora 34, cap. 1, "As máquinas desejantes", pp. 43-45. (Trabalho original publicado em 1972).</w:t>
      </w:r>
      <w:r w:rsidDel="00000000" w:rsidR="00000000" w:rsidRPr="00000000">
        <w:rPr>
          <w:rtl w:val="0"/>
        </w:rPr>
      </w:r>
    </w:p>
  </w:footnote>
  <w:footnote w:id="206">
    <w:p w:rsidR="00000000" w:rsidDel="00000000" w:rsidP="00000000" w:rsidRDefault="00000000" w:rsidRPr="00000000" w14:paraId="000003F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p. 66. Sobre a relação de Deleuze com Jung, ver também Kerslake, C. (2007). </w:t>
      </w:r>
      <w:r w:rsidDel="00000000" w:rsidR="00000000" w:rsidRPr="00000000">
        <w:rPr>
          <w:rFonts w:ascii="Times New Roman" w:cs="Times New Roman" w:eastAsia="Times New Roman" w:hAnsi="Times New Roman"/>
          <w:i w:val="1"/>
          <w:iCs w:val="1"/>
          <w:color w:val="000000"/>
          <w:sz w:val="20"/>
          <w:szCs w:val="20"/>
          <w:rtl w:val="0"/>
        </w:rPr>
        <w:t xml:space="preserve">Deleuze and the unconscious</w:t>
      </w:r>
      <w:r w:rsidDel="00000000" w:rsidR="00000000" w:rsidRPr="00000000">
        <w:rPr>
          <w:rFonts w:ascii="Times New Roman" w:cs="Times New Roman" w:eastAsia="Times New Roman" w:hAnsi="Times New Roman"/>
          <w:color w:val="000000"/>
          <w:sz w:val="20"/>
          <w:szCs w:val="20"/>
          <w:rtl w:val="0"/>
        </w:rPr>
        <w:t xml:space="preserve">. Continuum.</w:t>
      </w:r>
      <w:r w:rsidDel="00000000" w:rsidR="00000000" w:rsidRPr="00000000">
        <w:rPr>
          <w:rtl w:val="0"/>
        </w:rPr>
      </w:r>
    </w:p>
  </w:footnote>
  <w:footnote w:id="207">
    <w:p w:rsidR="00000000" w:rsidDel="00000000" w:rsidP="00000000" w:rsidRDefault="00000000" w:rsidRPr="00000000" w14:paraId="000003F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p. 67.</w:t>
      </w:r>
      <w:r w:rsidDel="00000000" w:rsidR="00000000" w:rsidRPr="00000000">
        <w:rPr>
          <w:rtl w:val="0"/>
        </w:rPr>
      </w:r>
    </w:p>
  </w:footnote>
  <w:footnote w:id="208">
    <w:p w:rsidR="00000000" w:rsidDel="00000000" w:rsidP="00000000" w:rsidRDefault="00000000" w:rsidRPr="00000000" w14:paraId="000003F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p. 82.</w:t>
      </w:r>
      <w:r w:rsidDel="00000000" w:rsidR="00000000" w:rsidRPr="00000000">
        <w:rPr>
          <w:rtl w:val="0"/>
        </w:rPr>
      </w:r>
    </w:p>
  </w:footnote>
  <w:footnote w:id="209">
    <w:p w:rsidR="00000000" w:rsidDel="00000000" w:rsidP="00000000" w:rsidRDefault="00000000" w:rsidRPr="00000000" w14:paraId="000003F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p. 173.</w:t>
      </w:r>
      <w:r w:rsidDel="00000000" w:rsidR="00000000" w:rsidRPr="00000000">
        <w:rPr>
          <w:rtl w:val="0"/>
        </w:rPr>
      </w:r>
    </w:p>
  </w:footnote>
  <w:footnote w:id="210">
    <w:p w:rsidR="00000000" w:rsidDel="00000000" w:rsidP="00000000" w:rsidRDefault="00000000" w:rsidRPr="00000000" w14:paraId="000003F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Perússolo, P. H. A. (2019). </w:t>
      </w:r>
      <w:r w:rsidDel="00000000" w:rsidR="00000000" w:rsidRPr="00000000">
        <w:rPr>
          <w:rFonts w:ascii="Times New Roman" w:cs="Times New Roman" w:eastAsia="Times New Roman" w:hAnsi="Times New Roman"/>
          <w:i w:val="1"/>
          <w:iCs w:val="1"/>
          <w:color w:val="000000"/>
          <w:sz w:val="20"/>
          <w:szCs w:val="20"/>
          <w:rtl w:val="0"/>
        </w:rPr>
        <w:t xml:space="preserve">Jung e a esquizoanálise: uma leitura das máquinas desejantes à luz da psicologia analítica</w:t>
      </w:r>
      <w:r w:rsidDel="00000000" w:rsidR="00000000" w:rsidRPr="00000000">
        <w:rPr>
          <w:rFonts w:ascii="Times New Roman" w:cs="Times New Roman" w:eastAsia="Times New Roman" w:hAnsi="Times New Roman"/>
          <w:color w:val="000000"/>
          <w:sz w:val="20"/>
          <w:szCs w:val="20"/>
          <w:rtl w:val="0"/>
        </w:rPr>
        <w:t xml:space="preserve"> [Trabalho de conclusão de curso, Universidade Positivo]. Curitiba. A monografia analisa o primeiro capítulo de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em aproximação com o conceito junguiano de energia psíquica.</w:t>
      </w:r>
      <w:r w:rsidDel="00000000" w:rsidR="00000000" w:rsidRPr="00000000">
        <w:rPr>
          <w:rtl w:val="0"/>
        </w:rPr>
      </w:r>
    </w:p>
  </w:footnote>
  <w:footnote w:id="211">
    <w:p w:rsidR="00000000" w:rsidDel="00000000" w:rsidP="00000000" w:rsidRDefault="00000000" w:rsidRPr="00000000" w14:paraId="000003F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(2016c). </w:t>
      </w:r>
      <w:r w:rsidDel="00000000" w:rsidR="00000000" w:rsidRPr="00000000">
        <w:rPr>
          <w:rFonts w:ascii="Times New Roman" w:cs="Times New Roman" w:eastAsia="Times New Roman" w:hAnsi="Times New Roman"/>
          <w:i w:val="1"/>
          <w:iCs w:val="1"/>
          <w:color w:val="000000"/>
          <w:sz w:val="20"/>
          <w:szCs w:val="20"/>
          <w:rtl w:val="0"/>
        </w:rPr>
        <w:t xml:space="preserve">Símbolos da transformação</w:t>
      </w:r>
      <w:r w:rsidDel="00000000" w:rsidR="00000000" w:rsidRPr="00000000">
        <w:rPr>
          <w:rFonts w:ascii="Times New Roman" w:cs="Times New Roman" w:eastAsia="Times New Roman" w:hAnsi="Times New Roman"/>
          <w:color w:val="000000"/>
          <w:sz w:val="20"/>
          <w:szCs w:val="20"/>
          <w:rtl w:val="0"/>
        </w:rPr>
        <w:t xml:space="preserve"> (Obras completas, Vol. V, parte II, caps. II-III, "O conceito de libido" e "A transformação da libido"). Vozes. (Trabalho original publicado em 1912; revisão de 1952).</w:t>
      </w:r>
      <w:r w:rsidDel="00000000" w:rsidR="00000000" w:rsidRPr="00000000">
        <w:rPr>
          <w:rtl w:val="0"/>
        </w:rPr>
      </w:r>
    </w:p>
  </w:footnote>
  <w:footnote w:id="212">
    <w:p w:rsidR="00000000" w:rsidDel="00000000" w:rsidP="00000000" w:rsidRDefault="00000000" w:rsidRPr="00000000" w14:paraId="0000040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(2014a). Sobre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parte I). Vozes. (Trabalho original publicado em 1928).</w:t>
      </w:r>
      <w:r w:rsidDel="00000000" w:rsidR="00000000" w:rsidRPr="00000000">
        <w:rPr>
          <w:rtl w:val="0"/>
        </w:rPr>
      </w:r>
    </w:p>
  </w:footnote>
  <w:footnote w:id="213">
    <w:p w:rsidR="00000000" w:rsidDel="00000000" w:rsidP="00000000" w:rsidRDefault="00000000" w:rsidRPr="00000000" w14:paraId="0000040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Maroni, A. (1998). </w:t>
      </w:r>
      <w:r w:rsidDel="00000000" w:rsidR="00000000" w:rsidRPr="00000000">
        <w:rPr>
          <w:rFonts w:ascii="Times New Roman" w:cs="Times New Roman" w:eastAsia="Times New Roman" w:hAnsi="Times New Roman"/>
          <w:i w:val="1"/>
          <w:iCs w:val="1"/>
          <w:color w:val="000000"/>
          <w:sz w:val="20"/>
          <w:szCs w:val="20"/>
          <w:rtl w:val="0"/>
        </w:rPr>
        <w:t xml:space="preserve">Jung: o poeta da alma</w:t>
      </w:r>
      <w:r w:rsidDel="00000000" w:rsidR="00000000" w:rsidRPr="00000000">
        <w:rPr>
          <w:rFonts w:ascii="Times New Roman" w:cs="Times New Roman" w:eastAsia="Times New Roman" w:hAnsi="Times New Roman"/>
          <w:color w:val="000000"/>
          <w:sz w:val="20"/>
          <w:szCs w:val="20"/>
          <w:rtl w:val="0"/>
        </w:rPr>
        <w:t xml:space="preserve">. Summus, p. 37.</w:t>
      </w:r>
      <w:r w:rsidDel="00000000" w:rsidR="00000000" w:rsidRPr="00000000">
        <w:rPr>
          <w:rtl w:val="0"/>
        </w:rPr>
      </w:r>
    </w:p>
  </w:footnote>
  <w:footnote w:id="214">
    <w:p w:rsidR="00000000" w:rsidDel="00000000" w:rsidP="00000000" w:rsidRDefault="00000000" w:rsidRPr="00000000" w14:paraId="0000040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 capitalismo e esquizofrenia 1</w:t>
      </w:r>
      <w:r w:rsidDel="00000000" w:rsidR="00000000" w:rsidRPr="00000000">
        <w:rPr>
          <w:rFonts w:ascii="Times New Roman" w:cs="Times New Roman" w:eastAsia="Times New Roman" w:hAnsi="Times New Roman"/>
          <w:color w:val="000000"/>
          <w:sz w:val="20"/>
          <w:szCs w:val="20"/>
          <w:rtl w:val="0"/>
        </w:rPr>
        <w:t xml:space="preserve"> (L. B. L. Orlandi, Trad.). Editora 34, p. 13. (Trabalho original publicado em 1972).</w:t>
      </w:r>
      <w:r w:rsidDel="00000000" w:rsidR="00000000" w:rsidRPr="00000000">
        <w:rPr>
          <w:rtl w:val="0"/>
        </w:rPr>
      </w:r>
    </w:p>
  </w:footnote>
  <w:footnote w:id="215">
    <w:p w:rsidR="00000000" w:rsidDel="00000000" w:rsidP="00000000" w:rsidRDefault="00000000" w:rsidRPr="00000000" w14:paraId="0000040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pp. 11-37. O sujeito produzido "como resíduo ao lado da máquina" é descrito nas pp. 35 e 60.</w:t>
      </w:r>
      <w:r w:rsidDel="00000000" w:rsidR="00000000" w:rsidRPr="00000000">
        <w:rPr>
          <w:rtl w:val="0"/>
        </w:rPr>
      </w:r>
    </w:p>
  </w:footnote>
  <w:footnote w:id="216">
    <w:p w:rsidR="00000000" w:rsidDel="00000000" w:rsidP="00000000" w:rsidRDefault="00000000" w:rsidRPr="00000000" w14:paraId="0000040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p. 26.</w:t>
      </w:r>
      <w:r w:rsidDel="00000000" w:rsidR="00000000" w:rsidRPr="00000000">
        <w:rPr>
          <w:rtl w:val="0"/>
        </w:rPr>
      </w:r>
    </w:p>
  </w:footnote>
  <w:footnote w:id="217">
    <w:p w:rsidR="00000000" w:rsidDel="00000000" w:rsidP="00000000" w:rsidRDefault="00000000" w:rsidRPr="00000000" w14:paraId="0000040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p. 33.</w:t>
      </w:r>
      <w:r w:rsidDel="00000000" w:rsidR="00000000" w:rsidRPr="00000000">
        <w:rPr>
          <w:rtl w:val="0"/>
        </w:rPr>
      </w:r>
    </w:p>
  </w:footnote>
  <w:footnote w:id="218">
    <w:p w:rsidR="00000000" w:rsidDel="00000000" w:rsidP="00000000" w:rsidRDefault="00000000" w:rsidRPr="00000000" w14:paraId="0000040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pp. 105-107, sobre o uso exclusivo das disjunções no registro edipiano e as disjunções inclusivas.</w:t>
      </w:r>
      <w:r w:rsidDel="00000000" w:rsidR="00000000" w:rsidRPr="00000000">
        <w:rPr>
          <w:rtl w:val="0"/>
        </w:rPr>
      </w:r>
    </w:p>
  </w:footnote>
  <w:footnote w:id="219">
    <w:p w:rsidR="00000000" w:rsidDel="00000000" w:rsidP="00000000" w:rsidRDefault="00000000" w:rsidRPr="00000000" w14:paraId="0000040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Dosse, F. (2010). </w:t>
      </w:r>
      <w:r w:rsidDel="00000000" w:rsidR="00000000" w:rsidRPr="00000000">
        <w:rPr>
          <w:rFonts w:ascii="Times New Roman" w:cs="Times New Roman" w:eastAsia="Times New Roman" w:hAnsi="Times New Roman"/>
          <w:i w:val="1"/>
          <w:iCs w:val="1"/>
          <w:color w:val="000000"/>
          <w:sz w:val="20"/>
          <w:szCs w:val="20"/>
          <w:rtl w:val="0"/>
        </w:rPr>
        <w:t xml:space="preserve">Gilles Deleuze e Félix Guattari: biografia cruzada</w:t>
      </w:r>
      <w:r w:rsidDel="00000000" w:rsidR="00000000" w:rsidRPr="00000000">
        <w:rPr>
          <w:rFonts w:ascii="Times New Roman" w:cs="Times New Roman" w:eastAsia="Times New Roman" w:hAnsi="Times New Roman"/>
          <w:color w:val="000000"/>
          <w:sz w:val="20"/>
          <w:szCs w:val="20"/>
          <w:rtl w:val="0"/>
        </w:rPr>
        <w:t xml:space="preserve"> (F. Murad, Trad.). Artmed, pp. 210-211. Dosse cita a resposta do próprio Deleuze a Catherine Clément: "Seria talvez a noção de agenciamento (que substitui as máquinas desejantes)"; e comenta: "o agenciamento é o equivalente ao papel que desempenhava em O Anti-Édipo a noção de máquina desejante". (Trabalho original publicado em 2007).</w:t>
      </w:r>
      <w:r w:rsidDel="00000000" w:rsidR="00000000" w:rsidRPr="00000000">
        <w:rPr>
          <w:rtl w:val="0"/>
        </w:rPr>
      </w:r>
    </w:p>
  </w:footnote>
  <w:footnote w:id="220">
    <w:p w:rsidR="00000000" w:rsidDel="00000000" w:rsidP="00000000" w:rsidRDefault="00000000" w:rsidRPr="00000000" w14:paraId="0000040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(1995b). Postulados da linguística. In </w:t>
      </w:r>
      <w:r w:rsidDel="00000000" w:rsidR="00000000" w:rsidRPr="00000000">
        <w:rPr>
          <w:rFonts w:ascii="Times New Roman" w:cs="Times New Roman" w:eastAsia="Times New Roman" w:hAnsi="Times New Roman"/>
          <w:i w:val="1"/>
          <w:iCs w:val="1"/>
          <w:color w:val="000000"/>
          <w:sz w:val="20"/>
          <w:szCs w:val="20"/>
          <w:rtl w:val="0"/>
        </w:rPr>
        <w:t xml:space="preserve">Mil platôs: capitalismo e esquizofrenia</w:t>
      </w:r>
      <w:r w:rsidDel="00000000" w:rsidR="00000000" w:rsidRPr="00000000">
        <w:rPr>
          <w:rFonts w:ascii="Times New Roman" w:cs="Times New Roman" w:eastAsia="Times New Roman" w:hAnsi="Times New Roman"/>
          <w:color w:val="000000"/>
          <w:sz w:val="20"/>
          <w:szCs w:val="20"/>
          <w:rtl w:val="0"/>
        </w:rPr>
        <w:t xml:space="preserve"> (Vol. 2, A. L. de Oliveira &amp; L. C. Leão, Trad.). Editora 34, platô 4. (Trabalho original publicado em 1980). A exposição acima é nossa; a tese sobre maioria e minoria percorre a seção final do platô.</w:t>
      </w:r>
      <w:r w:rsidDel="00000000" w:rsidR="00000000" w:rsidRPr="00000000">
        <w:rPr>
          <w:rtl w:val="0"/>
        </w:rPr>
      </w:r>
    </w:p>
  </w:footnote>
  <w:footnote w:id="221">
    <w:p w:rsidR="00000000" w:rsidDel="00000000" w:rsidP="00000000" w:rsidRDefault="00000000" w:rsidRPr="00000000" w14:paraId="0000040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O termo aparece na crítica que Derrida dirige ao seminário de Lacan sobre "A carta roubada": Derrida, J. (1980). Le facteur de la vérité. In </w:t>
      </w:r>
      <w:r w:rsidDel="00000000" w:rsidR="00000000" w:rsidRPr="00000000">
        <w:rPr>
          <w:rFonts w:ascii="Times New Roman" w:cs="Times New Roman" w:eastAsia="Times New Roman" w:hAnsi="Times New Roman"/>
          <w:i w:val="1"/>
          <w:iCs w:val="1"/>
          <w:color w:val="000000"/>
          <w:sz w:val="20"/>
          <w:szCs w:val="20"/>
          <w:rtl w:val="0"/>
        </w:rPr>
        <w:t xml:space="preserve">La carte postale: de Socrate à Freud et au-delà</w:t>
      </w:r>
      <w:r w:rsidDel="00000000" w:rsidR="00000000" w:rsidRPr="00000000">
        <w:rPr>
          <w:rFonts w:ascii="Times New Roman" w:cs="Times New Roman" w:eastAsia="Times New Roman" w:hAnsi="Times New Roman"/>
          <w:color w:val="000000"/>
          <w:sz w:val="20"/>
          <w:szCs w:val="20"/>
          <w:rtl w:val="0"/>
        </w:rPr>
        <w:t xml:space="preserve">. Flammarion. (Publicado originalmente em </w:t>
      </w:r>
      <w:r w:rsidDel="00000000" w:rsidR="00000000" w:rsidRPr="00000000">
        <w:rPr>
          <w:rFonts w:ascii="Times New Roman" w:cs="Times New Roman" w:eastAsia="Times New Roman" w:hAnsi="Times New Roman"/>
          <w:i w:val="1"/>
          <w:iCs w:val="1"/>
          <w:color w:val="000000"/>
          <w:sz w:val="20"/>
          <w:szCs w:val="20"/>
          <w:rtl w:val="0"/>
        </w:rPr>
        <w:t xml:space="preserve">Poétique</w:t>
      </w:r>
      <w:r w:rsidDel="00000000" w:rsidR="00000000" w:rsidRPr="00000000">
        <w:rPr>
          <w:rFonts w:ascii="Times New Roman" w:cs="Times New Roman" w:eastAsia="Times New Roman" w:hAnsi="Times New Roman"/>
          <w:color w:val="000000"/>
          <w:sz w:val="20"/>
          <w:szCs w:val="20"/>
          <w:rtl w:val="0"/>
        </w:rPr>
        <w:t xml:space="preserve">, 1975.) Ele não pertence ao vocabulário de Deleuze e Guattari, que nomeiam a mesma posição como majoritária.</w:t>
      </w:r>
      <w:r w:rsidDel="00000000" w:rsidR="00000000" w:rsidRPr="00000000">
        <w:rPr>
          <w:rtl w:val="0"/>
        </w:rPr>
      </w:r>
    </w:p>
  </w:footnote>
  <w:footnote w:id="222">
    <w:p w:rsidR="00000000" w:rsidDel="00000000" w:rsidP="00000000" w:rsidRDefault="00000000" w:rsidRPr="00000000" w14:paraId="0000040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(1997). 1730 — Devir-intenso, devir-animal, devir-imperceptível. In </w:t>
      </w:r>
      <w:r w:rsidDel="00000000" w:rsidR="00000000" w:rsidRPr="00000000">
        <w:rPr>
          <w:rFonts w:ascii="Times New Roman" w:cs="Times New Roman" w:eastAsia="Times New Roman" w:hAnsi="Times New Roman"/>
          <w:i w:val="1"/>
          <w:iCs w:val="1"/>
          <w:color w:val="000000"/>
          <w:sz w:val="20"/>
          <w:szCs w:val="20"/>
          <w:rtl w:val="0"/>
        </w:rPr>
        <w:t xml:space="preserve">Mil platôs: capitalismo e esquizofrenia</w:t>
      </w:r>
      <w:r w:rsidDel="00000000" w:rsidR="00000000" w:rsidRPr="00000000">
        <w:rPr>
          <w:rFonts w:ascii="Times New Roman" w:cs="Times New Roman" w:eastAsia="Times New Roman" w:hAnsi="Times New Roman"/>
          <w:color w:val="000000"/>
          <w:sz w:val="20"/>
          <w:szCs w:val="20"/>
          <w:rtl w:val="0"/>
        </w:rPr>
        <w:t xml:space="preserve"> (Vol. 4, S. Rolnik, Trad.). Editora 34, seção "Lembranças de uma molécula": "Ora, se todos os devires já são moleculares, inclusive o devir-mulher, é preciso dizer também que todos os devires começam e passam pelo devir-mulher. É a chave dos outros devires". (Trabalho original publicado em 1980).</w:t>
      </w:r>
      <w:r w:rsidDel="00000000" w:rsidR="00000000" w:rsidRPr="00000000">
        <w:rPr>
          <w:rtl w:val="0"/>
        </w:rPr>
      </w:r>
    </w:p>
  </w:footnote>
  <w:footnote w:id="223">
    <w:p w:rsidR="00000000" w:rsidDel="00000000" w:rsidP="00000000" w:rsidRDefault="00000000" w:rsidRPr="00000000" w14:paraId="0000040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(1997). 1730 — Devir-intenso, devir-animal, devir-imperceptível. A tese e a sua justificação ocupam a seção "Lembranças de uma molécula", que articula o devir-mulher ao devir-criança, ao devir-animal e ao devir-imperceptível. A formulação acima é nossa.</w:t>
      </w:r>
      <w:r w:rsidDel="00000000" w:rsidR="00000000" w:rsidRPr="00000000">
        <w:rPr>
          <w:rtl w:val="0"/>
        </w:rPr>
      </w:r>
    </w:p>
  </w:footnote>
  <w:footnote w:id="224">
    <w:p w:rsidR="00000000" w:rsidDel="00000000" w:rsidP="00000000" w:rsidRDefault="00000000" w:rsidRPr="00000000" w14:paraId="0000040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(1997). 1730 — Devir-intenso, devir-animal, devir-imperceptível. A menina, o corpo que lhe é tomado e o bloco de devir que ela carrega são discutidos na seção "Lembranças de uma molécula", a mesma em que se enuncia a tese sobre o devir-mulher. No original: "é à menina, primeiro, que se rouba esse corpo" e "A moça é como o bloco de devir que permanece contemporâneo de cada termo oponível, homem, mulher, criança, adulto". A exposição acima é nossa.</w:t>
      </w:r>
      <w:r w:rsidDel="00000000" w:rsidR="00000000" w:rsidRPr="00000000">
        <w:rPr>
          <w:rtl w:val="0"/>
        </w:rPr>
      </w:r>
    </w:p>
  </w:footnote>
  <w:footnote w:id="225">
    <w:p w:rsidR="00000000" w:rsidDel="00000000" w:rsidP="00000000" w:rsidRDefault="00000000" w:rsidRPr="00000000" w14:paraId="0000040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(1996). 1874 — Três novelas ou "O que se passou?". In </w:t>
      </w:r>
      <w:r w:rsidDel="00000000" w:rsidR="00000000" w:rsidRPr="00000000">
        <w:rPr>
          <w:rFonts w:ascii="Times New Roman" w:cs="Times New Roman" w:eastAsia="Times New Roman" w:hAnsi="Times New Roman"/>
          <w:i w:val="1"/>
          <w:iCs w:val="1"/>
          <w:color w:val="000000"/>
          <w:sz w:val="20"/>
          <w:szCs w:val="20"/>
          <w:rtl w:val="0"/>
        </w:rPr>
        <w:t xml:space="preserve">Mil platôs: capitalismo e esquizofrenia</w:t>
      </w:r>
      <w:r w:rsidDel="00000000" w:rsidR="00000000" w:rsidRPr="00000000">
        <w:rPr>
          <w:rFonts w:ascii="Times New Roman" w:cs="Times New Roman" w:eastAsia="Times New Roman" w:hAnsi="Times New Roman"/>
          <w:color w:val="000000"/>
          <w:sz w:val="20"/>
          <w:szCs w:val="20"/>
          <w:rtl w:val="0"/>
        </w:rPr>
        <w:t xml:space="preserve"> (Vol. 3, A. Guerra Neto, A. L. de Oliveira, L. C. Leão &amp; S. Rolnik, Trad.). Editora 34, platô 8. (Trabalho original publicado em 1980). A exposição das três linhas acima é nossa.</w:t>
      </w:r>
      <w:r w:rsidDel="00000000" w:rsidR="00000000" w:rsidRPr="00000000">
        <w:rPr>
          <w:rtl w:val="0"/>
        </w:rPr>
      </w:r>
    </w:p>
  </w:footnote>
  <w:footnote w:id="226">
    <w:p w:rsidR="00000000" w:rsidDel="00000000" w:rsidP="00000000" w:rsidRDefault="00000000" w:rsidRPr="00000000" w14:paraId="0000040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Jardine, A. (1985). </w:t>
      </w:r>
      <w:r w:rsidDel="00000000" w:rsidR="00000000" w:rsidRPr="00000000">
        <w:rPr>
          <w:rFonts w:ascii="Times New Roman" w:cs="Times New Roman" w:eastAsia="Times New Roman" w:hAnsi="Times New Roman"/>
          <w:i w:val="1"/>
          <w:iCs w:val="1"/>
          <w:color w:val="000000"/>
          <w:sz w:val="20"/>
          <w:szCs w:val="20"/>
          <w:rtl w:val="0"/>
        </w:rPr>
        <w:t xml:space="preserve">Gynesis: Configurations of woman and modernity</w:t>
      </w:r>
      <w:r w:rsidDel="00000000" w:rsidR="00000000" w:rsidRPr="00000000">
        <w:rPr>
          <w:rFonts w:ascii="Times New Roman" w:cs="Times New Roman" w:eastAsia="Times New Roman" w:hAnsi="Times New Roman"/>
          <w:color w:val="000000"/>
          <w:sz w:val="20"/>
          <w:szCs w:val="20"/>
          <w:rtl w:val="0"/>
        </w:rPr>
        <w:t xml:space="preserve">. Cornell University Press, p. 217: "is it not possible that the process of 'becoming woman' is but a new variation of an old allegory for the process of women becoming obsolete? There would remain only her simulacrum: a female figure caught in a whirling sea of male configurations". O capítulo consagrado a Deleuze, "Becoming a Body without Organs: Gilles Deleuze and His Brothers", vai das pp. 208-226.</w:t>
      </w:r>
      <w:r w:rsidDel="00000000" w:rsidR="00000000" w:rsidRPr="00000000">
        <w:rPr>
          <w:rtl w:val="0"/>
        </w:rPr>
      </w:r>
    </w:p>
  </w:footnote>
  <w:footnote w:id="227">
    <w:p w:rsidR="00000000" w:rsidDel="00000000" w:rsidP="00000000" w:rsidRDefault="00000000" w:rsidRPr="00000000" w14:paraId="0000040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Braidotti, R. (1994). </w:t>
      </w:r>
      <w:r w:rsidDel="00000000" w:rsidR="00000000" w:rsidRPr="00000000">
        <w:rPr>
          <w:rFonts w:ascii="Times New Roman" w:cs="Times New Roman" w:eastAsia="Times New Roman" w:hAnsi="Times New Roman"/>
          <w:i w:val="1"/>
          <w:iCs w:val="1"/>
          <w:color w:val="000000"/>
          <w:sz w:val="20"/>
          <w:szCs w:val="20"/>
          <w:rtl w:val="0"/>
        </w:rPr>
        <w:t xml:space="preserve">Nomadic subjects: Embodiment and sexual difference in contemporary feminist theory</w:t>
      </w:r>
      <w:r w:rsidDel="00000000" w:rsidR="00000000" w:rsidRPr="00000000">
        <w:rPr>
          <w:rFonts w:ascii="Times New Roman" w:cs="Times New Roman" w:eastAsia="Times New Roman" w:hAnsi="Times New Roman"/>
          <w:color w:val="000000"/>
          <w:sz w:val="20"/>
          <w:szCs w:val="20"/>
          <w:rtl w:val="0"/>
        </w:rPr>
        <w:t xml:space="preserve">. Columbia University Press, p. 117: "one cannot deconstruct a subjectivity one has never controlled. Self-determination is the first step of any program of deconstruction". A autora retoma a fórmula à p. 141, deslocando a ênfase do controle para o acesso: "one cannot deconstruct a subjectivity one has never been fully granted".</w:t>
      </w:r>
      <w:r w:rsidDel="00000000" w:rsidR="00000000" w:rsidRPr="00000000">
        <w:rPr>
          <w:rtl w:val="0"/>
        </w:rPr>
      </w:r>
    </w:p>
  </w:footnote>
  <w:footnote w:id="228">
    <w:p w:rsidR="00000000" w:rsidDel="00000000" w:rsidP="00000000" w:rsidRDefault="00000000" w:rsidRPr="00000000" w14:paraId="0000041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Grosz, E. (1994). </w:t>
      </w:r>
      <w:r w:rsidDel="00000000" w:rsidR="00000000" w:rsidRPr="00000000">
        <w:rPr>
          <w:rFonts w:ascii="Times New Roman" w:cs="Times New Roman" w:eastAsia="Times New Roman" w:hAnsi="Times New Roman"/>
          <w:i w:val="1"/>
          <w:iCs w:val="1"/>
          <w:color w:val="000000"/>
          <w:sz w:val="20"/>
          <w:szCs w:val="20"/>
          <w:rtl w:val="0"/>
        </w:rPr>
        <w:t xml:space="preserve">Volatile bodies: Toward a corporeal feminism</w:t>
      </w:r>
      <w:r w:rsidDel="00000000" w:rsidR="00000000" w:rsidRPr="00000000">
        <w:rPr>
          <w:rFonts w:ascii="Times New Roman" w:cs="Times New Roman" w:eastAsia="Times New Roman" w:hAnsi="Times New Roman"/>
          <w:color w:val="000000"/>
          <w:sz w:val="20"/>
          <w:szCs w:val="20"/>
          <w:rtl w:val="0"/>
        </w:rPr>
        <w:t xml:space="preserve">. Indiana University Press, p. 164: "Their notion of the body as a discontinuous, nontotalizable series of processes, organs, flows, energies, corporeal substances and incorporeal events, speeds and durations, may be of great value to feminists attempting to reconceive bodies outside the binary oppositions imposed on the body by the mind/body, nature/culture, subject/object and interior/exterior oppositions. They provide an altogether different way of understanding the body in its connections with other bodies, both human and nonhuman, animate and inanimate". Ver ainda a Introdução ("Refiguring Bodies", pp. 3-24, sobre Espinosa) e a Parte III, "The Outside In" (pp. 115-186): cap. 5, "Nietzsche and the Choreography of Knowledge" (pp. 115-137); cap. 6, "The Body as Inscriptive Surface", sobre Nietzsche, Kafka, Foucault, Deleuze e Guattari e Lingis (pp. 138-159); cap. 7, "Intensities and Flows", sobre Deleuze e Guattari (pp. 160-186).</w:t>
      </w:r>
      <w:r w:rsidDel="00000000" w:rsidR="00000000" w:rsidRPr="00000000">
        <w:rPr>
          <w:rtl w:val="0"/>
        </w:rPr>
      </w:r>
    </w:p>
  </w:footnote>
  <w:footnote w:id="229">
    <w:p w:rsidR="00000000" w:rsidDel="00000000" w:rsidP="00000000" w:rsidRDefault="00000000" w:rsidRPr="00000000" w14:paraId="0000041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Hillman, J. (1985). </w:t>
      </w:r>
      <w:r w:rsidDel="00000000" w:rsidR="00000000" w:rsidRPr="00000000">
        <w:rPr>
          <w:rFonts w:ascii="Times New Roman" w:cs="Times New Roman" w:eastAsia="Times New Roman" w:hAnsi="Times New Roman"/>
          <w:i w:val="1"/>
          <w:iCs w:val="1"/>
          <w:color w:val="000000"/>
          <w:sz w:val="20"/>
          <w:szCs w:val="20"/>
          <w:rtl w:val="0"/>
        </w:rPr>
        <w:t xml:space="preserve">Anima: An anatomy of a personified notion</w:t>
      </w:r>
      <w:r w:rsidDel="00000000" w:rsidR="00000000" w:rsidRPr="00000000">
        <w:rPr>
          <w:rFonts w:ascii="Times New Roman" w:cs="Times New Roman" w:eastAsia="Times New Roman" w:hAnsi="Times New Roman"/>
          <w:color w:val="000000"/>
          <w:sz w:val="20"/>
          <w:szCs w:val="20"/>
          <w:rtl w:val="0"/>
        </w:rPr>
        <w:t xml:space="preserve">. Spring Publications, p. 55: anima, "as archetype, is too wide to be contained by the notion of contrasexuality [...] Anima, released from this containing definition, bears upon the psyche of women too".</w:t>
      </w:r>
      <w:r w:rsidDel="00000000" w:rsidR="00000000" w:rsidRPr="00000000">
        <w:rPr>
          <w:rtl w:val="0"/>
        </w:rPr>
      </w:r>
    </w:p>
  </w:footnote>
  <w:footnote w:id="230">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Wehr, D. S. (1987). </w:t>
      </w:r>
      <w:r>
        <w:rPr>
          <w:rFonts w:ascii="Times New Roman" w:cs="Times New Roman" w:eastAsia="Times New Roman" w:hAnsi="Times New Roman"/>
          <w:i w:val="1"/>
          <w:iCs w:val="1"/>
          <w:color w:val="000000"/>
          <w:sz w:val="20"/>
          <w:szCs w:val="20"/>
          <w:rtl w:val="0"/>
        </w:rPr>
        <w:t xml:space="preserve">Jung and feminism: Liberating archetypes</w:t>
      </w:r>
      <w:r>
        <w:rPr>
          <w:rFonts w:ascii="Times New Roman" w:cs="Times New Roman" w:eastAsia="Times New Roman" w:hAnsi="Times New Roman"/>
          <w:color w:val="000000"/>
          <w:sz w:val="20"/>
          <w:szCs w:val="20"/>
          <w:rtl w:val="0"/>
        </w:rPr>
        <w:t xml:space="preserve">. Beacon Press, pp. 29-30: "This dialectic is both dualistic and nondualistic. In fact, there is a kind of wavering on Jung's part between dualism and a reaching-beyond dualism that is never resolved." Tradução nossa.</w:t>
      </w:r>
    </w:p>
  </w:footnote>
  <w:footnote w:id="231">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Wehr, D. S. (1987). </w:t>
      </w:r>
      <w:r>
        <w:rPr>
          <w:rFonts w:ascii="Times New Roman" w:cs="Times New Roman" w:eastAsia="Times New Roman" w:hAnsi="Times New Roman"/>
          <w:i w:val="1"/>
          <w:iCs w:val="1"/>
          <w:color w:val="000000"/>
          <w:sz w:val="20"/>
          <w:szCs w:val="20"/>
          <w:rtl w:val="0"/>
        </w:rPr>
        <w:t xml:space="preserve">Jung and feminism: Liberating archetypes</w:t>
      </w:r>
      <w:r>
        <w:rPr>
          <w:rFonts w:ascii="Times New Roman" w:cs="Times New Roman" w:eastAsia="Times New Roman" w:hAnsi="Times New Roman"/>
          <w:color w:val="000000"/>
          <w:sz w:val="20"/>
          <w:szCs w:val="20"/>
          <w:rtl w:val="0"/>
        </w:rPr>
        <w:t xml:space="preserve">. Beacon Press, p. 67: "With the ideas of opposition, compensation, and balance as governing paradigms, Jung and Jungians have tended to downplay the necessary imbalance between the anima and animus in a culture that devalues women." Tradução nossa.</w:t>
      </w:r>
    </w:p>
  </w:footnote>
  <w:footnote w:id="232">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Wehr, D. S. (1987). </w:t>
      </w:r>
      <w:r>
        <w:rPr>
          <w:rFonts w:ascii="Times New Roman" w:cs="Times New Roman" w:eastAsia="Times New Roman" w:hAnsi="Times New Roman"/>
          <w:i w:val="1"/>
          <w:iCs w:val="1"/>
          <w:color w:val="000000"/>
          <w:sz w:val="20"/>
          <w:szCs w:val="20"/>
          <w:rtl w:val="0"/>
        </w:rPr>
        <w:t xml:space="preserve">Jung and feminism: Liberating archetypes</w:t>
      </w:r>
      <w:r>
        <w:rPr>
          <w:rFonts w:ascii="Times New Roman" w:cs="Times New Roman" w:eastAsia="Times New Roman" w:hAnsi="Times New Roman"/>
          <w:color w:val="000000"/>
          <w:sz w:val="20"/>
          <w:szCs w:val="20"/>
          <w:rtl w:val="0"/>
        </w:rPr>
        <w:t xml:space="preserve">. Beacon Press, p. 68: "In fact we can go further, and consider that to construct a theory on the illusion of balance functions to mask the gender imbalance that exists in patriarchy." Na mesma página: "to pursue the illusion of balance as the goal of life is to avoid and thereby legitimate the social problem of inequality between the sexes". Tradução nossa.</w:t>
      </w:r>
    </w:p>
  </w:footnote>
  <w:footnote w:id="233">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Wehr, D. S. (1987). </w:t>
      </w:r>
      <w:r>
        <w:rPr>
          <w:rFonts w:ascii="Times New Roman" w:cs="Times New Roman" w:eastAsia="Times New Roman" w:hAnsi="Times New Roman"/>
          <w:i w:val="1"/>
          <w:iCs w:val="1"/>
          <w:color w:val="000000"/>
          <w:sz w:val="20"/>
          <w:szCs w:val="20"/>
          <w:rtl w:val="0"/>
        </w:rPr>
        <w:t xml:space="preserve">Jung and feminism: Liberating archetypes</w:t>
      </w:r>
      <w:r>
        <w:rPr>
          <w:rFonts w:ascii="Times New Roman" w:cs="Times New Roman" w:eastAsia="Times New Roman" w:hAnsi="Times New Roman"/>
          <w:color w:val="000000"/>
          <w:sz w:val="20"/>
          <w:szCs w:val="20"/>
          <w:rtl w:val="0"/>
        </w:rPr>
        <w:t xml:space="preserve">. Beacon Press, p. 132: "Here Jung's insistence on the model of sexual complementarity leads him astray." Tradução nossa.</w:t>
      </w:r>
    </w:p>
  </w:footnote>
  <w:footnote w:id="234">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Wehr, D. S. (1987). </w:t>
      </w:r>
      <w:r>
        <w:rPr>
          <w:rFonts w:ascii="Times New Roman" w:cs="Times New Roman" w:eastAsia="Times New Roman" w:hAnsi="Times New Roman"/>
          <w:i w:val="1"/>
          <w:iCs w:val="1"/>
          <w:color w:val="000000"/>
          <w:sz w:val="20"/>
          <w:szCs w:val="20"/>
          <w:rtl w:val="0"/>
        </w:rPr>
        <w:t xml:space="preserve">Jung and feminism: Liberating archetypes</w:t>
      </w:r>
      <w:r>
        <w:rPr>
          <w:rFonts w:ascii="Times New Roman" w:cs="Times New Roman" w:eastAsia="Times New Roman" w:hAnsi="Times New Roman"/>
          <w:color w:val="000000"/>
          <w:sz w:val="20"/>
          <w:szCs w:val="20"/>
          <w:rtl w:val="0"/>
        </w:rPr>
        <w:t xml:space="preserve">. Beacon Press, p. 64: "Since the anima is an archetype that is found in men, it is reasonable to suppose that an equivalent archetype must be present in women; for just as the man is compensated by a feminine element, so woman is compensated by a masculine one." Wehr transcreve a passagem de Jung e a atribui à leitura de Goldenberg; a nota de Wehr que daria a fonte em Jung não é legível no exemplar digital consultado, e a localização da passagem na Obra completa deve ser conferida. Sobre o caráter derivado do animus, ver ainda Wehr, p. 132: "Naomi Goldenberg's critique of the animus as derivative is on target". Os textos de Goldenberg que Wehr arrola (entre eles "Archetypal theory after Jung", Spring, 1975, pp. 199-220, e Changing of the gods, Beacon Press, 1979, cap. 5) não foram consultados diretamente. Tradução nossa.</w:t>
      </w:r>
    </w:p>
  </w:footnote>
  <w:footnote w:id="235">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Young-Eisendrath, P. (1997). </w:t>
      </w:r>
      <w:r>
        <w:rPr>
          <w:rFonts w:ascii="Times New Roman" w:cs="Times New Roman" w:eastAsia="Times New Roman" w:hAnsi="Times New Roman"/>
          <w:i w:val="1"/>
          <w:iCs w:val="1"/>
          <w:color w:val="000000"/>
          <w:sz w:val="20"/>
          <w:szCs w:val="20"/>
          <w:rtl w:val="0"/>
        </w:rPr>
        <w:t xml:space="preserve">Gender and desire: Uncursing Pandora</w:t>
      </w:r>
      <w:r>
        <w:rPr>
          <w:rFonts w:ascii="Times New Roman" w:cs="Times New Roman" w:eastAsia="Times New Roman" w:hAnsi="Times New Roman"/>
          <w:color w:val="000000"/>
          <w:sz w:val="20"/>
          <w:szCs w:val="20"/>
          <w:rtl w:val="0"/>
        </w:rPr>
        <w:t xml:space="preserve">. Texas A&amp;M University Press, p. 33: "Making a strong and complementary division between these opposites almost eliminates their psychological usefulness." Tradução nossa.</w:t>
      </w:r>
    </w:p>
  </w:footnote>
  <w:footnote w:id="236">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Young-Eisendrath, P. (1997). </w:t>
      </w:r>
      <w:r>
        <w:rPr>
          <w:rFonts w:ascii="Times New Roman" w:cs="Times New Roman" w:eastAsia="Times New Roman" w:hAnsi="Times New Roman"/>
          <w:i w:val="1"/>
          <w:iCs w:val="1"/>
          <w:color w:val="000000"/>
          <w:sz w:val="20"/>
          <w:szCs w:val="20"/>
          <w:rtl w:val="0"/>
        </w:rPr>
        <w:t xml:space="preserve">Gender and desire: Uncursing Pandora</w:t>
      </w:r>
      <w:r>
        <w:rPr>
          <w:rFonts w:ascii="Times New Roman" w:cs="Times New Roman" w:eastAsia="Times New Roman" w:hAnsi="Times New Roman"/>
          <w:color w:val="000000"/>
          <w:sz w:val="20"/>
          <w:szCs w:val="20"/>
          <w:rtl w:val="0"/>
        </w:rPr>
        <w:t xml:space="preserve">. Texas A&amp;M University Press, p. 33: a passagem de Rose é citada por Young-Eisendrath a partir da introdução de Rose à edição inglesa de Feminine sexuality, de Lacan (a referência completa consta nas notas do capítulo 2 de Young-Eisendrath e deve ser conferida): "Sexuality belongs in this area of instability played out in the register of demand and desire, each sex coming to stand... for that which could satisfy and complete the other. It is when the categories 'male' and 'female' are seen to represent an absolute and complementary division that they fall prey to a mystification in which the difficulty of sexuality instantly disappears." E, a seguir: "Seeing the two sexes as inherent complements of each other, with specific roles assigned to each, eliminates our curiosity and interest in, and sometimes even our desire to know about, the Others — those unknown aspects of ourselves that we believe exist in the opposite sex." Tradução nossa.</w:t>
      </w:r>
    </w:p>
  </w:footnote>
  <w:footnote w:id="237">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Rowland, S. (2024). </w:t>
      </w:r>
      <w:r>
        <w:rPr>
          <w:rFonts w:ascii="Times New Roman" w:cs="Times New Roman" w:eastAsia="Times New Roman" w:hAnsi="Times New Roman"/>
          <w:i w:val="1"/>
          <w:iCs w:val="1"/>
          <w:color w:val="000000"/>
          <w:sz w:val="20"/>
          <w:szCs w:val="20"/>
          <w:rtl w:val="0"/>
        </w:rPr>
        <w:t xml:space="preserve">Jung: uma revisão feminista</w:t>
      </w:r>
      <w:r>
        <w:rPr>
          <w:rFonts w:ascii="Times New Roman" w:cs="Times New Roman" w:eastAsia="Times New Roman" w:hAnsi="Times New Roman"/>
          <w:color w:val="000000"/>
          <w:sz w:val="20"/>
          <w:szCs w:val="20"/>
          <w:rtl w:val="0"/>
        </w:rPr>
        <w:t xml:space="preserve"> (V. C. H. Richardson, Trad.). Vozes, cap. 2, "Sumário conclusivo". (Trabalho original publicado em 2002). A edição eletrônica consultada não traz a paginação impressa; as passagens de Rowland são, por isso, localizadas por capítulo e seção.</w:t>
      </w:r>
    </w:p>
  </w:footnote>
  <w:footnote w:id="238">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Rowland, S. (2024). </w:t>
      </w:r>
      <w:r>
        <w:rPr>
          <w:rFonts w:ascii="Times New Roman" w:cs="Times New Roman" w:eastAsia="Times New Roman" w:hAnsi="Times New Roman"/>
          <w:i w:val="1"/>
          <w:iCs w:val="1"/>
          <w:color w:val="000000"/>
          <w:sz w:val="20"/>
          <w:szCs w:val="20"/>
          <w:rtl w:val="0"/>
        </w:rPr>
        <w:t xml:space="preserve">Jung: uma revisão feminista</w:t>
      </w:r>
      <w:r>
        <w:rPr>
          <w:rFonts w:ascii="Times New Roman" w:cs="Times New Roman" w:eastAsia="Times New Roman" w:hAnsi="Times New Roman"/>
          <w:color w:val="000000"/>
          <w:sz w:val="20"/>
          <w:szCs w:val="20"/>
          <w:rtl w:val="0"/>
        </w:rPr>
        <w:t xml:space="preserve">, cap. 2, seção "Conceitos básicos da psicologia junguiana".</w:t>
      </w:r>
    </w:p>
  </w:footnote>
  <w:footnote w:id="239">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Rowland, S. (2024). </w:t>
      </w:r>
      <w:r>
        <w:rPr>
          <w:rFonts w:ascii="Times New Roman" w:cs="Times New Roman" w:eastAsia="Times New Roman" w:hAnsi="Times New Roman"/>
          <w:i w:val="1"/>
          <w:iCs w:val="1"/>
          <w:color w:val="000000"/>
          <w:sz w:val="20"/>
          <w:szCs w:val="20"/>
          <w:rtl w:val="0"/>
        </w:rPr>
        <w:t xml:space="preserve">Jung: uma revisão feminista</w:t>
      </w:r>
      <w:r>
        <w:rPr>
          <w:rFonts w:ascii="Times New Roman" w:cs="Times New Roman" w:eastAsia="Times New Roman" w:hAnsi="Times New Roman"/>
          <w:color w:val="000000"/>
          <w:sz w:val="20"/>
          <w:szCs w:val="20"/>
          <w:rtl w:val="0"/>
        </w:rPr>
        <w:t xml:space="preserve">, cap. 3, seção "Extensão e revisão: anima e animus", subseção "Principais autoras".</w:t>
      </w:r>
    </w:p>
  </w:footnote>
  <w:footnote w:id="240">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Jung, C. G. (2016b). O arquétipo com referência especial ao conceito de </w:t>
      </w:r>
      <w:r>
        <w:rPr>
          <w:rFonts w:ascii="Times New Roman" w:cs="Times New Roman" w:eastAsia="Times New Roman" w:hAnsi="Times New Roman"/>
          <w:i w:val="1"/>
          <w:iCs w:val="1"/>
          <w:color w:val="000000"/>
          <w:sz w:val="20"/>
          <w:szCs w:val="20"/>
          <w:rtl w:val="0"/>
        </w:rPr>
        <w:t xml:space="preserve">anima</w:t>
      </w:r>
      <w:r>
        <w:rPr>
          <w:rFonts w:ascii="Times New Roman" w:cs="Times New Roman" w:eastAsia="Times New Roman" w:hAnsi="Times New Roman"/>
          <w:color w:val="000000"/>
          <w:sz w:val="20"/>
          <w:szCs w:val="20"/>
          <w:rtl w:val="0"/>
        </w:rPr>
        <w:t xml:space="preserve">. In </w:t>
      </w:r>
      <w:r>
        <w:rPr>
          <w:rFonts w:ascii="Times New Roman" w:cs="Times New Roman" w:eastAsia="Times New Roman" w:hAnsi="Times New Roman"/>
          <w:i w:val="1"/>
          <w:iCs w:val="1"/>
          <w:color w:val="000000"/>
          <w:sz w:val="20"/>
          <w:szCs w:val="20"/>
          <w:rtl w:val="0"/>
        </w:rPr>
        <w:t xml:space="preserve">Os arquétipos e o inconsciente coletivo</w:t>
      </w:r>
      <w:r>
        <w:rPr>
          <w:rFonts w:ascii="Times New Roman" w:cs="Times New Roman" w:eastAsia="Times New Roman" w:hAnsi="Times New Roman"/>
          <w:color w:val="000000"/>
          <w:sz w:val="20"/>
          <w:szCs w:val="20"/>
          <w:rtl w:val="0"/>
        </w:rPr>
        <w:t xml:space="preserve"> (Obras completas, Vol. IX/1, §142). Vozes. (Trabalho original publicado em 1936/1954).</w:t>
      </w:r>
    </w:p>
  </w:footnote>
  <w:footnote w:id="241">
    <w:p w:rsidR="00000000" w:rsidDel="00000000" w:rsidP="00000000" w:rsidRDefault="00000000" w:rsidRPr="00000000" w14:paraId="0000041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(2014b). Aspectos gerais da psicologia do sonho.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§§443-529). Vozes. (Trabalho original publicado em 1916/1948). A função prospectiva do sonho é discutida em contraste com a função compensatória.</w:t>
      </w:r>
      <w:r w:rsidDel="00000000" w:rsidR="00000000" w:rsidRPr="00000000">
        <w:rPr>
          <w:rtl w:val="0"/>
        </w:rPr>
      </w:r>
    </w:p>
  </w:footnote>
  <w:footnote w:id="242">
    <w:p w:rsidR="00000000" w:rsidDel="00000000" w:rsidP="00000000" w:rsidRDefault="00000000" w:rsidRPr="00000000" w14:paraId="0000041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(2013e). </w:t>
      </w:r>
      <w:r w:rsidDel="00000000" w:rsidR="00000000" w:rsidRPr="00000000">
        <w:rPr>
          <w:rFonts w:ascii="Times New Roman" w:cs="Times New Roman" w:eastAsia="Times New Roman" w:hAnsi="Times New Roman"/>
          <w:i w:val="1"/>
          <w:iCs w:val="1"/>
          <w:color w:val="000000"/>
          <w:sz w:val="20"/>
          <w:szCs w:val="20"/>
          <w:rtl w:val="0"/>
        </w:rPr>
        <w:t xml:space="preserve">Psicologia do inconsciente</w:t>
      </w:r>
      <w:r w:rsidDel="00000000" w:rsidR="00000000" w:rsidRPr="00000000">
        <w:rPr>
          <w:rFonts w:ascii="Times New Roman" w:cs="Times New Roman" w:eastAsia="Times New Roman" w:hAnsi="Times New Roman"/>
          <w:color w:val="000000"/>
          <w:sz w:val="20"/>
          <w:szCs w:val="20"/>
          <w:rtl w:val="0"/>
        </w:rPr>
        <w:t xml:space="preserve"> (Obras completas, Vol. VII/1, cap. VI, "O método sintético ou construtivo", §§121-140). Vozes. (Trabalho original publicado em 1917/1943). A distinção entre método redutivo e método sintético ou construtivo é apresentada na discussão do caso clínico que ocupa os capítulos centrais do ensaio.</w:t>
      </w:r>
      <w:r w:rsidDel="00000000" w:rsidR="00000000" w:rsidRPr="00000000">
        <w:rPr>
          <w:rtl w:val="0"/>
        </w:rPr>
      </w:r>
    </w:p>
  </w:footnote>
  <w:footnote w:id="243">
    <w:p w:rsidR="00000000" w:rsidDel="00000000" w:rsidP="00000000" w:rsidRDefault="00000000" w:rsidRPr="00000000" w14:paraId="0000041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(2014b). A função transcendente (Obras completas, Vol. VIII/2); ver também Jung, C. G. (2010). </w:t>
      </w:r>
      <w:r w:rsidDel="00000000" w:rsidR="00000000" w:rsidRPr="00000000">
        <w:rPr>
          <w:rFonts w:ascii="Times New Roman" w:cs="Times New Roman" w:eastAsia="Times New Roman" w:hAnsi="Times New Roman"/>
          <w:i w:val="1"/>
          <w:iCs w:val="1"/>
          <w:color w:val="000000"/>
          <w:sz w:val="20"/>
          <w:szCs w:val="20"/>
          <w:rtl w:val="0"/>
        </w:rPr>
        <w:t xml:space="preserve">O livro vermelho: Liber novus</w:t>
      </w:r>
      <w:r w:rsidDel="00000000" w:rsidR="00000000" w:rsidRPr="00000000">
        <w:rPr>
          <w:rFonts w:ascii="Times New Roman" w:cs="Times New Roman" w:eastAsia="Times New Roman" w:hAnsi="Times New Roman"/>
          <w:color w:val="000000"/>
          <w:sz w:val="20"/>
          <w:szCs w:val="20"/>
          <w:rtl w:val="0"/>
        </w:rPr>
        <w:t xml:space="preserve"> (S. Shamdasani, Ed.). Vozes. (Trabalho original escrito entre 1914 e 1930).</w:t>
      </w:r>
      <w:r w:rsidDel="00000000" w:rsidR="00000000" w:rsidRPr="00000000">
        <w:rPr>
          <w:rtl w:val="0"/>
        </w:rPr>
      </w:r>
    </w:p>
  </w:footnote>
  <w:footnote w:id="244">
    <w:p w:rsidR="00000000" w:rsidDel="00000000" w:rsidP="00000000" w:rsidRDefault="00000000" w:rsidRPr="00000000" w14:paraId="0000041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(2006).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 cap. III, "A imagem do pensamento", seção "Que significa 'aprender'?", p. 159. O exemplo do aprendizado da natação é um dos mais conhecidos do livro; uma segunda ocorrência, mais breve, aparece no cap. IV, p. 182.</w:t>
      </w:r>
      <w:r w:rsidDel="00000000" w:rsidR="00000000" w:rsidRPr="00000000">
        <w:rPr>
          <w:rtl w:val="0"/>
        </w:rPr>
      </w:r>
    </w:p>
  </w:footnote>
  <w:footnote w:id="245">
    <w:p w:rsidR="00000000" w:rsidDel="00000000" w:rsidP="00000000" w:rsidRDefault="00000000" w:rsidRPr="00000000" w14:paraId="0000041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Simondon, G. (1995). </w:t>
      </w:r>
      <w:r w:rsidDel="00000000" w:rsidR="00000000" w:rsidRPr="00000000">
        <w:rPr>
          <w:rFonts w:ascii="Times New Roman" w:cs="Times New Roman" w:eastAsia="Times New Roman" w:hAnsi="Times New Roman"/>
          <w:i w:val="1"/>
          <w:iCs w:val="1"/>
          <w:color w:val="000000"/>
          <w:sz w:val="20"/>
          <w:szCs w:val="20"/>
          <w:rtl w:val="0"/>
        </w:rPr>
        <w:t xml:space="preserve">L'individu et sa genèse physico-biologique</w:t>
      </w:r>
      <w:r w:rsidDel="00000000" w:rsidR="00000000" w:rsidRPr="00000000">
        <w:rPr>
          <w:rFonts w:ascii="Times New Roman" w:cs="Times New Roman" w:eastAsia="Times New Roman" w:hAnsi="Times New Roman"/>
          <w:color w:val="000000"/>
          <w:sz w:val="20"/>
          <w:szCs w:val="20"/>
          <w:rtl w:val="0"/>
        </w:rPr>
        <w:t xml:space="preserve">. Éditions Jérôme Millon. (Trabalho original publicado em 1964, Presses Universitaires de France). Deleuze retoma a noção de individuação de Simondon no capítulo V de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246">
    <w:p w:rsidR="00000000" w:rsidDel="00000000" w:rsidP="00000000" w:rsidRDefault="00000000" w:rsidRPr="00000000" w14:paraId="0000041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Simondon, G. (1995). </w:t>
      </w:r>
      <w:r w:rsidDel="00000000" w:rsidR="00000000" w:rsidRPr="00000000">
        <w:rPr>
          <w:rFonts w:ascii="Times New Roman" w:cs="Times New Roman" w:eastAsia="Times New Roman" w:hAnsi="Times New Roman"/>
          <w:i w:val="1"/>
          <w:iCs w:val="1"/>
          <w:color w:val="000000"/>
          <w:sz w:val="20"/>
          <w:szCs w:val="20"/>
          <w:rtl w:val="0"/>
        </w:rPr>
        <w:t xml:space="preserve">L'individu et sa genèse physico-biologique</w:t>
      </w:r>
      <w:r w:rsidDel="00000000" w:rsidR="00000000" w:rsidRPr="00000000">
        <w:rPr>
          <w:rFonts w:ascii="Times New Roman" w:cs="Times New Roman" w:eastAsia="Times New Roman" w:hAnsi="Times New Roman"/>
          <w:color w:val="000000"/>
          <w:sz w:val="20"/>
          <w:szCs w:val="20"/>
          <w:rtl w:val="0"/>
        </w:rPr>
        <w:t xml:space="preserve">. Éditions Jérôme Millon. (Trabalho original publicado em 1964, Presses Universitaires de France), p. 31: "Un cristal qui, à partir d'un germe très petit, grossit et s'étend selon toutes les directions dans son eau-mère fournit l'image la plus simple de l'opération transductive".</w:t>
      </w:r>
      <w:r w:rsidDel="00000000" w:rsidR="00000000" w:rsidRPr="00000000">
        <w:rPr>
          <w:rtl w:val="0"/>
        </w:rPr>
      </w:r>
    </w:p>
  </w:footnote>
  <w:footnote w:id="247">
    <w:p w:rsidR="00000000" w:rsidDel="00000000" w:rsidP="00000000" w:rsidRDefault="00000000" w:rsidRPr="00000000" w14:paraId="0000041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(2016b). Sobre o simbolismo da mandala. In </w:t>
      </w:r>
      <w:r w:rsidDel="00000000" w:rsidR="00000000" w:rsidRPr="00000000">
        <w:rPr>
          <w:rFonts w:ascii="Times New Roman" w:cs="Times New Roman" w:eastAsia="Times New Roman" w:hAnsi="Times New Roman"/>
          <w:i w:val="1"/>
          <w:iCs w:val="1"/>
          <w:color w:val="000000"/>
          <w:sz w:val="20"/>
          <w:szCs w:val="20"/>
          <w:rtl w:val="0"/>
        </w:rPr>
        <w:t xml:space="preserve">Os arquétipos e o inconsciente coletivo</w:t>
      </w:r>
      <w:r w:rsidDel="00000000" w:rsidR="00000000" w:rsidRPr="00000000">
        <w:rPr>
          <w:rFonts w:ascii="Times New Roman" w:cs="Times New Roman" w:eastAsia="Times New Roman" w:hAnsi="Times New Roman"/>
          <w:color w:val="000000"/>
          <w:sz w:val="20"/>
          <w:szCs w:val="20"/>
          <w:rtl w:val="0"/>
        </w:rPr>
        <w:t xml:space="preserve"> (Obras completas, Vol. IX/1, §§627-718). Vozes. (Trabalho original publicado em 1950).</w:t>
      </w:r>
      <w:r w:rsidDel="00000000" w:rsidR="00000000" w:rsidRPr="00000000">
        <w:rPr>
          <w:rtl w:val="0"/>
        </w:rPr>
      </w:r>
    </w:p>
  </w:footnote>
  <w:footnote w:id="248">
    <w:p w:rsidR="00000000" w:rsidDel="00000000" w:rsidP="00000000" w:rsidRDefault="00000000" w:rsidRPr="00000000" w14:paraId="0000041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(1995a). Introdução: rizoma. In </w:t>
      </w:r>
      <w:r w:rsidDel="00000000" w:rsidR="00000000" w:rsidRPr="00000000">
        <w:rPr>
          <w:rFonts w:ascii="Times New Roman" w:cs="Times New Roman" w:eastAsia="Times New Roman" w:hAnsi="Times New Roman"/>
          <w:i w:val="1"/>
          <w:iCs w:val="1"/>
          <w:color w:val="000000"/>
          <w:sz w:val="20"/>
          <w:szCs w:val="20"/>
          <w:rtl w:val="0"/>
        </w:rPr>
        <w:t xml:space="preserve">Mil platôs: capitalismo e esquizofrenia</w:t>
      </w:r>
      <w:r w:rsidDel="00000000" w:rsidR="00000000" w:rsidRPr="00000000">
        <w:rPr>
          <w:rFonts w:ascii="Times New Roman" w:cs="Times New Roman" w:eastAsia="Times New Roman" w:hAnsi="Times New Roman"/>
          <w:color w:val="000000"/>
          <w:sz w:val="20"/>
          <w:szCs w:val="20"/>
          <w:rtl w:val="0"/>
        </w:rPr>
        <w:t xml:space="preserve"> (Vol. 1, A. Guerra Neto &amp; C. P. Costa, Trad.). Editora 34, platô 1. (Trabalho original publicado em 1980). A oposição entre árvore e rizoma, tal como resumida acima, é exposição nossa.</w:t>
      </w:r>
      <w:r w:rsidDel="00000000" w:rsidR="00000000" w:rsidRPr="00000000">
        <w:rPr>
          <w:rtl w:val="0"/>
        </w:rPr>
      </w:r>
    </w:p>
  </w:footnote>
  <w:footnote w:id="249">
    <w:p w:rsidR="00000000" w:rsidDel="00000000" w:rsidP="00000000" w:rsidRDefault="00000000" w:rsidRPr="00000000" w14:paraId="0000041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Otto, R. (2007). </w:t>
      </w:r>
      <w:r w:rsidDel="00000000" w:rsidR="00000000" w:rsidRPr="00000000">
        <w:rPr>
          <w:rFonts w:ascii="Times New Roman" w:cs="Times New Roman" w:eastAsia="Times New Roman" w:hAnsi="Times New Roman"/>
          <w:i w:val="1"/>
          <w:iCs w:val="1"/>
          <w:color w:val="000000"/>
          <w:sz w:val="20"/>
          <w:szCs w:val="20"/>
          <w:rtl w:val="0"/>
        </w:rPr>
        <w:t xml:space="preserve">O sagrado: os aspectos irracionais na noção do divino e sua relação com o racional</w:t>
      </w:r>
      <w:r w:rsidDel="00000000" w:rsidR="00000000" w:rsidRPr="00000000">
        <w:rPr>
          <w:rFonts w:ascii="Times New Roman" w:cs="Times New Roman" w:eastAsia="Times New Roman" w:hAnsi="Times New Roman"/>
          <w:color w:val="000000"/>
          <w:sz w:val="20"/>
          <w:szCs w:val="20"/>
          <w:rtl w:val="0"/>
        </w:rPr>
        <w:t xml:space="preserve"> (W. O. Schlupp, Trad.). Sinodal; Vozes. (Trabalho original publicado em 1917). Jung se apoia na noção de numinoso de Otto em </w:t>
      </w:r>
      <w:r w:rsidDel="00000000" w:rsidR="00000000" w:rsidRPr="00000000">
        <w:rPr>
          <w:rFonts w:ascii="Times New Roman" w:cs="Times New Roman" w:eastAsia="Times New Roman" w:hAnsi="Times New Roman"/>
          <w:i w:val="1"/>
          <w:iCs w:val="1"/>
          <w:color w:val="000000"/>
          <w:sz w:val="20"/>
          <w:szCs w:val="20"/>
          <w:rtl w:val="0"/>
        </w:rPr>
        <w:t xml:space="preserve">Psicologia e religião</w:t>
      </w:r>
      <w:r w:rsidDel="00000000" w:rsidR="00000000" w:rsidRPr="00000000">
        <w:rPr>
          <w:rFonts w:ascii="Times New Roman" w:cs="Times New Roman" w:eastAsia="Times New Roman" w:hAnsi="Times New Roman"/>
          <w:color w:val="000000"/>
          <w:sz w:val="20"/>
          <w:szCs w:val="20"/>
          <w:rtl w:val="0"/>
        </w:rPr>
        <w:t xml:space="preserve"> (Obras completas, Vol. XI/1, §6).</w:t>
      </w:r>
      <w:r w:rsidDel="00000000" w:rsidR="00000000" w:rsidRPr="00000000">
        <w:rPr>
          <w:rtl w:val="0"/>
        </w:rPr>
      </w:r>
    </w:p>
  </w:footnote>
  <w:footnote w:id="250">
    <w:p w:rsidR="00000000" w:rsidDel="00000000" w:rsidP="00000000" w:rsidRDefault="00000000" w:rsidRPr="00000000" w14:paraId="0000041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(1992). </w:t>
      </w:r>
      <w:r w:rsidDel="00000000" w:rsidR="00000000" w:rsidRPr="00000000">
        <w:rPr>
          <w:rFonts w:ascii="Times New Roman" w:cs="Times New Roman" w:eastAsia="Times New Roman" w:hAnsi="Times New Roman"/>
          <w:i w:val="1"/>
          <w:iCs w:val="1"/>
          <w:color w:val="000000"/>
          <w:sz w:val="20"/>
          <w:szCs w:val="20"/>
          <w:rtl w:val="0"/>
        </w:rPr>
        <w:t xml:space="preserve">O que é a filosofia?</w:t>
      </w:r>
      <w:r w:rsidDel="00000000" w:rsidR="00000000" w:rsidRPr="00000000">
        <w:rPr>
          <w:rFonts w:ascii="Times New Roman" w:cs="Times New Roman" w:eastAsia="Times New Roman" w:hAnsi="Times New Roman"/>
          <w:color w:val="000000"/>
          <w:sz w:val="20"/>
          <w:szCs w:val="20"/>
          <w:rtl w:val="0"/>
        </w:rPr>
        <w:t xml:space="preserve"> (B. Prado Jr. &amp; A. A. Muñoz, Trad.). Editora 34, cap. 2, "O plano de imanência", pp. 49-79. (Trabalho original publicado em 1991).</w:t>
      </w:r>
      <w:r w:rsidDel="00000000" w:rsidR="00000000" w:rsidRPr="00000000">
        <w:rPr>
          <w:rtl w:val="0"/>
        </w:rPr>
      </w:r>
    </w:p>
  </w:footnote>
  <w:footnote w:id="251">
    <w:p w:rsidR="00000000" w:rsidDel="00000000" w:rsidP="00000000" w:rsidRDefault="00000000" w:rsidRPr="00000000" w14:paraId="0000041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(2014c). </w:t>
      </w:r>
      <w:r w:rsidDel="00000000" w:rsidR="00000000" w:rsidRPr="00000000">
        <w:rPr>
          <w:rFonts w:ascii="Times New Roman" w:cs="Times New Roman" w:eastAsia="Times New Roman" w:hAnsi="Times New Roman"/>
          <w:i w:val="1"/>
          <w:iCs w:val="1"/>
          <w:color w:val="000000"/>
          <w:sz w:val="20"/>
          <w:szCs w:val="20"/>
          <w:rtl w:val="0"/>
        </w:rPr>
        <w:t xml:space="preserve">O eu e o inconsciente</w:t>
      </w:r>
      <w:r w:rsidDel="00000000" w:rsidR="00000000" w:rsidRPr="00000000">
        <w:rPr>
          <w:rFonts w:ascii="Times New Roman" w:cs="Times New Roman" w:eastAsia="Times New Roman" w:hAnsi="Times New Roman"/>
          <w:color w:val="000000"/>
          <w:sz w:val="20"/>
          <w:szCs w:val="20"/>
          <w:rtl w:val="0"/>
        </w:rPr>
        <w:t xml:space="preserve"> (Obras completas, Vol. VII/2, §§227-235). As discussões sobre a inflação e sobre a necessidade de confronto consciente com os conteúdos do inconsciente ocupam boa parte do ensaio.</w:t>
      </w:r>
      <w:r w:rsidDel="00000000" w:rsidR="00000000" w:rsidRPr="00000000">
        <w:rPr>
          <w:rtl w:val="0"/>
        </w:rPr>
      </w:r>
    </w:p>
  </w:footnote>
  <w:footnote w:id="252">
    <w:p w:rsidR="00000000" w:rsidDel="00000000" w:rsidP="00000000" w:rsidRDefault="00000000" w:rsidRPr="00000000" w14:paraId="0000041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(1984). </w:t>
      </w:r>
      <w:r w:rsidDel="00000000" w:rsidR="00000000" w:rsidRPr="00000000">
        <w:rPr>
          <w:rFonts w:ascii="Times New Roman" w:cs="Times New Roman" w:eastAsia="Times New Roman" w:hAnsi="Times New Roman"/>
          <w:i w:val="1"/>
          <w:iCs w:val="1"/>
          <w:color w:val="000000"/>
          <w:sz w:val="20"/>
          <w:szCs w:val="20"/>
          <w:rtl w:val="0"/>
        </w:rPr>
        <w:t xml:space="preserve">Spinoza: filosofía práctica</w:t>
      </w:r>
      <w:r w:rsidDel="00000000" w:rsidR="00000000" w:rsidRPr="00000000">
        <w:rPr>
          <w:rFonts w:ascii="Times New Roman" w:cs="Times New Roman" w:eastAsia="Times New Roman" w:hAnsi="Times New Roman"/>
          <w:color w:val="000000"/>
          <w:sz w:val="20"/>
          <w:szCs w:val="20"/>
          <w:rtl w:val="0"/>
        </w:rPr>
        <w:t xml:space="preserve"> (A. Escohotado, Trad.). Tusquets, p. 29, cap. 2, "Sobre la diferencia entre la Ética y una moral". (Trabalho original publicado em 1981).</w:t>
      </w:r>
      <w:r w:rsidDel="00000000" w:rsidR="00000000" w:rsidRPr="00000000">
        <w:rPr>
          <w:rtl w:val="0"/>
        </w:rPr>
      </w:r>
    </w:p>
  </w:footnote>
  <w:footnote w:id="253">
    <w:p>
      <w:pPr>
        <w:spacing w:after="120" w:line="240" w:lineRule="auto"/>
        <w:jc w:val="both"/>
        <w:rPr/>
      </w:pPr>
      <w:r>
        <w:rPr>
          <w:rStyle w:val="FootnoteReference"/>
          <w:vertAlign w:val="superscript"/>
        </w:rPr>
        <w:footnoteRef/>
      </w:r>
      <w:r>
        <w:rPr>
          <w:rFonts w:ascii="Times New Roman" w:cs="Times New Roman" w:eastAsia="Times New Roman" w:hAnsi="Times New Roman"/>
          <w:color w:val="000000"/>
          <w:sz w:val="20"/>
          <w:szCs w:val="20"/>
          <w:rtl w:val="0"/>
        </w:rPr>
        <w:t xml:space="preserve">Deleuze, G., &amp; Guattari, F. (1996). 28 de novembro de 1947 — Como criar para si um corpo sem órgãos? In </w:t>
      </w:r>
      <w:r>
        <w:rPr>
          <w:rFonts w:ascii="Times New Roman" w:cs="Times New Roman" w:eastAsia="Times New Roman" w:hAnsi="Times New Roman"/>
          <w:i w:val="1"/>
          <w:iCs w:val="1"/>
          <w:color w:val="000000"/>
          <w:sz w:val="20"/>
          <w:szCs w:val="20"/>
          <w:rtl w:val="0"/>
        </w:rPr>
        <w:t xml:space="preserve">Mil platôs: capitalismo e esquizofrenia</w:t>
      </w:r>
      <w:r>
        <w:rPr>
          <w:rFonts w:ascii="Times New Roman" w:cs="Times New Roman" w:eastAsia="Times New Roman" w:hAnsi="Times New Roman"/>
          <w:color w:val="000000"/>
          <w:sz w:val="20"/>
          <w:szCs w:val="20"/>
          <w:rtl w:val="0"/>
        </w:rPr>
        <w:t xml:space="preserve"> (Vol. 3, A. Guerra Neto, A. L. de Oliveira, L. C. Leão &amp; S. Rolnik, Trad.). Editora 34, platô 6. (Trabalho original publicado em 1980). A advertência contra a desestratificação brutal e a recomendação de conservar "um mínimo de estratos" estão nesse platô; o resumo acima é nosso.</w:t>
      </w:r>
    </w:p>
  </w:footnote>
  <w:footnote w:id="254">
    <w:p w:rsidR="00000000" w:rsidDel="00000000" w:rsidP="00000000" w:rsidRDefault="00000000" w:rsidRPr="00000000" w14:paraId="0000041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(2016a). </w:t>
      </w:r>
      <w:r w:rsidDel="00000000" w:rsidR="00000000" w:rsidRPr="00000000">
        <w:rPr>
          <w:rFonts w:ascii="Times New Roman" w:cs="Times New Roman" w:eastAsia="Times New Roman" w:hAnsi="Times New Roman"/>
          <w:i w:val="1"/>
          <w:iCs w:val="1"/>
          <w:color w:val="000000"/>
          <w:sz w:val="20"/>
          <w:szCs w:val="20"/>
          <w:rtl w:val="0"/>
        </w:rPr>
        <w:t xml:space="preserve">Memórias, sonhos, reflexões</w:t>
      </w:r>
      <w:r w:rsidDel="00000000" w:rsidR="00000000" w:rsidRPr="00000000">
        <w:rPr>
          <w:rFonts w:ascii="Times New Roman" w:cs="Times New Roman" w:eastAsia="Times New Roman" w:hAnsi="Times New Roman"/>
          <w:color w:val="000000"/>
          <w:sz w:val="20"/>
          <w:szCs w:val="20"/>
          <w:rtl w:val="0"/>
        </w:rPr>
        <w:t xml:space="preserve"> (A. Jaffé, Org.; D. F. da Silva, Trad.). Nova Fronteira, cap. VI, "Confronto com o inconsciente". (Trabalho original publicado em 1961).</w:t>
      </w:r>
      <w:r w:rsidDel="00000000" w:rsidR="00000000" w:rsidRPr="00000000">
        <w:rPr>
          <w:rtl w:val="0"/>
        </w:rPr>
      </w:r>
    </w:p>
  </w:footnote>
  <w:footnote w:id="255">
    <w:p w:rsidR="00000000" w:rsidDel="00000000" w:rsidP="00000000" w:rsidRDefault="00000000" w:rsidRPr="00000000" w14:paraId="0000041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(2015d). </w:t>
      </w:r>
      <w:r w:rsidDel="00000000" w:rsidR="00000000" w:rsidRPr="00000000">
        <w:rPr>
          <w:rFonts w:ascii="Times New Roman" w:cs="Times New Roman" w:eastAsia="Times New Roman" w:hAnsi="Times New Roman"/>
          <w:i w:val="1"/>
          <w:iCs w:val="1"/>
          <w:color w:val="000000"/>
          <w:sz w:val="20"/>
          <w:szCs w:val="20"/>
          <w:rtl w:val="0"/>
        </w:rPr>
        <w:t xml:space="preserve">Tipos psicológicos</w:t>
      </w:r>
      <w:r w:rsidDel="00000000" w:rsidR="00000000" w:rsidRPr="00000000">
        <w:rPr>
          <w:rFonts w:ascii="Times New Roman" w:cs="Times New Roman" w:eastAsia="Times New Roman" w:hAnsi="Times New Roman"/>
          <w:color w:val="000000"/>
          <w:sz w:val="20"/>
          <w:szCs w:val="20"/>
          <w:rtl w:val="0"/>
        </w:rPr>
        <w:t xml:space="preserve"> (Obras completas, Vol. VI, verbete "Símbolo", §905). Vozes. Paráfrase nossa. (Trabalho original publicado em 1921).</w:t>
      </w:r>
      <w:r w:rsidDel="00000000" w:rsidR="00000000" w:rsidRPr="00000000">
        <w:rPr>
          <w:rtl w:val="0"/>
        </w:rPr>
      </w:r>
    </w:p>
  </w:footnote>
  <w:footnote w:id="256">
    <w:p w:rsidR="00000000" w:rsidDel="00000000" w:rsidP="00000000" w:rsidRDefault="00000000" w:rsidRPr="00000000" w14:paraId="0000042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(2016a). </w:t>
      </w:r>
      <w:r w:rsidDel="00000000" w:rsidR="00000000" w:rsidRPr="00000000">
        <w:rPr>
          <w:rFonts w:ascii="Times New Roman" w:cs="Times New Roman" w:eastAsia="Times New Roman" w:hAnsi="Times New Roman"/>
          <w:i w:val="1"/>
          <w:iCs w:val="1"/>
          <w:color w:val="000000"/>
          <w:sz w:val="20"/>
          <w:szCs w:val="20"/>
          <w:rtl w:val="0"/>
        </w:rPr>
        <w:t xml:space="preserve">Memórias, sonhos, reflexões</w:t>
      </w:r>
      <w:r w:rsidDel="00000000" w:rsidR="00000000" w:rsidRPr="00000000">
        <w:rPr>
          <w:rFonts w:ascii="Times New Roman" w:cs="Times New Roman" w:eastAsia="Times New Roman" w:hAnsi="Times New Roman"/>
          <w:color w:val="000000"/>
          <w:sz w:val="20"/>
          <w:szCs w:val="20"/>
          <w:rtl w:val="0"/>
        </w:rPr>
        <w:t xml:space="preserve">, cap. IV, "Atividade psiquiátrica". Paráfrase nossa.</w:t>
      </w:r>
      <w:r w:rsidDel="00000000" w:rsidR="00000000" w:rsidRPr="00000000">
        <w:rPr>
          <w:rtl w:val="0"/>
        </w:rPr>
      </w:r>
    </w:p>
  </w:footnote>
  <w:footnote w:id="257">
    <w:p w:rsidR="00000000" w:rsidDel="00000000" w:rsidP="00000000" w:rsidRDefault="00000000" w:rsidRPr="00000000" w14:paraId="0000042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Samuels, A. (1985). </w:t>
      </w:r>
      <w:r w:rsidDel="00000000" w:rsidR="00000000" w:rsidRPr="00000000">
        <w:rPr>
          <w:rFonts w:ascii="Times New Roman" w:cs="Times New Roman" w:eastAsia="Times New Roman" w:hAnsi="Times New Roman"/>
          <w:i w:val="1"/>
          <w:iCs w:val="1"/>
          <w:color w:val="000000"/>
          <w:sz w:val="20"/>
          <w:szCs w:val="20"/>
          <w:rtl w:val="0"/>
        </w:rPr>
        <w:t xml:space="preserve">Jung and the post-Jungians</w:t>
      </w:r>
      <w:r w:rsidDel="00000000" w:rsidR="00000000" w:rsidRPr="00000000">
        <w:rPr>
          <w:rFonts w:ascii="Times New Roman" w:cs="Times New Roman" w:eastAsia="Times New Roman" w:hAnsi="Times New Roman"/>
          <w:color w:val="000000"/>
          <w:sz w:val="20"/>
          <w:szCs w:val="20"/>
          <w:rtl w:val="0"/>
        </w:rPr>
        <w:t xml:space="preserve">. Routledge &amp; Kegan Paul, cap. 1, "Schools of analytical psychology", p. 12: "My hypothesis is that there are indeed three main schools. We can call these the Classical School, the Developmental School and the Archetypal School".</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updateFields w:val="true"/>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New Roman" w:cs="Times New Roman" w:eastAsia="Times New Roman" w:hAnsi="Times New Roman"/>
        <w:color w:val="000000"/>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1"/>
      <w:widowControl w:val="1"/>
      <w:spacing w:after="120" w:before="480" w:lineRule="auto"/>
      <w:ind w:left="0" w:right="0" w:firstLine="0"/>
      <w:jc w:val="center"/>
      <w:outlineLvl w:val="0"/>
    </w:pPr>
    <w:rPr>
      <w:rFonts w:ascii="Times New Roman" w:cs="Times New Roman" w:eastAsia="Times New Roman" w:hAnsi="Times New Roman"/>
      <w:b w:val="1"/>
      <w:bCs w:val="1"/>
      <w:i w:val="0"/>
      <w:iCs w:val="0"/>
      <w:color w:val="000000"/>
      <w:sz w:val="28"/>
      <w:szCs w:val="28"/>
    </w:rPr>
  </w:style>
  <w:style w:type="paragraph" w:styleId="Heading2">
    <w:name w:val="heading 2"/>
    <w:basedOn w:val="Normal"/>
    <w:next w:val="Normal"/>
    <w:pPr>
      <w:keepNext w:val="1"/>
      <w:keepLines w:val="0"/>
      <w:pageBreakBefore w:val="0"/>
      <w:widowControl w:val="1"/>
      <w:spacing w:after="180" w:before="360" w:lineRule="auto"/>
      <w:ind w:left="0" w:right="0" w:firstLine="0"/>
      <w:jc w:val="left"/>
      <w:outlineLvl w:val="1"/>
    </w:pPr>
    <w:rPr>
      <w:rFonts w:ascii="Times New Roman" w:cs="Times New Roman" w:eastAsia="Times New Roman" w:hAnsi="Times New Roman"/>
      <w:b w:val="1"/>
      <w:bCs w:val="1"/>
      <w:i w:val="0"/>
      <w:iCs w:val="0"/>
      <w:color w:val="000000"/>
      <w:sz w:val="24"/>
      <w:szCs w:val="24"/>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EW6uzhAUe9Sf1/rT4qjIXqpZ3w==">CgMxLjA4AHIhMVhuNl9tNDZ4LXVyUklJMW8zUzgybWdsdHRsVU9Gbldi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2026-09-24T17:19:27.595Z</dcterms:created>
  <dc:creator>Un-named</dc:creator>
</cp:coreProperties>
</file>

<file path=docProps/custom.xml><?xml version="1.0" encoding="utf-8"?>
<Properties xmlns="http://schemas.openxmlformats.org/officeDocument/2006/custom-properties" xmlns:vt="http://schemas.openxmlformats.org/officeDocument/2006/docPropsVTypes"/>
</file>